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3B5" w:rsidRPr="00310B60" w:rsidRDefault="00AF33B5" w:rsidP="00AF33B5">
      <w:pPr>
        <w:rPr>
          <w:b/>
        </w:rPr>
      </w:pPr>
    </w:p>
    <w:p w:rsidR="00AF33B5" w:rsidRPr="00310B60" w:rsidRDefault="00AF33B5" w:rsidP="00AF33B5">
      <w:pPr>
        <w:jc w:val="center"/>
        <w:rPr>
          <w:b/>
        </w:rPr>
      </w:pPr>
      <w:r w:rsidRPr="00310B60">
        <w:rPr>
          <w:b/>
          <w:noProof/>
        </w:rPr>
        <w:drawing>
          <wp:inline distT="0" distB="0" distL="0" distR="0">
            <wp:extent cx="1123950"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7040" t="4195" r="-7040" b="4195"/>
                    <a:stretch>
                      <a:fillRect/>
                    </a:stretch>
                  </pic:blipFill>
                  <pic:spPr bwMode="auto">
                    <a:xfrm>
                      <a:off x="0" y="0"/>
                      <a:ext cx="1123950" cy="866775"/>
                    </a:xfrm>
                    <a:prstGeom prst="rect">
                      <a:avLst/>
                    </a:prstGeom>
                    <a:noFill/>
                    <a:ln w="9525">
                      <a:noFill/>
                      <a:miter lim="800000"/>
                      <a:headEnd/>
                      <a:tailEnd/>
                    </a:ln>
                  </pic:spPr>
                </pic:pic>
              </a:graphicData>
            </a:graphic>
          </wp:inline>
        </w:drawing>
      </w:r>
    </w:p>
    <w:p w:rsidR="00AF33B5" w:rsidRPr="00310B60" w:rsidRDefault="00AF33B5" w:rsidP="00AF33B5">
      <w:pPr>
        <w:rPr>
          <w:b/>
        </w:rPr>
      </w:pPr>
    </w:p>
    <w:p w:rsidR="00AF33B5" w:rsidRPr="00310B60" w:rsidRDefault="00AF33B5" w:rsidP="00AF33B5">
      <w:pPr>
        <w:rPr>
          <w:b/>
        </w:rPr>
      </w:pPr>
    </w:p>
    <w:p w:rsidR="00AF33B5" w:rsidRDefault="00AF33B5" w:rsidP="00AF33B5">
      <w:pPr>
        <w:rPr>
          <w:b/>
        </w:rPr>
      </w:pPr>
    </w:p>
    <w:p w:rsidR="003429B1" w:rsidRPr="00310B60" w:rsidRDefault="003429B1" w:rsidP="00AF33B5">
      <w:pPr>
        <w:rPr>
          <w:b/>
        </w:rPr>
      </w:pPr>
    </w:p>
    <w:p w:rsidR="00AF33B5" w:rsidRPr="00310B60" w:rsidRDefault="00AF33B5" w:rsidP="00AF33B5">
      <w:pPr>
        <w:rPr>
          <w:b/>
        </w:rPr>
      </w:pPr>
    </w:p>
    <w:p w:rsidR="00AF33B5" w:rsidRPr="00B77A01" w:rsidRDefault="00AF33B5" w:rsidP="00AF33B5">
      <w:pPr>
        <w:jc w:val="center"/>
        <w:rPr>
          <w:b/>
        </w:rPr>
      </w:pPr>
      <w:r w:rsidRPr="00B77A01">
        <w:rPr>
          <w:b/>
        </w:rPr>
        <w:t xml:space="preserve">Statement by the Special Representative of the United Nations Secretary-General </w:t>
      </w:r>
    </w:p>
    <w:p w:rsidR="00AF33B5" w:rsidRPr="00B77A01" w:rsidRDefault="00AF33B5" w:rsidP="00AF33B5">
      <w:pPr>
        <w:jc w:val="center"/>
        <w:rPr>
          <w:b/>
        </w:rPr>
      </w:pPr>
      <w:r w:rsidRPr="00B77A01">
        <w:rPr>
          <w:b/>
        </w:rPr>
        <w:t>on Violence against Children</w:t>
      </w:r>
    </w:p>
    <w:p w:rsidR="00AF33B5" w:rsidRPr="00310B60" w:rsidRDefault="00AF33B5" w:rsidP="00AF33B5">
      <w:pPr>
        <w:jc w:val="center"/>
        <w:rPr>
          <w:b/>
        </w:rPr>
      </w:pPr>
    </w:p>
    <w:p w:rsidR="00AF33B5" w:rsidRDefault="00AF33B5" w:rsidP="00AF33B5">
      <w:pPr>
        <w:jc w:val="center"/>
        <w:rPr>
          <w:b/>
        </w:rPr>
      </w:pPr>
    </w:p>
    <w:p w:rsidR="00AF33B5" w:rsidRDefault="00AF33B5" w:rsidP="00AF33B5">
      <w:pPr>
        <w:jc w:val="center"/>
        <w:rPr>
          <w:b/>
        </w:rPr>
      </w:pPr>
    </w:p>
    <w:p w:rsidR="00AF33B5" w:rsidRPr="00310B60" w:rsidRDefault="00AF33B5" w:rsidP="00AF33B5">
      <w:pPr>
        <w:jc w:val="center"/>
        <w:rPr>
          <w:b/>
        </w:rPr>
      </w:pPr>
    </w:p>
    <w:p w:rsidR="00AF33B5" w:rsidRPr="00E241F3" w:rsidRDefault="00AF33B5" w:rsidP="00AF33B5">
      <w:pPr>
        <w:jc w:val="center"/>
        <w:rPr>
          <w:b/>
        </w:rPr>
      </w:pPr>
      <w:r w:rsidRPr="00E241F3">
        <w:rPr>
          <w:b/>
        </w:rPr>
        <w:t>Marta Santos Pais</w:t>
      </w:r>
    </w:p>
    <w:p w:rsidR="00AF33B5" w:rsidRPr="00310B60" w:rsidRDefault="00AF33B5" w:rsidP="00AF33B5">
      <w:pPr>
        <w:jc w:val="center"/>
        <w:rPr>
          <w:b/>
        </w:rPr>
      </w:pPr>
    </w:p>
    <w:p w:rsidR="00AF33B5" w:rsidRDefault="00AF33B5" w:rsidP="00AF33B5">
      <w:pPr>
        <w:jc w:val="center"/>
        <w:rPr>
          <w:b/>
        </w:rPr>
      </w:pPr>
    </w:p>
    <w:p w:rsidR="00AF33B5" w:rsidRDefault="00AF33B5" w:rsidP="00AF33B5">
      <w:pPr>
        <w:jc w:val="center"/>
        <w:rPr>
          <w:b/>
        </w:rPr>
      </w:pPr>
    </w:p>
    <w:p w:rsidR="00AF33B5" w:rsidRDefault="00AF33B5" w:rsidP="00AF33B5">
      <w:pPr>
        <w:jc w:val="center"/>
        <w:rPr>
          <w:b/>
        </w:rPr>
      </w:pPr>
    </w:p>
    <w:p w:rsidR="00AF33B5" w:rsidRDefault="00AF33B5" w:rsidP="00AF33B5">
      <w:pPr>
        <w:jc w:val="center"/>
        <w:rPr>
          <w:b/>
        </w:rPr>
      </w:pPr>
    </w:p>
    <w:p w:rsidR="00AF33B5" w:rsidRPr="00310B60" w:rsidRDefault="00AF33B5" w:rsidP="00AF33B5">
      <w:pPr>
        <w:jc w:val="center"/>
        <w:rPr>
          <w:b/>
        </w:rPr>
      </w:pPr>
    </w:p>
    <w:p w:rsidR="003429B1" w:rsidRDefault="00AF33B5" w:rsidP="003429B1">
      <w:pPr>
        <w:jc w:val="center"/>
        <w:rPr>
          <w:b/>
        </w:rPr>
      </w:pPr>
      <w:r>
        <w:rPr>
          <w:b/>
        </w:rPr>
        <w:t xml:space="preserve">High-level meeting on Cooperation for </w:t>
      </w:r>
    </w:p>
    <w:p w:rsidR="00AF33B5" w:rsidRPr="00310B60" w:rsidRDefault="00AF33B5" w:rsidP="00AF33B5">
      <w:pPr>
        <w:jc w:val="center"/>
        <w:rPr>
          <w:b/>
        </w:rPr>
      </w:pPr>
      <w:r>
        <w:rPr>
          <w:b/>
        </w:rPr>
        <w:t>Child Rights in the Asia Pacific Region</w:t>
      </w:r>
    </w:p>
    <w:p w:rsidR="00AF33B5" w:rsidRPr="00310B60" w:rsidRDefault="00AF33B5" w:rsidP="00AF33B5">
      <w:pPr>
        <w:jc w:val="center"/>
        <w:rPr>
          <w:b/>
        </w:rPr>
      </w:pPr>
    </w:p>
    <w:p w:rsidR="00AF33B5" w:rsidRPr="00E241F3" w:rsidRDefault="00AF33B5" w:rsidP="00AF33B5">
      <w:pPr>
        <w:jc w:val="center"/>
        <w:rPr>
          <w:b/>
        </w:rPr>
      </w:pPr>
    </w:p>
    <w:p w:rsidR="00AF33B5" w:rsidRPr="00E241F3" w:rsidRDefault="00AF33B5" w:rsidP="00AF33B5">
      <w:pPr>
        <w:jc w:val="center"/>
        <w:rPr>
          <w:b/>
        </w:rPr>
      </w:pPr>
    </w:p>
    <w:p w:rsidR="00AF33B5" w:rsidRPr="00E241F3" w:rsidRDefault="00AF33B5" w:rsidP="00AF33B5">
      <w:pPr>
        <w:jc w:val="center"/>
        <w:rPr>
          <w:b/>
        </w:rPr>
      </w:pPr>
    </w:p>
    <w:p w:rsidR="00AF33B5" w:rsidRPr="00E241F3" w:rsidRDefault="00AF33B5" w:rsidP="00AF33B5">
      <w:pPr>
        <w:jc w:val="center"/>
        <w:rPr>
          <w:b/>
        </w:rPr>
      </w:pPr>
    </w:p>
    <w:p w:rsidR="00AF33B5" w:rsidRPr="00E241F3" w:rsidRDefault="00AF33B5" w:rsidP="00AF33B5">
      <w:pPr>
        <w:jc w:val="center"/>
        <w:rPr>
          <w:b/>
        </w:rPr>
      </w:pPr>
    </w:p>
    <w:p w:rsidR="00AF33B5" w:rsidRPr="00E241F3" w:rsidRDefault="00AF33B5" w:rsidP="00AF33B5">
      <w:pPr>
        <w:jc w:val="center"/>
        <w:rPr>
          <w:b/>
        </w:rPr>
      </w:pPr>
    </w:p>
    <w:p w:rsidR="00AF33B5" w:rsidRPr="00E241F3" w:rsidRDefault="00AF33B5" w:rsidP="00AF33B5">
      <w:pPr>
        <w:jc w:val="center"/>
        <w:rPr>
          <w:b/>
        </w:rPr>
      </w:pPr>
    </w:p>
    <w:p w:rsidR="00AF33B5" w:rsidRPr="00E241F3" w:rsidRDefault="00AF33B5" w:rsidP="00AF33B5">
      <w:pPr>
        <w:jc w:val="center"/>
        <w:rPr>
          <w:b/>
        </w:rPr>
      </w:pPr>
    </w:p>
    <w:p w:rsidR="00AF33B5" w:rsidRPr="00E241F3" w:rsidRDefault="00AF33B5" w:rsidP="00AF33B5">
      <w:pPr>
        <w:jc w:val="center"/>
        <w:rPr>
          <w:b/>
        </w:rPr>
      </w:pPr>
    </w:p>
    <w:p w:rsidR="00AF33B5" w:rsidRPr="00E241F3" w:rsidRDefault="00AF33B5" w:rsidP="00AF33B5">
      <w:pPr>
        <w:jc w:val="center"/>
        <w:rPr>
          <w:b/>
        </w:rPr>
      </w:pPr>
    </w:p>
    <w:p w:rsidR="00AF33B5" w:rsidRPr="00E241F3" w:rsidRDefault="00AF33B5" w:rsidP="00AF33B5">
      <w:pPr>
        <w:jc w:val="center"/>
        <w:rPr>
          <w:b/>
        </w:rPr>
      </w:pPr>
    </w:p>
    <w:p w:rsidR="00AF33B5" w:rsidRPr="00E241F3" w:rsidRDefault="00AF33B5" w:rsidP="00AF33B5">
      <w:pPr>
        <w:jc w:val="center"/>
        <w:rPr>
          <w:b/>
        </w:rPr>
      </w:pPr>
    </w:p>
    <w:p w:rsidR="00AF33B5" w:rsidRPr="00E241F3" w:rsidRDefault="00AF33B5" w:rsidP="00AF33B5">
      <w:pPr>
        <w:jc w:val="center"/>
        <w:rPr>
          <w:b/>
        </w:rPr>
      </w:pPr>
    </w:p>
    <w:p w:rsidR="00AF33B5" w:rsidRPr="00E241F3" w:rsidRDefault="00AF33B5" w:rsidP="00AF33B5">
      <w:pPr>
        <w:jc w:val="center"/>
        <w:rPr>
          <w:b/>
        </w:rPr>
      </w:pPr>
      <w:r w:rsidRPr="00E241F3">
        <w:rPr>
          <w:b/>
        </w:rPr>
        <w:t>Beijing</w:t>
      </w:r>
    </w:p>
    <w:p w:rsidR="00C86160" w:rsidRPr="00E241F3" w:rsidRDefault="00AF33B5" w:rsidP="00C86160">
      <w:pPr>
        <w:spacing w:after="200"/>
        <w:jc w:val="center"/>
        <w:rPr>
          <w:b/>
        </w:rPr>
      </w:pPr>
      <w:r w:rsidRPr="00E241F3">
        <w:rPr>
          <w:b/>
        </w:rPr>
        <w:t>November 2010</w:t>
      </w:r>
    </w:p>
    <w:p w:rsidR="00C86160" w:rsidRDefault="00AF33B5" w:rsidP="00C86160">
      <w:pPr>
        <w:spacing w:line="240" w:lineRule="auto"/>
      </w:pPr>
      <w:r>
        <w:br w:type="page"/>
      </w:r>
      <w:r w:rsidR="00B4787E">
        <w:lastRenderedPageBreak/>
        <w:t>Excellencies,</w:t>
      </w:r>
    </w:p>
    <w:p w:rsidR="00C44B28" w:rsidRDefault="00B4787E" w:rsidP="00C86160">
      <w:pPr>
        <w:spacing w:line="240" w:lineRule="auto"/>
      </w:pPr>
      <w:r>
        <w:t>Ladies and Gentlemen,</w:t>
      </w:r>
    </w:p>
    <w:p w:rsidR="00B4787E" w:rsidRDefault="00B4787E" w:rsidP="00C86160">
      <w:pPr>
        <w:spacing w:line="240" w:lineRule="auto"/>
      </w:pPr>
      <w:r>
        <w:t>Dear Friends</w:t>
      </w:r>
      <w:r w:rsidR="00C86160">
        <w:t>,</w:t>
      </w:r>
    </w:p>
    <w:p w:rsidR="001A6467" w:rsidRDefault="001A6467" w:rsidP="00CD442E"/>
    <w:p w:rsidR="00D54EEC" w:rsidRPr="00D54EEC" w:rsidRDefault="00D54EEC" w:rsidP="00D54EEC">
      <w:pPr>
        <w:jc w:val="both"/>
      </w:pPr>
      <w:r w:rsidRPr="00D54EEC">
        <w:t>I</w:t>
      </w:r>
      <w:r>
        <w:t xml:space="preserve">t is for me a great honour to participate in this High Level Meeting on Cooperation for the Rights of the Child. </w:t>
      </w:r>
      <w:r w:rsidR="00DA371A">
        <w:t xml:space="preserve">I want to salute you all for promoting </w:t>
      </w:r>
      <w:r w:rsidR="001C45D7">
        <w:t>this</w:t>
      </w:r>
      <w:r w:rsidR="00DA371A">
        <w:t xml:space="preserve"> </w:t>
      </w:r>
      <w:r w:rsidR="00705ECA">
        <w:t xml:space="preserve">important </w:t>
      </w:r>
      <w:r w:rsidR="00DA371A">
        <w:t xml:space="preserve">regional </w:t>
      </w:r>
      <w:r w:rsidRPr="00D54EEC">
        <w:t>platform</w:t>
      </w:r>
      <w:r w:rsidR="001C45D7">
        <w:t xml:space="preserve">, for setting in motion a </w:t>
      </w:r>
      <w:r w:rsidR="00705ECA" w:rsidRPr="00D54EEC">
        <w:t xml:space="preserve">strategic </w:t>
      </w:r>
      <w:r w:rsidR="001C45D7">
        <w:t xml:space="preserve">process of reflection and learning within the wide Asian </w:t>
      </w:r>
      <w:r w:rsidR="000366DA">
        <w:t>and Pacific region</w:t>
      </w:r>
      <w:r w:rsidR="001C45D7">
        <w:t xml:space="preserve">, and very especially for </w:t>
      </w:r>
      <w:r w:rsidR="00DA371A">
        <w:t xml:space="preserve">renewing your </w:t>
      </w:r>
      <w:r w:rsidR="00FE2004">
        <w:t>decisive</w:t>
      </w:r>
      <w:r w:rsidR="00DA371A">
        <w:t xml:space="preserve"> commitment to </w:t>
      </w:r>
      <w:r w:rsidRPr="00D54EEC">
        <w:t xml:space="preserve">the protection of children’s rights. </w:t>
      </w:r>
    </w:p>
    <w:p w:rsidR="00D54EEC" w:rsidRDefault="00D54EEC" w:rsidP="00CD442E"/>
    <w:p w:rsidR="00A4406F" w:rsidRPr="00C52BB2" w:rsidRDefault="005E2B29" w:rsidP="00A4406F">
      <w:r>
        <w:rPr>
          <w:rFonts w:eastAsia="Calibri"/>
        </w:rPr>
        <w:t xml:space="preserve">This </w:t>
      </w:r>
      <w:r w:rsidR="00237471">
        <w:rPr>
          <w:rFonts w:eastAsia="Calibri"/>
        </w:rPr>
        <w:t>High Level M</w:t>
      </w:r>
      <w:r>
        <w:rPr>
          <w:rFonts w:eastAsia="Calibri"/>
        </w:rPr>
        <w:t>eeting takes place at a very timely occasion</w:t>
      </w:r>
      <w:r w:rsidR="002E26E5">
        <w:rPr>
          <w:rFonts w:eastAsia="Calibri"/>
        </w:rPr>
        <w:t xml:space="preserve"> and during a very </w:t>
      </w:r>
      <w:r w:rsidR="00A4406F" w:rsidRPr="00144D20">
        <w:rPr>
          <w:rFonts w:eastAsia="Calibri"/>
        </w:rPr>
        <w:t>special year for children’s rights.</w:t>
      </w:r>
      <w:r w:rsidR="00A4406F" w:rsidRPr="00C52BB2">
        <w:rPr>
          <w:rFonts w:eastAsia="Calibri"/>
        </w:rPr>
        <w:t xml:space="preserve"> </w:t>
      </w:r>
      <w:r w:rsidR="002E26E5">
        <w:rPr>
          <w:rFonts w:eastAsia="Calibri"/>
        </w:rPr>
        <w:t>Indeed, 2010</w:t>
      </w:r>
      <w:r w:rsidR="00A4406F" w:rsidRPr="00C52BB2">
        <w:rPr>
          <w:rFonts w:eastAsia="Calibri"/>
        </w:rPr>
        <w:t xml:space="preserve"> marks the </w:t>
      </w:r>
      <w:r w:rsidR="00A4406F" w:rsidRPr="00C52BB2">
        <w:t>20</w:t>
      </w:r>
      <w:r w:rsidR="00A4406F" w:rsidRPr="00C52BB2">
        <w:rPr>
          <w:rFonts w:eastAsia="Calibri"/>
          <w:vertAlign w:val="superscript"/>
        </w:rPr>
        <w:t>th</w:t>
      </w:r>
      <w:r w:rsidR="00A4406F" w:rsidRPr="00C52BB2">
        <w:rPr>
          <w:rFonts w:eastAsia="Calibri"/>
        </w:rPr>
        <w:t xml:space="preserve"> anniversary of the </w:t>
      </w:r>
      <w:r w:rsidR="00A4406F" w:rsidRPr="00C52BB2">
        <w:t>entry into force</w:t>
      </w:r>
      <w:r w:rsidR="00A4406F" w:rsidRPr="00C52BB2">
        <w:rPr>
          <w:rFonts w:eastAsia="Calibri"/>
        </w:rPr>
        <w:t xml:space="preserve"> of the Convention on the Rights of the Child and the </w:t>
      </w:r>
      <w:r w:rsidR="00A4406F" w:rsidRPr="00C52BB2">
        <w:t>ten</w:t>
      </w:r>
      <w:r w:rsidR="00A4406F" w:rsidRPr="00C52BB2">
        <w:rPr>
          <w:rFonts w:eastAsia="Calibri"/>
        </w:rPr>
        <w:t xml:space="preserve">th anniversary of the </w:t>
      </w:r>
      <w:r w:rsidR="00A4406F" w:rsidRPr="00C52BB2">
        <w:t>adoption</w:t>
      </w:r>
      <w:r w:rsidR="00A4406F" w:rsidRPr="00C52BB2">
        <w:rPr>
          <w:rFonts w:eastAsia="Calibri"/>
        </w:rPr>
        <w:t xml:space="preserve"> of its two Optional Protocols</w:t>
      </w:r>
      <w:r w:rsidR="00A4406F" w:rsidRPr="00C52BB2">
        <w:t>, on the involvement of children in armed conflict, and on the sale of children, child prostitution and child pornography</w:t>
      </w:r>
      <w:r w:rsidR="00A4406F" w:rsidRPr="00C52BB2">
        <w:rPr>
          <w:rFonts w:eastAsia="Calibri"/>
        </w:rPr>
        <w:t xml:space="preserve">. </w:t>
      </w:r>
      <w:r w:rsidR="001B4AB4">
        <w:rPr>
          <w:rFonts w:eastAsia="Calibri"/>
        </w:rPr>
        <w:t xml:space="preserve">It </w:t>
      </w:r>
      <w:r>
        <w:rPr>
          <w:rFonts w:eastAsia="Calibri"/>
        </w:rPr>
        <w:t xml:space="preserve">celebrates </w:t>
      </w:r>
      <w:r w:rsidR="001B4AB4">
        <w:rPr>
          <w:rFonts w:eastAsia="Calibri"/>
        </w:rPr>
        <w:t xml:space="preserve">ten years </w:t>
      </w:r>
      <w:r>
        <w:rPr>
          <w:rFonts w:eastAsia="Calibri"/>
        </w:rPr>
        <w:t xml:space="preserve">since the adoption of the Palermo Protocol against human trafficking and a decade of implementation </w:t>
      </w:r>
      <w:r w:rsidR="001B4AB4">
        <w:rPr>
          <w:rFonts w:eastAsia="Calibri"/>
        </w:rPr>
        <w:t xml:space="preserve">of the ILO Convention on the worst forms of child labour. </w:t>
      </w:r>
      <w:r w:rsidR="00A4406F" w:rsidRPr="00C52BB2">
        <w:rPr>
          <w:rFonts w:eastAsia="Calibri"/>
        </w:rPr>
        <w:t xml:space="preserve">These </w:t>
      </w:r>
      <w:r w:rsidR="004D14FF">
        <w:rPr>
          <w:rFonts w:eastAsia="Calibri"/>
        </w:rPr>
        <w:t>instruments</w:t>
      </w:r>
      <w:r w:rsidR="00A4406F" w:rsidRPr="00C52BB2">
        <w:rPr>
          <w:rFonts w:eastAsia="Calibri"/>
        </w:rPr>
        <w:t xml:space="preserve"> </w:t>
      </w:r>
      <w:r w:rsidR="004D14FF">
        <w:rPr>
          <w:rFonts w:eastAsia="Calibri"/>
        </w:rPr>
        <w:t>have been ratified by ma</w:t>
      </w:r>
      <w:r w:rsidR="00FA3FDC">
        <w:rPr>
          <w:rFonts w:eastAsia="Calibri"/>
        </w:rPr>
        <w:t>ny</w:t>
      </w:r>
      <w:r w:rsidR="004D14FF">
        <w:rPr>
          <w:rFonts w:eastAsia="Calibri"/>
        </w:rPr>
        <w:t xml:space="preserve"> countries</w:t>
      </w:r>
      <w:r w:rsidR="000366DA">
        <w:rPr>
          <w:rFonts w:eastAsia="Calibri"/>
        </w:rPr>
        <w:t xml:space="preserve"> represented here</w:t>
      </w:r>
      <w:r w:rsidR="004D14FF">
        <w:rPr>
          <w:rFonts w:eastAsia="Calibri"/>
        </w:rPr>
        <w:t xml:space="preserve">; </w:t>
      </w:r>
      <w:r w:rsidR="001B4AB4">
        <w:rPr>
          <w:rFonts w:eastAsia="Calibri"/>
        </w:rPr>
        <w:t xml:space="preserve">they address key child protection </w:t>
      </w:r>
      <w:r w:rsidR="007A08A0">
        <w:rPr>
          <w:rFonts w:eastAsia="Calibri"/>
        </w:rPr>
        <w:t>questions</w:t>
      </w:r>
      <w:r w:rsidR="001B4AB4">
        <w:rPr>
          <w:rFonts w:eastAsia="Calibri"/>
        </w:rPr>
        <w:t xml:space="preserve"> </w:t>
      </w:r>
      <w:r w:rsidR="00A4406F" w:rsidRPr="00C52BB2">
        <w:rPr>
          <w:rFonts w:eastAsia="Calibri"/>
        </w:rPr>
        <w:t xml:space="preserve">and </w:t>
      </w:r>
      <w:r w:rsidR="00A4406F" w:rsidRPr="00C52BB2">
        <w:t xml:space="preserve">provide </w:t>
      </w:r>
      <w:r w:rsidR="00DC7D8B">
        <w:t xml:space="preserve">a sound foundation </w:t>
      </w:r>
      <w:r w:rsidR="00A4406F" w:rsidRPr="00C52BB2">
        <w:t>to</w:t>
      </w:r>
      <w:r w:rsidR="00DC7D8B">
        <w:t xml:space="preserve"> </w:t>
      </w:r>
      <w:r w:rsidR="002E26E5">
        <w:t xml:space="preserve">improve children’s living conditions and </w:t>
      </w:r>
      <w:r w:rsidR="007A08A0">
        <w:t>safeguard</w:t>
      </w:r>
      <w:r w:rsidR="004D14FF">
        <w:t xml:space="preserve"> children</w:t>
      </w:r>
      <w:r w:rsidR="002E26E5">
        <w:t xml:space="preserve"> from violence, abuse and exploitation.</w:t>
      </w:r>
      <w:r w:rsidR="004D14FF">
        <w:t xml:space="preserve"> </w:t>
      </w:r>
    </w:p>
    <w:p w:rsidR="00A4406F" w:rsidRPr="00C52BB2" w:rsidRDefault="00A4406F" w:rsidP="00A4406F"/>
    <w:p w:rsidR="00CE21F8" w:rsidRDefault="005A7D48" w:rsidP="00A4406F">
      <w:r>
        <w:t xml:space="preserve">As we </w:t>
      </w:r>
      <w:r w:rsidR="004D14FF">
        <w:t xml:space="preserve">move steadily towards the universal ratification of these treaties and </w:t>
      </w:r>
      <w:r>
        <w:t>gain perspective on the</w:t>
      </w:r>
      <w:r w:rsidR="004D14FF">
        <w:t>ir</w:t>
      </w:r>
      <w:r w:rsidR="00B72B2B">
        <w:t xml:space="preserve"> </w:t>
      </w:r>
      <w:r w:rsidR="007D37FD">
        <w:t xml:space="preserve">implementation </w:t>
      </w:r>
      <w:r>
        <w:t xml:space="preserve">we recognize </w:t>
      </w:r>
      <w:r w:rsidR="008C12FD">
        <w:t>the</w:t>
      </w:r>
      <w:r w:rsidR="00B72B2B">
        <w:t xml:space="preserve"> </w:t>
      </w:r>
      <w:r w:rsidR="003A7A70">
        <w:t xml:space="preserve">significant </w:t>
      </w:r>
      <w:r w:rsidR="00B72B2B">
        <w:t>process of change</w:t>
      </w:r>
      <w:r w:rsidR="008C12FD">
        <w:t xml:space="preserve"> they have generated</w:t>
      </w:r>
      <w:r w:rsidR="003A7A70">
        <w:t>. New</w:t>
      </w:r>
      <w:r w:rsidR="00B72B2B">
        <w:t xml:space="preserve"> </w:t>
      </w:r>
      <w:r w:rsidR="003A7A70">
        <w:t xml:space="preserve">laws, </w:t>
      </w:r>
      <w:r w:rsidR="00B72B2B">
        <w:t>policies and institutions</w:t>
      </w:r>
      <w:r w:rsidR="003A7A70">
        <w:t xml:space="preserve"> have been developed to address children’s concerns; t</w:t>
      </w:r>
      <w:r w:rsidR="00B72B2B">
        <w:t xml:space="preserve">here is </w:t>
      </w:r>
      <w:r w:rsidR="003A7A70">
        <w:t xml:space="preserve">wider </w:t>
      </w:r>
      <w:r w:rsidR="00B72B2B">
        <w:t xml:space="preserve">awareness of children’s rights and </w:t>
      </w:r>
      <w:r w:rsidR="008C12FD">
        <w:t xml:space="preserve">commitment to ensure their </w:t>
      </w:r>
      <w:r w:rsidR="007A08A0">
        <w:t>fulfillment</w:t>
      </w:r>
      <w:r w:rsidR="008C12FD">
        <w:t xml:space="preserve">; and </w:t>
      </w:r>
      <w:r w:rsidR="00216D89">
        <w:t xml:space="preserve">there is </w:t>
      </w:r>
      <w:r w:rsidR="003A7A70">
        <w:t xml:space="preserve">also </w:t>
      </w:r>
      <w:r w:rsidR="008C12FD">
        <w:t xml:space="preserve">a </w:t>
      </w:r>
      <w:r w:rsidR="003A7A70">
        <w:t xml:space="preserve">deeper understanding of the many risks that </w:t>
      </w:r>
      <w:r w:rsidR="00216D89">
        <w:t>hinder</w:t>
      </w:r>
      <w:r w:rsidR="003A7A70">
        <w:t xml:space="preserve"> </w:t>
      </w:r>
      <w:r w:rsidR="00216D89">
        <w:t>c</w:t>
      </w:r>
      <w:r w:rsidR="003A7A70">
        <w:t xml:space="preserve">hildren’s development and </w:t>
      </w:r>
      <w:r w:rsidR="00580215">
        <w:t>safety</w:t>
      </w:r>
      <w:r w:rsidR="003A7A70">
        <w:t>.</w:t>
      </w:r>
      <w:r w:rsidR="00B72B2B">
        <w:t xml:space="preserve"> </w:t>
      </w:r>
    </w:p>
    <w:p w:rsidR="00216D89" w:rsidRDefault="00216D89" w:rsidP="00A4406F"/>
    <w:p w:rsidR="008527C5" w:rsidRDefault="00216D89" w:rsidP="00FF3E41">
      <w:r w:rsidRPr="00C52BB2">
        <w:rPr>
          <w:rFonts w:eastAsia="Calibri"/>
        </w:rPr>
        <w:t>V</w:t>
      </w:r>
      <w:r w:rsidRPr="00C52BB2">
        <w:t xml:space="preserve">iolence </w:t>
      </w:r>
      <w:r>
        <w:t xml:space="preserve">is one such critical hampering factor. </w:t>
      </w:r>
      <w:r w:rsidR="006F65F1">
        <w:t>Widespread and p</w:t>
      </w:r>
      <w:r w:rsidRPr="00C52BB2">
        <w:t>ervasive</w:t>
      </w:r>
      <w:r w:rsidR="006F65F1">
        <w:t>,</w:t>
      </w:r>
      <w:r w:rsidRPr="00C52BB2">
        <w:t xml:space="preserve"> it remains a harsh reality for millions of children around the world</w:t>
      </w:r>
      <w:r w:rsidR="008527C5">
        <w:t>.</w:t>
      </w:r>
    </w:p>
    <w:p w:rsidR="005A51FA" w:rsidRDefault="005A51FA" w:rsidP="005A51FA"/>
    <w:p w:rsidR="00555A02" w:rsidRDefault="00BC1B92" w:rsidP="00D32AD3">
      <w:r>
        <w:t>To address</w:t>
      </w:r>
      <w:r w:rsidR="00F70DCB">
        <w:t xml:space="preserve"> the dramatic impact of this phenomenon, </w:t>
      </w:r>
      <w:r>
        <w:t xml:space="preserve">the United Nations led a comprehensive study, </w:t>
      </w:r>
      <w:r w:rsidR="00D32AD3" w:rsidRPr="00C52BB2">
        <w:t>the UN Study on Violence against Children</w:t>
      </w:r>
      <w:r>
        <w:t>,</w:t>
      </w:r>
      <w:r w:rsidR="00D32AD3" w:rsidRPr="00C52BB2">
        <w:t xml:space="preserve"> and established</w:t>
      </w:r>
      <w:r w:rsidR="00D32AD3">
        <w:t>, a year ago,</w:t>
      </w:r>
      <w:r w:rsidR="00D32AD3" w:rsidRPr="00C52BB2">
        <w:t xml:space="preserve"> a new position to ensure a systematic follow-up to its recommendations. </w:t>
      </w:r>
      <w:r w:rsidR="00D32AD3">
        <w:t xml:space="preserve">I am honoured to have been appointed by the Secretary General as his Special Representative to </w:t>
      </w:r>
      <w:r>
        <w:t xml:space="preserve">move this </w:t>
      </w:r>
      <w:r w:rsidR="00955D78">
        <w:t>process</w:t>
      </w:r>
      <w:r>
        <w:t xml:space="preserve"> forward. </w:t>
      </w:r>
    </w:p>
    <w:p w:rsidR="00BC1B92" w:rsidRDefault="00BC1B92" w:rsidP="00D32AD3"/>
    <w:p w:rsidR="00D32AD3" w:rsidRDefault="00555A02" w:rsidP="00D32AD3">
      <w:r>
        <w:t xml:space="preserve">Countries in this region played a decisive role in the development of the UN Study </w:t>
      </w:r>
      <w:r w:rsidR="00D32AD3">
        <w:t xml:space="preserve">and </w:t>
      </w:r>
      <w:r w:rsidR="00955D78">
        <w:t xml:space="preserve">many </w:t>
      </w:r>
      <w:r w:rsidR="008E0275">
        <w:t>remain</w:t>
      </w:r>
      <w:r w:rsidR="008651E0">
        <w:t xml:space="preserve"> active promoters of its recommendations. </w:t>
      </w:r>
      <w:r>
        <w:t xml:space="preserve">I </w:t>
      </w:r>
      <w:r w:rsidR="00D32AD3">
        <w:t>am deeply committed to collaborating closely with you in advancing this important agenda.</w:t>
      </w:r>
      <w:r>
        <w:t xml:space="preserve"> </w:t>
      </w:r>
    </w:p>
    <w:p w:rsidR="00555A02" w:rsidRDefault="00555A02" w:rsidP="00D32AD3"/>
    <w:p w:rsidR="008E0275" w:rsidRDefault="00001066" w:rsidP="00D32AD3">
      <w:r>
        <w:t xml:space="preserve">During the first year of my mandate I have conducted </w:t>
      </w:r>
      <w:r w:rsidR="00430BC5" w:rsidRPr="00254A30">
        <w:t xml:space="preserve">many missions, consultations and meetings at the global, regional and national levels, </w:t>
      </w:r>
      <w:r>
        <w:t xml:space="preserve">and have </w:t>
      </w:r>
      <w:r w:rsidR="00430BC5" w:rsidRPr="00254A30">
        <w:t>witness</w:t>
      </w:r>
      <w:r>
        <w:t>ed</w:t>
      </w:r>
      <w:r w:rsidR="00430BC5" w:rsidRPr="00254A30">
        <w:t xml:space="preserve"> a widely shared commitment to strengthen the protection of children from all forms of violence. </w:t>
      </w:r>
    </w:p>
    <w:p w:rsidR="00F64257" w:rsidRDefault="00DE322E" w:rsidP="009564F0">
      <w:r>
        <w:lastRenderedPageBreak/>
        <w:t>Across regions, s</w:t>
      </w:r>
      <w:r w:rsidR="00430BC5" w:rsidRPr="00254A30">
        <w:t xml:space="preserve">ignificant efforts </w:t>
      </w:r>
      <w:r w:rsidR="00430BC5">
        <w:t>a</w:t>
      </w:r>
      <w:r w:rsidR="00430BC5" w:rsidRPr="00254A30">
        <w:t xml:space="preserve">re </w:t>
      </w:r>
      <w:r w:rsidR="00430BC5">
        <w:t xml:space="preserve">being </w:t>
      </w:r>
      <w:r w:rsidR="00430BC5" w:rsidRPr="00254A30">
        <w:t>undertaken to raise awareness about the dramatic impact of violence</w:t>
      </w:r>
      <w:r w:rsidR="00955D78">
        <w:t xml:space="preserve"> on the enjoyment of children’s rights, </w:t>
      </w:r>
      <w:r w:rsidR="00430BC5" w:rsidRPr="00254A30">
        <w:t xml:space="preserve">and to place violence against children high in the public debate and in the policy agenda. </w:t>
      </w:r>
      <w:r w:rsidR="00955D78">
        <w:t xml:space="preserve">Critical initiatives </w:t>
      </w:r>
      <w:r w:rsidR="00CE14E5">
        <w:t>within</w:t>
      </w:r>
      <w:r w:rsidR="004F5795">
        <w:t xml:space="preserve"> the </w:t>
      </w:r>
      <w:r w:rsidR="007F134D">
        <w:t>wide Asian region</w:t>
      </w:r>
      <w:r w:rsidR="00CE14E5">
        <w:t xml:space="preserve"> illustrate this well</w:t>
      </w:r>
      <w:r w:rsidR="00955D78">
        <w:t xml:space="preserve">. As captured by the background documentation prepared for this meeting, </w:t>
      </w:r>
      <w:r w:rsidR="00ED77FF">
        <w:t xml:space="preserve">at the national level </w:t>
      </w:r>
      <w:r w:rsidR="00955D78">
        <w:t xml:space="preserve">critical steps are being undertaken to shape comprehensive </w:t>
      </w:r>
      <w:r>
        <w:t xml:space="preserve">action plans, </w:t>
      </w:r>
      <w:r w:rsidR="00955D78">
        <w:t>to</w:t>
      </w:r>
      <w:r>
        <w:t xml:space="preserve"> enact </w:t>
      </w:r>
      <w:r w:rsidR="00955D78">
        <w:t xml:space="preserve">protective </w:t>
      </w:r>
      <w:r>
        <w:t>legislation and t</w:t>
      </w:r>
      <w:r w:rsidR="00955D78">
        <w:t>o</w:t>
      </w:r>
      <w:r>
        <w:t xml:space="preserve"> consolidat</w:t>
      </w:r>
      <w:r w:rsidR="00955D78">
        <w:t>e</w:t>
      </w:r>
      <w:r>
        <w:t xml:space="preserve"> data</w:t>
      </w:r>
      <w:r w:rsidR="00955D78">
        <w:t xml:space="preserve"> on violence against children</w:t>
      </w:r>
      <w:r>
        <w:t xml:space="preserve">; </w:t>
      </w:r>
      <w:r w:rsidR="00ED77FF">
        <w:t>at the same time</w:t>
      </w:r>
      <w:r w:rsidR="00955D78">
        <w:t xml:space="preserve">, </w:t>
      </w:r>
      <w:r w:rsidR="00ED77FF">
        <w:t xml:space="preserve">there is a </w:t>
      </w:r>
      <w:r w:rsidR="009564F0" w:rsidRPr="00254A30">
        <w:t xml:space="preserve">growing </w:t>
      </w:r>
      <w:r w:rsidR="00ED77FF">
        <w:t xml:space="preserve">institutionalization of regional cooperation, and increasing opportunities to promote cross fertilization of experiences, </w:t>
      </w:r>
      <w:r w:rsidR="009564F0">
        <w:t>to</w:t>
      </w:r>
      <w:r>
        <w:t xml:space="preserve"> boost advocacy and</w:t>
      </w:r>
      <w:r w:rsidR="009564F0">
        <w:t xml:space="preserve"> </w:t>
      </w:r>
      <w:r w:rsidR="00BE478D">
        <w:t xml:space="preserve">mobilize action </w:t>
      </w:r>
      <w:r w:rsidR="009564F0">
        <w:t xml:space="preserve">towards the elimination of this child rights violation. </w:t>
      </w:r>
    </w:p>
    <w:p w:rsidR="008E0275" w:rsidRDefault="008E0275" w:rsidP="00D32AD3"/>
    <w:p w:rsidR="006A3BC9" w:rsidRPr="00254A30" w:rsidRDefault="006A3BC9" w:rsidP="006A3BC9">
      <w:r w:rsidRPr="00254A30">
        <w:t xml:space="preserve">These are positive developments we need to celebrate. But persisting challenges press us to move ahead with a renewed sense of urgency and impatience. </w:t>
      </w:r>
    </w:p>
    <w:p w:rsidR="006A3BC9" w:rsidRPr="00254A30" w:rsidRDefault="006A3BC9" w:rsidP="006A3BC9"/>
    <w:p w:rsidR="00347DBF" w:rsidRDefault="00444CAC" w:rsidP="006A3BC9">
      <w:r>
        <w:t xml:space="preserve">Available research leads us to believe that between 500 million and 1.5 billion children worldwide endure some form of violence every year. </w:t>
      </w:r>
      <w:r w:rsidR="00CA5E22">
        <w:t xml:space="preserve">Critical </w:t>
      </w:r>
      <w:r>
        <w:t>studies</w:t>
      </w:r>
      <w:r w:rsidR="00CA5E22">
        <w:t xml:space="preserve"> conducted </w:t>
      </w:r>
      <w:r>
        <w:t xml:space="preserve">in this region confirm a very high incidence </w:t>
      </w:r>
      <w:r w:rsidR="00CA5E22">
        <w:t>of violence</w:t>
      </w:r>
      <w:r>
        <w:t xml:space="preserve"> on children</w:t>
      </w:r>
      <w:r w:rsidR="00CA5E22">
        <w:t xml:space="preserve">. </w:t>
      </w:r>
      <w:r w:rsidR="003B681C">
        <w:t>Violence</w:t>
      </w:r>
      <w:r w:rsidR="008E6CA8">
        <w:t xml:space="preserve"> </w:t>
      </w:r>
      <w:r w:rsidR="006A3BC9" w:rsidRPr="00254A30">
        <w:t xml:space="preserve">takes place in all </w:t>
      </w:r>
      <w:r w:rsidR="00B6458C">
        <w:t>contexts</w:t>
      </w:r>
      <w:r w:rsidR="006A3BC9" w:rsidRPr="00254A30">
        <w:t xml:space="preserve">, including where children are expected to enjoy a secure environment and special protection - in care institutions, in the school and </w:t>
      </w:r>
      <w:r w:rsidR="00CE65BC">
        <w:t xml:space="preserve">also </w:t>
      </w:r>
      <w:r w:rsidR="006A3BC9" w:rsidRPr="00254A30">
        <w:t xml:space="preserve">within the home. </w:t>
      </w:r>
      <w:r w:rsidRPr="00444CAC">
        <w:t xml:space="preserve">In some communities, traditional harmful practices, including forced </w:t>
      </w:r>
      <w:r>
        <w:t xml:space="preserve">and early </w:t>
      </w:r>
      <w:r w:rsidRPr="00444CAC">
        <w:t xml:space="preserve">marriage, </w:t>
      </w:r>
      <w:r>
        <w:t>a</w:t>
      </w:r>
      <w:r w:rsidRPr="00444CAC">
        <w:t>re</w:t>
      </w:r>
      <w:r>
        <w:t xml:space="preserve"> rooted in society</w:t>
      </w:r>
      <w:r w:rsidRPr="00444CAC">
        <w:t xml:space="preserve"> and hard to abandon without the </w:t>
      </w:r>
      <w:r>
        <w:t xml:space="preserve">genuine mobilization and </w:t>
      </w:r>
      <w:r w:rsidRPr="00444CAC">
        <w:t>active involvement of those concerned.</w:t>
      </w:r>
      <w:r>
        <w:t xml:space="preserve"> </w:t>
      </w:r>
      <w:r w:rsidR="006A3BC9" w:rsidRPr="00254A30">
        <w:t xml:space="preserve">Children experience neglect and trauma, when they witness domestic violence and also </w:t>
      </w:r>
      <w:r w:rsidR="00EA090C">
        <w:t>when</w:t>
      </w:r>
      <w:r w:rsidR="006A3BC9" w:rsidRPr="00254A30">
        <w:t xml:space="preserve"> they endure intimidation, humiliation, physical aggression, abuse and exploitation. Younger children are at special risk, having less ability to speak up and seek support</w:t>
      </w:r>
      <w:r w:rsidR="00EA090C">
        <w:t>,</w:t>
      </w:r>
      <w:r w:rsidR="006A3BC9" w:rsidRPr="00254A30">
        <w:t xml:space="preserve"> and also greater chances of suffering irreversible emotional and health damage. </w:t>
      </w:r>
    </w:p>
    <w:p w:rsidR="00347DBF" w:rsidRDefault="00347DBF" w:rsidP="006A3BC9"/>
    <w:p w:rsidR="006A3BC9" w:rsidRPr="00731841" w:rsidRDefault="006A3BC9" w:rsidP="006A3BC9">
      <w:pPr>
        <w:rPr>
          <w:i/>
        </w:rPr>
      </w:pPr>
      <w:r w:rsidRPr="00254A30">
        <w:t xml:space="preserve">Violence </w:t>
      </w:r>
      <w:r w:rsidR="00444CAC">
        <w:t xml:space="preserve">hurts when it happens and also </w:t>
      </w:r>
      <w:r w:rsidRPr="00254A30">
        <w:t>leave</w:t>
      </w:r>
      <w:r w:rsidR="00CF3339">
        <w:t>s</w:t>
      </w:r>
      <w:r w:rsidRPr="00254A30">
        <w:t xml:space="preserve"> dramatic scars and lifelong consequences, </w:t>
      </w:r>
      <w:r w:rsidR="00731841">
        <w:t>hamper</w:t>
      </w:r>
      <w:r w:rsidRPr="00254A30">
        <w:t xml:space="preserve">ing children’s development, learning abilities and school performance; </w:t>
      </w:r>
      <w:r w:rsidR="003375EA">
        <w:t xml:space="preserve">it </w:t>
      </w:r>
      <w:r w:rsidR="009A349E">
        <w:t>inhibit</w:t>
      </w:r>
      <w:r w:rsidR="003375EA">
        <w:t>s</w:t>
      </w:r>
      <w:r w:rsidR="009A349E" w:rsidRPr="00C52BB2">
        <w:t xml:space="preserve"> positive relationships</w:t>
      </w:r>
      <w:r w:rsidR="009A349E">
        <w:t>,</w:t>
      </w:r>
      <w:r w:rsidR="009A349E" w:rsidRPr="00254A30">
        <w:t xml:space="preserve"> </w:t>
      </w:r>
      <w:r w:rsidRPr="00254A30">
        <w:t>provok</w:t>
      </w:r>
      <w:r w:rsidR="003375EA">
        <w:t>es</w:t>
      </w:r>
      <w:r w:rsidRPr="00254A30">
        <w:t xml:space="preserve"> low self-esteem, emotional distress and depression and, at times, lead</w:t>
      </w:r>
      <w:r w:rsidR="003375EA">
        <w:t>s</w:t>
      </w:r>
      <w:r w:rsidRPr="00254A30">
        <w:t xml:space="preserve"> to risk taking and aggressive behaviour. </w:t>
      </w:r>
      <w:r w:rsidR="003375EA">
        <w:t>B</w:t>
      </w:r>
      <w:r w:rsidR="00CE65BC">
        <w:t xml:space="preserve">eyond its impact on individual </w:t>
      </w:r>
      <w:r w:rsidR="003375EA">
        <w:t>victims</w:t>
      </w:r>
      <w:r w:rsidR="00CE65BC">
        <w:t xml:space="preserve">, violence </w:t>
      </w:r>
      <w:r w:rsidR="00F42A7D">
        <w:t>carries with it</w:t>
      </w:r>
      <w:r w:rsidR="002B15EF">
        <w:t xml:space="preserve"> very serious </w:t>
      </w:r>
      <w:r w:rsidR="00731841">
        <w:t xml:space="preserve">economic </w:t>
      </w:r>
      <w:r w:rsidR="002B15EF">
        <w:t>costs for society</w:t>
      </w:r>
      <w:r w:rsidR="00731841">
        <w:t xml:space="preserve">. In fact, responding to violence is much more costly than investing in its prevention! </w:t>
      </w:r>
    </w:p>
    <w:p w:rsidR="00D32AD3" w:rsidRDefault="00D32AD3" w:rsidP="005A51FA"/>
    <w:p w:rsidR="001A1CDF" w:rsidRDefault="00444CAC" w:rsidP="00A4406F">
      <w:r>
        <w:t>Violence against children has dramatic and serious consequenc</w:t>
      </w:r>
      <w:r w:rsidR="00731841">
        <w:t xml:space="preserve">es, reducing human capacity and compromising social development. And </w:t>
      </w:r>
      <w:r>
        <w:t xml:space="preserve">yet, it </w:t>
      </w:r>
      <w:r w:rsidR="00856546">
        <w:t xml:space="preserve">remains hidden and socially condoned. </w:t>
      </w:r>
      <w:r w:rsidR="007E7DE0" w:rsidRPr="007E7DE0">
        <w:t xml:space="preserve">Widely perceived as a social taboo or </w:t>
      </w:r>
      <w:r w:rsidR="007E7DE0">
        <w:t xml:space="preserve">a needed form of discipline, </w:t>
      </w:r>
      <w:r w:rsidR="00BB0AE7">
        <w:t xml:space="preserve">it </w:t>
      </w:r>
      <w:r w:rsidR="007E7DE0">
        <w:t>is seldom reported</w:t>
      </w:r>
      <w:r w:rsidR="00DF2F2A">
        <w:t>;</w:t>
      </w:r>
      <w:r w:rsidR="0084348F" w:rsidRPr="005F4CEB">
        <w:t xml:space="preserve"> </w:t>
      </w:r>
      <w:r w:rsidR="007E7DE0">
        <w:t>official statistics remain limited in their ability to capture the true scale and extent of this phenomenon</w:t>
      </w:r>
      <w:r w:rsidR="00DF2F2A">
        <w:t xml:space="preserve">; </w:t>
      </w:r>
      <w:r w:rsidR="00D45B98">
        <w:t xml:space="preserve">and, </w:t>
      </w:r>
      <w:r w:rsidR="00DF2F2A">
        <w:t>o</w:t>
      </w:r>
      <w:r w:rsidR="00AF0B40">
        <w:t xml:space="preserve">penly or implicitly, children feel pressed to conceal </w:t>
      </w:r>
      <w:r>
        <w:t xml:space="preserve">incidents </w:t>
      </w:r>
      <w:r w:rsidR="00AF0B40">
        <w:t>of violence and abuse, particularly when perpetrated by</w:t>
      </w:r>
      <w:r w:rsidR="003A248C">
        <w:t xml:space="preserve"> people they know and trust. A </w:t>
      </w:r>
      <w:r w:rsidR="008668C6">
        <w:t xml:space="preserve">culture </w:t>
      </w:r>
      <w:r w:rsidR="00AF0B40">
        <w:t>of silence, secrecy and social indifference</w:t>
      </w:r>
      <w:r w:rsidR="003A248C">
        <w:t xml:space="preserve"> </w:t>
      </w:r>
      <w:r w:rsidR="00F26651">
        <w:t>surrounds</w:t>
      </w:r>
      <w:r w:rsidR="003A248C">
        <w:t xml:space="preserve"> this</w:t>
      </w:r>
      <w:r w:rsidR="00F26651">
        <w:t xml:space="preserve"> </w:t>
      </w:r>
      <w:r w:rsidR="003A248C">
        <w:t>p</w:t>
      </w:r>
      <w:r w:rsidR="00856546">
        <w:t>he</w:t>
      </w:r>
      <w:r w:rsidR="008668C6">
        <w:t>nomenon, paving the way to pervasive impunity.</w:t>
      </w:r>
      <w:r w:rsidR="00731841">
        <w:t xml:space="preserve"> </w:t>
      </w:r>
    </w:p>
    <w:p w:rsidR="003A248C" w:rsidRDefault="003A248C" w:rsidP="00A4406F"/>
    <w:p w:rsidR="00272641" w:rsidRDefault="00A90AB7" w:rsidP="00A90AB7">
      <w:pPr>
        <w:spacing w:before="120"/>
      </w:pPr>
      <w:r w:rsidRPr="00EA090C">
        <w:t>This is a pattern we urgently need to reverse</w:t>
      </w:r>
      <w:r w:rsidRPr="00C52BB2">
        <w:t xml:space="preserve">. The protection of children from all forms of violence needs to evolve from being a concern of a few into a priority </w:t>
      </w:r>
      <w:r>
        <w:t>for all</w:t>
      </w:r>
      <w:r w:rsidRPr="00C52BB2">
        <w:t xml:space="preserve">. </w:t>
      </w:r>
    </w:p>
    <w:p w:rsidR="00A90AB7" w:rsidRDefault="00A90AB7" w:rsidP="00A90AB7">
      <w:pPr>
        <w:spacing w:before="120"/>
      </w:pPr>
      <w:r w:rsidRPr="00C52BB2">
        <w:lastRenderedPageBreak/>
        <w:t>Guid</w:t>
      </w:r>
      <w:r w:rsidR="003A248C">
        <w:t>ed by this sense of urgency</w:t>
      </w:r>
      <w:r w:rsidRPr="00C52BB2">
        <w:t xml:space="preserve"> </w:t>
      </w:r>
      <w:r w:rsidR="00F742E8">
        <w:t xml:space="preserve">and by the opportunity of scaling up positive </w:t>
      </w:r>
      <w:r w:rsidR="00347DBF">
        <w:t xml:space="preserve">national </w:t>
      </w:r>
      <w:r w:rsidR="00F742E8">
        <w:t xml:space="preserve">initiatives promoted </w:t>
      </w:r>
      <w:r w:rsidR="00E510FA">
        <w:t>in this and other</w:t>
      </w:r>
      <w:r w:rsidR="00F742E8">
        <w:t xml:space="preserve"> regions, </w:t>
      </w:r>
      <w:r w:rsidRPr="00C52BB2">
        <w:t>in my</w:t>
      </w:r>
      <w:r w:rsidR="00D67367">
        <w:t xml:space="preserve"> work</w:t>
      </w:r>
      <w:r w:rsidR="00F26651">
        <w:t xml:space="preserve"> </w:t>
      </w:r>
      <w:r w:rsidRPr="00C52BB2">
        <w:t xml:space="preserve">I am particularly committed to </w:t>
      </w:r>
      <w:r w:rsidR="00D106AD">
        <w:t>p</w:t>
      </w:r>
      <w:r w:rsidR="00347DBF">
        <w:t xml:space="preserve">ursue three critical </w:t>
      </w:r>
      <w:r w:rsidR="00D106AD">
        <w:t>goal</w:t>
      </w:r>
      <w:r w:rsidRPr="00C52BB2">
        <w:t>s:</w:t>
      </w:r>
    </w:p>
    <w:p w:rsidR="0076047D" w:rsidRPr="00C52BB2" w:rsidRDefault="0076047D" w:rsidP="00A90AB7">
      <w:pPr>
        <w:spacing w:before="120"/>
      </w:pPr>
    </w:p>
    <w:p w:rsidR="00A90AB7" w:rsidRPr="00C52BB2" w:rsidRDefault="00A90AB7" w:rsidP="00A90AB7">
      <w:pPr>
        <w:pStyle w:val="ListParagraph"/>
        <w:numPr>
          <w:ilvl w:val="0"/>
          <w:numId w:val="1"/>
        </w:numPr>
      </w:pPr>
      <w:r w:rsidRPr="00C52BB2">
        <w:t xml:space="preserve">The development in each country of a </w:t>
      </w:r>
      <w:r w:rsidRPr="00C52BB2">
        <w:rPr>
          <w:b/>
        </w:rPr>
        <w:t>national strategy</w:t>
      </w:r>
      <w:r w:rsidRPr="00C52BB2">
        <w:t xml:space="preserve"> to prevent and respond to all forms of violence </w:t>
      </w:r>
    </w:p>
    <w:p w:rsidR="00A90AB7" w:rsidRPr="00C52BB2" w:rsidRDefault="00A90AB7" w:rsidP="00A90AB7">
      <w:pPr>
        <w:pStyle w:val="ListParagraph"/>
        <w:numPr>
          <w:ilvl w:val="0"/>
          <w:numId w:val="1"/>
        </w:numPr>
      </w:pPr>
      <w:r w:rsidRPr="00C52BB2">
        <w:t xml:space="preserve">The introduction of </w:t>
      </w:r>
      <w:r w:rsidR="00D106AD" w:rsidRPr="00D106AD">
        <w:rPr>
          <w:b/>
        </w:rPr>
        <w:t xml:space="preserve">legislation to prohibit </w:t>
      </w:r>
      <w:r w:rsidRPr="00C52BB2">
        <w:rPr>
          <w:b/>
        </w:rPr>
        <w:t>all violence</w:t>
      </w:r>
      <w:r w:rsidR="00D67367">
        <w:rPr>
          <w:b/>
        </w:rPr>
        <w:t xml:space="preserve"> against children</w:t>
      </w:r>
      <w:r w:rsidRPr="00C52BB2">
        <w:t xml:space="preserve">, and </w:t>
      </w:r>
    </w:p>
    <w:p w:rsidR="00A90AB7" w:rsidRPr="00C52BB2" w:rsidRDefault="00A90AB7" w:rsidP="00A90AB7">
      <w:pPr>
        <w:pStyle w:val="ListParagraph"/>
        <w:numPr>
          <w:ilvl w:val="0"/>
          <w:numId w:val="1"/>
        </w:numPr>
      </w:pPr>
      <w:r w:rsidRPr="00C52BB2">
        <w:t xml:space="preserve">The </w:t>
      </w:r>
      <w:r w:rsidRPr="00C52BB2">
        <w:rPr>
          <w:b/>
        </w:rPr>
        <w:t>consolidation of data and research</w:t>
      </w:r>
      <w:r w:rsidRPr="00C52BB2">
        <w:t xml:space="preserve"> to inform progress in this area.</w:t>
      </w:r>
    </w:p>
    <w:p w:rsidR="00377CB1" w:rsidRPr="00A90AB7" w:rsidRDefault="00377CB1" w:rsidP="00A4406F">
      <w:pPr>
        <w:rPr>
          <w:lang w:val="en-GB"/>
        </w:rPr>
      </w:pPr>
    </w:p>
    <w:p w:rsidR="00E40214" w:rsidRDefault="00D67367" w:rsidP="00A4406F">
      <w:r>
        <w:t xml:space="preserve">These </w:t>
      </w:r>
      <w:r w:rsidR="008E08D8">
        <w:t xml:space="preserve">are </w:t>
      </w:r>
      <w:r>
        <w:t>areas in which you have been investing and</w:t>
      </w:r>
      <w:r w:rsidR="008E08D8">
        <w:t xml:space="preserve"> which are critical for the prevention of violence and </w:t>
      </w:r>
      <w:r w:rsidR="00BC2E86">
        <w:t xml:space="preserve">for the development of cohesive national </w:t>
      </w:r>
      <w:r w:rsidR="008E08D8">
        <w:t xml:space="preserve">child protection systems. </w:t>
      </w:r>
      <w:r w:rsidR="00BC2E86">
        <w:t>W</w:t>
      </w:r>
      <w:r>
        <w:t xml:space="preserve">ith your strong support, </w:t>
      </w:r>
      <w:r w:rsidR="00EB66AD">
        <w:t xml:space="preserve">and by strengthening cross-fertilization of experiences within the region, </w:t>
      </w:r>
      <w:r>
        <w:t>these are also areas where progress can be</w:t>
      </w:r>
      <w:r w:rsidR="00BC2E86">
        <w:t xml:space="preserve"> steadily</w:t>
      </w:r>
      <w:r>
        <w:t xml:space="preserve"> achieved.</w:t>
      </w:r>
    </w:p>
    <w:p w:rsidR="00D67367" w:rsidRDefault="00D67367" w:rsidP="00A4406F"/>
    <w:p w:rsidR="0076047D" w:rsidRDefault="0076047D" w:rsidP="00A4406F"/>
    <w:p w:rsidR="00C922A4" w:rsidRPr="00C52BB2" w:rsidRDefault="00C922A4" w:rsidP="00C922A4">
      <w:pPr>
        <w:pStyle w:val="ListParagraph"/>
        <w:numPr>
          <w:ilvl w:val="0"/>
          <w:numId w:val="2"/>
        </w:numPr>
        <w:rPr>
          <w:b/>
          <w:lang w:val="en-US"/>
        </w:rPr>
      </w:pPr>
      <w:r w:rsidRPr="00C52BB2">
        <w:rPr>
          <w:b/>
          <w:lang w:val="en-US"/>
        </w:rPr>
        <w:t xml:space="preserve">Firstly, it is urgent to develop </w:t>
      </w:r>
      <w:r w:rsidR="00DB110E">
        <w:rPr>
          <w:b/>
          <w:lang w:val="en-US"/>
        </w:rPr>
        <w:t xml:space="preserve">in every country </w:t>
      </w:r>
      <w:r w:rsidRPr="00C52BB2">
        <w:rPr>
          <w:b/>
          <w:lang w:val="en-US"/>
        </w:rPr>
        <w:t>a</w:t>
      </w:r>
      <w:r w:rsidR="00BC2E86">
        <w:rPr>
          <w:b/>
          <w:lang w:val="en-US"/>
        </w:rPr>
        <w:t xml:space="preserve"> cohesive,</w:t>
      </w:r>
      <w:r w:rsidRPr="00C52BB2">
        <w:rPr>
          <w:b/>
          <w:lang w:val="en-US"/>
        </w:rPr>
        <w:t xml:space="preserve"> well </w:t>
      </w:r>
      <w:r w:rsidR="00E8700F">
        <w:rPr>
          <w:b/>
          <w:lang w:val="en-US"/>
        </w:rPr>
        <w:t xml:space="preserve">coordinated and well </w:t>
      </w:r>
      <w:r w:rsidRPr="00C52BB2">
        <w:rPr>
          <w:b/>
          <w:lang w:val="en-US"/>
        </w:rPr>
        <w:t>resourced national strategy to address violence against children</w:t>
      </w:r>
    </w:p>
    <w:p w:rsidR="00C922A4" w:rsidRPr="00DB110E" w:rsidRDefault="00C922A4" w:rsidP="00C922A4">
      <w:pPr>
        <w:pStyle w:val="ListParagraph"/>
        <w:rPr>
          <w:b/>
          <w:lang w:val="en-US"/>
        </w:rPr>
      </w:pPr>
    </w:p>
    <w:p w:rsidR="00B342B0" w:rsidRDefault="00C922A4" w:rsidP="00C922A4">
      <w:pPr>
        <w:pStyle w:val="ListParagraph"/>
        <w:ind w:left="0"/>
      </w:pPr>
      <w:r w:rsidRPr="00C52BB2">
        <w:t xml:space="preserve">A national strategy is </w:t>
      </w:r>
      <w:r w:rsidR="006350BA">
        <w:t>more than</w:t>
      </w:r>
      <w:r w:rsidRPr="00C52BB2">
        <w:t xml:space="preserve"> a </w:t>
      </w:r>
      <w:r w:rsidR="00EC6AD0">
        <w:t xml:space="preserve">simple </w:t>
      </w:r>
      <w:r w:rsidRPr="00C52BB2">
        <w:t xml:space="preserve">document; it </w:t>
      </w:r>
      <w:r w:rsidR="00EC6AD0">
        <w:t xml:space="preserve">sets a vision and a </w:t>
      </w:r>
      <w:r w:rsidRPr="00C52BB2">
        <w:t>navigation chart</w:t>
      </w:r>
      <w:r w:rsidR="00F57708">
        <w:t xml:space="preserve">, </w:t>
      </w:r>
      <w:r w:rsidRPr="00C52BB2">
        <w:t>mobiliz</w:t>
      </w:r>
      <w:r w:rsidR="00241FF5">
        <w:t>ing</w:t>
      </w:r>
      <w:r w:rsidR="00CF3CF3">
        <w:t xml:space="preserve"> action, </w:t>
      </w:r>
      <w:r w:rsidRPr="00C52BB2">
        <w:t xml:space="preserve">resources </w:t>
      </w:r>
      <w:r w:rsidR="00CF3CF3">
        <w:t xml:space="preserve">and </w:t>
      </w:r>
      <w:r w:rsidR="00C60132">
        <w:t xml:space="preserve">civil society </w:t>
      </w:r>
      <w:r w:rsidR="00CF3CF3">
        <w:t xml:space="preserve">support to </w:t>
      </w:r>
      <w:r w:rsidR="00EC6AD0">
        <w:t>prevent and respond to</w:t>
      </w:r>
      <w:r w:rsidR="00F57708">
        <w:t xml:space="preserve"> </w:t>
      </w:r>
      <w:r w:rsidR="003F3784">
        <w:t>all forms of violence against children</w:t>
      </w:r>
      <w:r w:rsidRPr="00C52BB2">
        <w:t xml:space="preserve">. </w:t>
      </w:r>
    </w:p>
    <w:p w:rsidR="00E8700F" w:rsidRDefault="00E8700F" w:rsidP="00C922A4">
      <w:pPr>
        <w:pStyle w:val="ListParagraph"/>
        <w:ind w:left="0"/>
      </w:pPr>
    </w:p>
    <w:p w:rsidR="00EC6AD0" w:rsidRDefault="00C922A4" w:rsidP="00C922A4">
      <w:pPr>
        <w:pStyle w:val="ListParagraph"/>
        <w:ind w:left="0"/>
      </w:pPr>
      <w:r w:rsidRPr="00C52BB2">
        <w:t xml:space="preserve">To be effective, the strategy needs to be </w:t>
      </w:r>
      <w:r w:rsidR="00BC2E86">
        <w:t>a core component of</w:t>
      </w:r>
      <w:r w:rsidRPr="00C52BB2">
        <w:t xml:space="preserve"> national policy and </w:t>
      </w:r>
      <w:r w:rsidR="009C1AF4">
        <w:t xml:space="preserve">of the </w:t>
      </w:r>
      <w:r w:rsidRPr="00C52BB2">
        <w:t>development agenda, coordinated by a high level focal point with leading responsibilities on children’s issues</w:t>
      </w:r>
      <w:r w:rsidR="00BC2E86">
        <w:t xml:space="preserve"> and</w:t>
      </w:r>
      <w:r w:rsidRPr="00C52BB2">
        <w:t xml:space="preserve"> authority to articulate activities across departments</w:t>
      </w:r>
      <w:r w:rsidR="00BC2E86">
        <w:t>,</w:t>
      </w:r>
      <w:r w:rsidRPr="00C52BB2">
        <w:t xml:space="preserve"> and </w:t>
      </w:r>
      <w:r w:rsidR="00E8700F">
        <w:t>periodically</w:t>
      </w:r>
      <w:r w:rsidR="00F362DD">
        <w:t xml:space="preserve"> evaluated to </w:t>
      </w:r>
      <w:r w:rsidR="00E8700F">
        <w:t xml:space="preserve">assess progress and impact. </w:t>
      </w:r>
    </w:p>
    <w:p w:rsidR="00E8700F" w:rsidRPr="00C52BB2" w:rsidRDefault="00E8700F" w:rsidP="00C922A4">
      <w:pPr>
        <w:pStyle w:val="ListParagraph"/>
        <w:ind w:left="0"/>
      </w:pPr>
    </w:p>
    <w:p w:rsidR="00D40650" w:rsidRDefault="00BC2E86" w:rsidP="00D40650">
      <w:pPr>
        <w:pStyle w:val="ListParagraph"/>
        <w:ind w:left="0"/>
      </w:pPr>
      <w:r>
        <w:t>Violence prevention and c</w:t>
      </w:r>
      <w:r w:rsidR="00C922A4" w:rsidRPr="00C52BB2">
        <w:t>hildren</w:t>
      </w:r>
      <w:r w:rsidR="00241FF5">
        <w:t xml:space="preserve">’s protection </w:t>
      </w:r>
      <w:r>
        <w:t xml:space="preserve">there </w:t>
      </w:r>
      <w:r w:rsidR="00241FF5">
        <w:t>from can be</w:t>
      </w:r>
      <w:r w:rsidR="00F362DD">
        <w:t xml:space="preserve"> best </w:t>
      </w:r>
      <w:r w:rsidR="00C922A4" w:rsidRPr="00C52BB2">
        <w:t xml:space="preserve">addressed through the systematic and effective engagement of all relevant ministries and levels of public </w:t>
      </w:r>
      <w:r w:rsidR="00241FF5">
        <w:t>administration - from health,</w:t>
      </w:r>
      <w:r w:rsidR="00C922A4" w:rsidRPr="00C52BB2">
        <w:t xml:space="preserve"> education</w:t>
      </w:r>
      <w:r w:rsidR="00241FF5">
        <w:t xml:space="preserve"> and sports</w:t>
      </w:r>
      <w:r w:rsidR="00C922A4" w:rsidRPr="00C52BB2">
        <w:t>, to social affairs, from justice and home affairs, to planning, economy and finance.</w:t>
      </w:r>
      <w:r w:rsidR="003F3784">
        <w:t xml:space="preserve"> </w:t>
      </w:r>
      <w:r w:rsidR="00241FF5">
        <w:t>When coordinat</w:t>
      </w:r>
      <w:r w:rsidR="00267B34">
        <w:t>ion</w:t>
      </w:r>
      <w:r w:rsidR="00241FF5">
        <w:t xml:space="preserve"> is effective </w:t>
      </w:r>
      <w:r w:rsidR="008D2B8B">
        <w:t xml:space="preserve">and solutions benefit from </w:t>
      </w:r>
      <w:r w:rsidR="006253D7">
        <w:t xml:space="preserve">the </w:t>
      </w:r>
      <w:r w:rsidR="008D2B8B">
        <w:t xml:space="preserve">experience and expertise </w:t>
      </w:r>
      <w:r w:rsidR="006253D7">
        <w:t>of</w:t>
      </w:r>
      <w:r w:rsidR="008D2B8B">
        <w:t xml:space="preserve"> individual sectors and disciplines, </w:t>
      </w:r>
      <w:r w:rsidR="003F3784">
        <w:t xml:space="preserve">convergence of actions </w:t>
      </w:r>
      <w:r w:rsidR="00D40650">
        <w:t xml:space="preserve">and judicious </w:t>
      </w:r>
      <w:r w:rsidR="00831797">
        <w:t>use</w:t>
      </w:r>
      <w:r w:rsidR="00D40650">
        <w:t xml:space="preserve"> of resources can be promoted</w:t>
      </w:r>
      <w:r w:rsidR="006253D7">
        <w:t>;</w:t>
      </w:r>
      <w:r w:rsidR="00D40650">
        <w:t xml:space="preserve"> </w:t>
      </w:r>
      <w:r w:rsidR="006253D7">
        <w:t xml:space="preserve">fragmented and reactive solutions can be avoided; </w:t>
      </w:r>
      <w:r w:rsidR="00D40650">
        <w:t xml:space="preserve">and sound child protection systems can be strengthened to </w:t>
      </w:r>
      <w:r w:rsidR="00241FF5">
        <w:t>s</w:t>
      </w:r>
      <w:r w:rsidR="006253D7">
        <w:t>upport</w:t>
      </w:r>
      <w:r w:rsidR="00D40650">
        <w:t xml:space="preserve"> children </w:t>
      </w:r>
      <w:r w:rsidR="006253D7">
        <w:t xml:space="preserve">and families </w:t>
      </w:r>
      <w:r w:rsidR="00D40650">
        <w:t>at greater risk</w:t>
      </w:r>
      <w:r w:rsidR="006253D7">
        <w:t>;</w:t>
      </w:r>
      <w:r w:rsidR="00D40650">
        <w:t xml:space="preserve"> and</w:t>
      </w:r>
      <w:r w:rsidR="006253D7">
        <w:t>,</w:t>
      </w:r>
      <w:r w:rsidR="00D40650">
        <w:t xml:space="preserve"> </w:t>
      </w:r>
      <w:r w:rsidR="00593FC5">
        <w:t>above all, to p</w:t>
      </w:r>
      <w:r w:rsidR="00D40650">
        <w:t xml:space="preserve">revent violence altogether. </w:t>
      </w:r>
    </w:p>
    <w:p w:rsidR="00D40650" w:rsidRPr="00C922A4" w:rsidRDefault="00D40650" w:rsidP="00D40650">
      <w:pPr>
        <w:pStyle w:val="ListParagraph"/>
        <w:ind w:left="0"/>
      </w:pPr>
    </w:p>
    <w:p w:rsidR="008A4C1B" w:rsidRPr="00E510FA" w:rsidRDefault="00EA26D8" w:rsidP="00F362DD">
      <w:r w:rsidRPr="00EA26D8">
        <w:t>In many countries in this region significant efforts are being deployed to move in this direction.</w:t>
      </w:r>
      <w:r>
        <w:t xml:space="preserve"> B</w:t>
      </w:r>
      <w:r w:rsidRPr="00EA26D8">
        <w:t xml:space="preserve">ut much remains to be done to ensure that </w:t>
      </w:r>
      <w:r w:rsidR="00671470">
        <w:t xml:space="preserve">all forms of </w:t>
      </w:r>
      <w:r w:rsidRPr="00EA26D8">
        <w:t>violence against children gain visibility in the public debate</w:t>
      </w:r>
      <w:r>
        <w:t xml:space="preserve">, </w:t>
      </w:r>
      <w:r w:rsidR="00F362DD">
        <w:t xml:space="preserve">and become a priority </w:t>
      </w:r>
      <w:r w:rsidRPr="00EA26D8">
        <w:t xml:space="preserve">in the policy agenda and </w:t>
      </w:r>
      <w:r w:rsidR="00D40650">
        <w:t xml:space="preserve">in relevant budgetary decisions. </w:t>
      </w:r>
      <w:r w:rsidR="008A4C1B" w:rsidRPr="00E510FA">
        <w:t>This High Level meeting opens avenues to move confidently forward.</w:t>
      </w:r>
    </w:p>
    <w:p w:rsidR="00000B84" w:rsidRDefault="00000B84" w:rsidP="00A4406F">
      <w:pPr>
        <w:rPr>
          <w:lang w:val="en-GB"/>
        </w:rPr>
      </w:pPr>
    </w:p>
    <w:p w:rsidR="009206F0" w:rsidRDefault="009206F0" w:rsidP="00A4406F">
      <w:pPr>
        <w:rPr>
          <w:lang w:val="en-GB"/>
        </w:rPr>
      </w:pPr>
    </w:p>
    <w:p w:rsidR="009206F0" w:rsidRDefault="009206F0" w:rsidP="00A4406F">
      <w:pPr>
        <w:rPr>
          <w:lang w:val="en-GB"/>
        </w:rPr>
      </w:pPr>
    </w:p>
    <w:p w:rsidR="003D4D48" w:rsidRDefault="003D4D48" w:rsidP="003D4D48">
      <w:pPr>
        <w:pStyle w:val="ListParagraph"/>
        <w:numPr>
          <w:ilvl w:val="0"/>
          <w:numId w:val="2"/>
        </w:numPr>
        <w:rPr>
          <w:b/>
          <w:lang w:val="en-US"/>
        </w:rPr>
      </w:pPr>
      <w:r w:rsidRPr="003D4D48">
        <w:rPr>
          <w:b/>
          <w:lang w:val="en-US"/>
        </w:rPr>
        <w:lastRenderedPageBreak/>
        <w:t>Secondly, it is critical to introduce in every country an explicit legal ban on all forms of violence against children</w:t>
      </w:r>
    </w:p>
    <w:p w:rsidR="009C1AF4" w:rsidRPr="003D4D48" w:rsidRDefault="009C1AF4" w:rsidP="009C1AF4">
      <w:pPr>
        <w:pStyle w:val="ListParagraph"/>
        <w:rPr>
          <w:b/>
          <w:lang w:val="en-US"/>
        </w:rPr>
      </w:pPr>
    </w:p>
    <w:p w:rsidR="00F33401" w:rsidRDefault="003D4D48" w:rsidP="003D4D48">
      <w:r w:rsidRPr="00C52BB2">
        <w:t xml:space="preserve">Legislation is a key component of a comprehensive national strategy. It is an expression of a country’s commitment to work towards the prevention of violence and the protection of children’s dignity and physical integrity. It encourages positive discipline and the education of children through non-violent means; </w:t>
      </w:r>
      <w:r w:rsidR="00BC2E86">
        <w:t>provides</w:t>
      </w:r>
      <w:r w:rsidRPr="00C52BB2">
        <w:t xml:space="preserve"> protect</w:t>
      </w:r>
      <w:r w:rsidR="00BC2E86">
        <w:t>ion to</w:t>
      </w:r>
      <w:r w:rsidRPr="00C52BB2">
        <w:t xml:space="preserve"> witnesses and victims, enable</w:t>
      </w:r>
      <w:r w:rsidR="00BC2E86">
        <w:t>s</w:t>
      </w:r>
      <w:r w:rsidRPr="00C52BB2">
        <w:t xml:space="preserve"> reporting and redress, and legitimize</w:t>
      </w:r>
      <w:r w:rsidR="009C1AF4">
        <w:t>s</w:t>
      </w:r>
      <w:r w:rsidRPr="00C52BB2">
        <w:t xml:space="preserve"> assistance, recovery and reintegration</w:t>
      </w:r>
      <w:r w:rsidR="00E510FA">
        <w:t>.</w:t>
      </w:r>
    </w:p>
    <w:p w:rsidR="00E510FA" w:rsidRPr="00C52BB2" w:rsidRDefault="00E510FA" w:rsidP="003D4D48"/>
    <w:p w:rsidR="006C3E5D" w:rsidRDefault="006C3E5D" w:rsidP="006C3E5D">
      <w:r w:rsidRPr="00254A30">
        <w:t>Law reform for children’s protection from violence is gaining momentum</w:t>
      </w:r>
      <w:r w:rsidR="00A01B65">
        <w:t>.</w:t>
      </w:r>
      <w:r w:rsidRPr="00254A30">
        <w:t xml:space="preserve"> </w:t>
      </w:r>
      <w:r w:rsidR="00A01B65">
        <w:t>Ar</w:t>
      </w:r>
      <w:r>
        <w:t xml:space="preserve">ound the world, </w:t>
      </w:r>
      <w:r w:rsidR="00A01D96">
        <w:t xml:space="preserve">29 countries have enacted legislation to prohibit </w:t>
      </w:r>
      <w:r w:rsidRPr="00254A30">
        <w:t>all forms of violence</w:t>
      </w:r>
      <w:r w:rsidR="00A01B65">
        <w:t xml:space="preserve"> and many </w:t>
      </w:r>
      <w:r w:rsidRPr="00254A30">
        <w:t xml:space="preserve">governments </w:t>
      </w:r>
      <w:r w:rsidR="00A01B65">
        <w:t>and parliaments in all regions are working towards this same aim. Several states</w:t>
      </w:r>
      <w:r w:rsidRPr="00254A30">
        <w:t xml:space="preserve"> have </w:t>
      </w:r>
      <w:r w:rsidR="00A01B65">
        <w:t xml:space="preserve">also </w:t>
      </w:r>
      <w:r w:rsidRPr="00254A30">
        <w:t xml:space="preserve">strengthened their legislation </w:t>
      </w:r>
      <w:r w:rsidR="00967DBC">
        <w:t>and developed bilateral and regional agreement</w:t>
      </w:r>
      <w:r w:rsidR="00A01B65">
        <w:t>s</w:t>
      </w:r>
      <w:r w:rsidR="00967DBC">
        <w:t xml:space="preserve"> </w:t>
      </w:r>
      <w:r w:rsidRPr="00254A30">
        <w:t>to combat specific forms of violence</w:t>
      </w:r>
      <w:r w:rsidR="00967DBC">
        <w:t xml:space="preserve"> –</w:t>
      </w:r>
      <w:r w:rsidR="006402CE">
        <w:t xml:space="preserve"> the </w:t>
      </w:r>
      <w:r w:rsidR="00967DBC">
        <w:t xml:space="preserve">significant measures </w:t>
      </w:r>
      <w:r w:rsidR="006402CE">
        <w:t>under</w:t>
      </w:r>
      <w:r w:rsidR="00967DBC">
        <w:t>taken</w:t>
      </w:r>
      <w:r w:rsidR="006402CE">
        <w:t xml:space="preserve"> in this region</w:t>
      </w:r>
      <w:r w:rsidR="00967DBC">
        <w:t xml:space="preserve"> to protect children from trafficking, sexual abuse and exploitation</w:t>
      </w:r>
      <w:r w:rsidR="006402CE">
        <w:t xml:space="preserve"> are a strong illustration of this important process of change. </w:t>
      </w:r>
    </w:p>
    <w:p w:rsidR="006C3E5D" w:rsidRPr="00254A30" w:rsidRDefault="006C3E5D" w:rsidP="006C3E5D"/>
    <w:p w:rsidR="00FE6DEB" w:rsidRDefault="006C3E5D" w:rsidP="00FE6DEB">
      <w:r w:rsidRPr="00254A30">
        <w:t xml:space="preserve">Unfortunately however, </w:t>
      </w:r>
      <w:r w:rsidR="00C858A2">
        <w:t xml:space="preserve">many challenges remain and </w:t>
      </w:r>
      <w:r w:rsidRPr="00254A30">
        <w:t xml:space="preserve">violence </w:t>
      </w:r>
      <w:r w:rsidR="00C858A2">
        <w:t xml:space="preserve">against children is still </w:t>
      </w:r>
      <w:r w:rsidR="00A01B65">
        <w:t xml:space="preserve">often accepted </w:t>
      </w:r>
      <w:r w:rsidRPr="00254A30">
        <w:t xml:space="preserve">as a lawful practice in </w:t>
      </w:r>
      <w:r w:rsidR="00C858A2">
        <w:t xml:space="preserve">the education system, </w:t>
      </w:r>
      <w:r w:rsidRPr="00254A30">
        <w:t xml:space="preserve">as a form of sentencing </w:t>
      </w:r>
      <w:r w:rsidR="00A01D96">
        <w:t xml:space="preserve">by judicial bodies </w:t>
      </w:r>
      <w:r w:rsidRPr="00254A30">
        <w:t xml:space="preserve">and as a disciplinary measure in care institutions. </w:t>
      </w:r>
      <w:r w:rsidR="00FE6DEB">
        <w:t xml:space="preserve">The </w:t>
      </w:r>
      <w:r w:rsidR="00FE6DEB" w:rsidRPr="00C52BB2">
        <w:t xml:space="preserve">gap between law and practice </w:t>
      </w:r>
      <w:r w:rsidR="00FE6DEB">
        <w:t xml:space="preserve">also </w:t>
      </w:r>
      <w:r w:rsidR="00FE6DEB" w:rsidRPr="00C52BB2">
        <w:t xml:space="preserve">remains wide and challenging. </w:t>
      </w:r>
      <w:r w:rsidR="00A01B65">
        <w:t xml:space="preserve">Protective legislation needs to be enforced, </w:t>
      </w:r>
      <w:r w:rsidR="00FE6DEB" w:rsidRPr="00C52BB2">
        <w:t xml:space="preserve">permeate the work of institutions and shape the training and ethical standards of professionals. And it needs to promote easily accessible, child sensitive, confidential and independent counseling </w:t>
      </w:r>
      <w:r w:rsidR="00A01B65">
        <w:t xml:space="preserve">and complaint </w:t>
      </w:r>
      <w:r w:rsidR="00FE6DEB" w:rsidRPr="00C52BB2">
        <w:t>mechanisms</w:t>
      </w:r>
      <w:r w:rsidR="00A01B65">
        <w:t xml:space="preserve"> for child victims</w:t>
      </w:r>
      <w:r w:rsidR="00FE6DEB" w:rsidRPr="00C52BB2">
        <w:t>.</w:t>
      </w:r>
      <w:r w:rsidR="00886D1E">
        <w:t xml:space="preserve"> </w:t>
      </w:r>
    </w:p>
    <w:p w:rsidR="00FE6DEB" w:rsidRDefault="00FE6DEB" w:rsidP="006C3E5D"/>
    <w:p w:rsidR="00886D1E" w:rsidRPr="00254A30" w:rsidRDefault="00A01B65" w:rsidP="00886D1E">
      <w:r>
        <w:t xml:space="preserve">In still too many countries, </w:t>
      </w:r>
      <w:r w:rsidR="00886D1E" w:rsidRPr="00C52BB2">
        <w:t>accessible and child friendly reporting mechanisms remain unavailable</w:t>
      </w:r>
      <w:r w:rsidR="00BF31D5">
        <w:t xml:space="preserve"> or ill-resourced</w:t>
      </w:r>
      <w:r w:rsidR="00886D1E" w:rsidRPr="00C52BB2">
        <w:t>, and professionals working with children tend to feel reluctant to address, report or refer these cases to relevant bodies and institutions.</w:t>
      </w:r>
      <w:r w:rsidR="008B336D">
        <w:t xml:space="preserve"> </w:t>
      </w:r>
      <w:r w:rsidR="00886D1E" w:rsidRPr="00254A30">
        <w:t xml:space="preserve">Children </w:t>
      </w:r>
      <w:r w:rsidR="000F7CD1">
        <w:t xml:space="preserve">feel frightened to speak up and ignored </w:t>
      </w:r>
      <w:r w:rsidR="00BF31D5">
        <w:t xml:space="preserve">and harassed </w:t>
      </w:r>
      <w:r w:rsidR="000F7CD1">
        <w:t xml:space="preserve">when they dare to report incidents of violence. </w:t>
      </w:r>
      <w:r w:rsidR="00BF31D5" w:rsidRPr="00C52BB2">
        <w:t>This is an area wher</w:t>
      </w:r>
      <w:r w:rsidR="00BF31D5">
        <w:t xml:space="preserve">e </w:t>
      </w:r>
      <w:r w:rsidR="00BC2E86">
        <w:t xml:space="preserve">many challenges prevail. </w:t>
      </w:r>
      <w:r w:rsidR="00BF31D5">
        <w:t xml:space="preserve">Children </w:t>
      </w:r>
      <w:r w:rsidR="008B336D">
        <w:t xml:space="preserve">need to </w:t>
      </w:r>
      <w:r w:rsidR="00BC2E86">
        <w:t xml:space="preserve">be informed of where to go and what to do when violence takes place, they need to </w:t>
      </w:r>
      <w:r w:rsidR="00886D1E" w:rsidRPr="00254A30">
        <w:t xml:space="preserve">feel reassured that they are listened to in a safe and confidential manner, </w:t>
      </w:r>
      <w:r w:rsidR="00BF31D5">
        <w:t>that</w:t>
      </w:r>
      <w:r w:rsidR="008B336D">
        <w:t xml:space="preserve"> </w:t>
      </w:r>
      <w:r w:rsidR="00886D1E" w:rsidRPr="00254A30">
        <w:t xml:space="preserve">their testimonies </w:t>
      </w:r>
      <w:r w:rsidR="00BF31D5">
        <w:t xml:space="preserve">will not be </w:t>
      </w:r>
      <w:r w:rsidR="00886D1E" w:rsidRPr="00254A30">
        <w:t>disclosed or misused,</w:t>
      </w:r>
      <w:r w:rsidR="008B336D">
        <w:t xml:space="preserve"> </w:t>
      </w:r>
      <w:r w:rsidR="00BF31D5">
        <w:t xml:space="preserve">and that </w:t>
      </w:r>
      <w:r w:rsidR="00886D1E" w:rsidRPr="00254A30">
        <w:t xml:space="preserve">their protection </w:t>
      </w:r>
      <w:r w:rsidR="00BF31D5">
        <w:t xml:space="preserve">will not be put at </w:t>
      </w:r>
      <w:r w:rsidR="008B336D">
        <w:t xml:space="preserve">further </w:t>
      </w:r>
      <w:r w:rsidR="00886D1E" w:rsidRPr="00254A30">
        <w:t xml:space="preserve">risk. </w:t>
      </w:r>
    </w:p>
    <w:p w:rsidR="00673611" w:rsidRDefault="00673611" w:rsidP="006C3E5D"/>
    <w:p w:rsidR="00963B17" w:rsidRDefault="00963B17" w:rsidP="00963B17">
      <w:pPr>
        <w:pStyle w:val="ListParagraph"/>
        <w:numPr>
          <w:ilvl w:val="0"/>
          <w:numId w:val="2"/>
        </w:numPr>
        <w:ind w:left="360"/>
        <w:rPr>
          <w:b/>
          <w:lang w:val="en-US"/>
        </w:rPr>
      </w:pPr>
      <w:r w:rsidRPr="00963B17">
        <w:rPr>
          <w:b/>
          <w:lang w:val="en-US"/>
        </w:rPr>
        <w:t>Thirdly, research and data on violence against children ne</w:t>
      </w:r>
      <w:r>
        <w:rPr>
          <w:b/>
          <w:lang w:val="en-US"/>
        </w:rPr>
        <w:t>e</w:t>
      </w:r>
      <w:r w:rsidRPr="00963B17">
        <w:rPr>
          <w:b/>
          <w:lang w:val="en-US"/>
        </w:rPr>
        <w:t xml:space="preserve">d to be further strengthened </w:t>
      </w:r>
    </w:p>
    <w:p w:rsidR="00963B17" w:rsidRPr="00963B17" w:rsidRDefault="00963B17" w:rsidP="00963B17">
      <w:pPr>
        <w:pStyle w:val="ListParagraph"/>
        <w:ind w:left="360"/>
        <w:rPr>
          <w:b/>
          <w:lang w:val="en-US"/>
        </w:rPr>
      </w:pPr>
    </w:p>
    <w:p w:rsidR="00000B84" w:rsidRDefault="00963B17" w:rsidP="00BC63C3">
      <w:r w:rsidRPr="00BC63C3">
        <w:t xml:space="preserve">Information on </w:t>
      </w:r>
      <w:r w:rsidR="00D66F4F" w:rsidRPr="00BC63C3">
        <w:t>violence against children</w:t>
      </w:r>
      <w:r w:rsidRPr="00BC63C3">
        <w:t xml:space="preserve"> is scarce and fails to represent the magnitude of this phenomenon across nations and social groups. </w:t>
      </w:r>
      <w:r w:rsidR="00D66F4F" w:rsidRPr="00BC63C3">
        <w:t>But a</w:t>
      </w:r>
      <w:r w:rsidRPr="00BC63C3">
        <w:t xml:space="preserve">s </w:t>
      </w:r>
      <w:r w:rsidR="002171AF">
        <w:t xml:space="preserve">recognized by significant studies conducted in this region, </w:t>
      </w:r>
      <w:r w:rsidR="00BC63C3" w:rsidRPr="00BC63C3">
        <w:t xml:space="preserve">data and research </w:t>
      </w:r>
      <w:r w:rsidR="00117E3E">
        <w:t>are crucial</w:t>
      </w:r>
      <w:r w:rsidR="00BC63C3" w:rsidRPr="00BC63C3">
        <w:t xml:space="preserve"> to break the invisibility and social acceptance of violence against children, to understand social attitudes and risk factors, and to enhance the protection of those at risk. </w:t>
      </w:r>
    </w:p>
    <w:p w:rsidR="00BC63C3" w:rsidRPr="00BC63C3" w:rsidRDefault="002171AF" w:rsidP="00BC63C3">
      <w:r>
        <w:lastRenderedPageBreak/>
        <w:t xml:space="preserve">Moreover, </w:t>
      </w:r>
      <w:r w:rsidR="00BC63C3" w:rsidRPr="00BC63C3">
        <w:t>data and research</w:t>
      </w:r>
      <w:r w:rsidR="00BC63C3" w:rsidRPr="00BC63C3">
        <w:rPr>
          <w:sz w:val="28"/>
          <w:szCs w:val="28"/>
        </w:rPr>
        <w:t xml:space="preserve"> </w:t>
      </w:r>
      <w:r w:rsidR="00BC63C3" w:rsidRPr="00BC63C3">
        <w:t xml:space="preserve">are </w:t>
      </w:r>
      <w:r w:rsidR="00BC63C3">
        <w:t>indispensable</w:t>
      </w:r>
      <w:r w:rsidR="00BC63C3" w:rsidRPr="00BC63C3">
        <w:t xml:space="preserve"> to support government planning </w:t>
      </w:r>
      <w:r w:rsidR="00117E3E">
        <w:t xml:space="preserve">and budgeting </w:t>
      </w:r>
      <w:r w:rsidR="00BC63C3" w:rsidRPr="00BC63C3">
        <w:t xml:space="preserve">for universal and effective child protection services; and to inform the development of evidence-based legislation, policies and actions for violence prevention and response. </w:t>
      </w:r>
    </w:p>
    <w:p w:rsidR="00BC63C3" w:rsidRPr="00BC63C3" w:rsidRDefault="00BC63C3" w:rsidP="00963B17">
      <w:pPr>
        <w:rPr>
          <w:lang w:val="en-GB"/>
        </w:rPr>
      </w:pPr>
    </w:p>
    <w:p w:rsidR="00973A39" w:rsidRPr="00973A39" w:rsidRDefault="00973A39" w:rsidP="00973A39">
      <w:r w:rsidRPr="00973A39">
        <w:t>No policy decision is neutral to children and when accurate data and sound analysis are available, there are stronger chances of adopting strategic and well informed decisions, and of investing in prevention, rather than simply reacting to incidents of violence that have already taken place.</w:t>
      </w:r>
    </w:p>
    <w:p w:rsidR="005D6810" w:rsidRDefault="005D6810" w:rsidP="00CD442E"/>
    <w:p w:rsidR="001C0B56" w:rsidRDefault="001C0B56" w:rsidP="001C0B56">
      <w:r w:rsidRPr="00C52BB2">
        <w:t>This is an area where urgent action is also required. Monitoring tools and indicators need to be expanded to include all children – boys and girls of all ages</w:t>
      </w:r>
      <w:r w:rsidR="009D7F87">
        <w:t>,</w:t>
      </w:r>
      <w:r w:rsidRPr="00C52BB2">
        <w:t xml:space="preserve"> and in all contexts and situations. </w:t>
      </w:r>
      <w:r w:rsidR="00CF14A3">
        <w:t>And t</w:t>
      </w:r>
      <w:r w:rsidRPr="00C52BB2">
        <w:t>hese efforts need to incorporate children’s views and perspectives, and be informed by their experience. This will help to gain a better understanding of the hidden face of violence and its root causes; and overall, to become more effective in our</w:t>
      </w:r>
      <w:r w:rsidR="00CF14A3">
        <w:t xml:space="preserve"> ability to prevent violence from happening in the first place. </w:t>
      </w:r>
    </w:p>
    <w:p w:rsidR="00117E3E" w:rsidRDefault="00117E3E" w:rsidP="001C0B56"/>
    <w:p w:rsidR="009447CB" w:rsidRPr="0023043B" w:rsidRDefault="009447CB" w:rsidP="009447CB">
      <w:r w:rsidRPr="009447CB">
        <w:t xml:space="preserve">Violence </w:t>
      </w:r>
      <w:r w:rsidR="00B34FA7">
        <w:t>compromises</w:t>
      </w:r>
      <w:r w:rsidRPr="009447CB">
        <w:t xml:space="preserve"> the life of millions of children around the world</w:t>
      </w:r>
      <w:r w:rsidR="00117E3E">
        <w:t xml:space="preserve"> and is associated with profound social costs</w:t>
      </w:r>
      <w:r w:rsidRPr="009447CB">
        <w:t>. But,</w:t>
      </w:r>
      <w:r w:rsidRPr="00C52BB2">
        <w:t xml:space="preserve"> as we have learned from the many successful initiatives promoted </w:t>
      </w:r>
      <w:r w:rsidR="00117E3E">
        <w:t xml:space="preserve">in all </w:t>
      </w:r>
      <w:r w:rsidRPr="00C52BB2">
        <w:t xml:space="preserve">regions, </w:t>
      </w:r>
      <w:r w:rsidR="0090734D" w:rsidRPr="0023043B">
        <w:t>violence</w:t>
      </w:r>
      <w:r w:rsidRPr="0023043B">
        <w:t xml:space="preserve"> is not inevitable</w:t>
      </w:r>
      <w:r w:rsidR="00117E3E">
        <w:t>; it</w:t>
      </w:r>
      <w:r w:rsidRPr="0023043B">
        <w:t xml:space="preserve"> can be prevented and effectively addressed. </w:t>
      </w:r>
    </w:p>
    <w:p w:rsidR="009447CB" w:rsidRPr="00C52BB2" w:rsidRDefault="009447CB" w:rsidP="009447CB"/>
    <w:p w:rsidR="009447CB" w:rsidRPr="00C52BB2" w:rsidRDefault="009447CB" w:rsidP="009447CB">
      <w:r w:rsidRPr="00C52BB2">
        <w:t xml:space="preserve">With a </w:t>
      </w:r>
      <w:r w:rsidR="002F2942">
        <w:t xml:space="preserve">well resourced </w:t>
      </w:r>
      <w:r w:rsidRPr="00C52BB2">
        <w:t xml:space="preserve">strategic national agenda, a strong and effective legislation and sound data and evidence to understand risk factors and inform policy decisions, a world without violence can be built. </w:t>
      </w:r>
    </w:p>
    <w:p w:rsidR="009447CB" w:rsidRDefault="009447CB" w:rsidP="001C0B56"/>
    <w:p w:rsidR="00323B86" w:rsidRDefault="00DC7D8B" w:rsidP="00D315AC">
      <w:r>
        <w:t xml:space="preserve">These dimensions are </w:t>
      </w:r>
      <w:r w:rsidR="009A7EEB">
        <w:t>cruci</w:t>
      </w:r>
      <w:r>
        <w:t>al to the agenda of th</w:t>
      </w:r>
      <w:r w:rsidR="009A7EEB">
        <w:t>e Beijing</w:t>
      </w:r>
      <w:r>
        <w:t xml:space="preserve"> High Level Meeting and they were also pivotal to the Millennium Development Goals Review Summit, held a few weeks ago in New York. </w:t>
      </w:r>
      <w:r w:rsidR="00D93DDA">
        <w:t xml:space="preserve"> </w:t>
      </w:r>
      <w:r w:rsidR="00FB2E73">
        <w:t>T</w:t>
      </w:r>
      <w:r w:rsidR="00CD75DB">
        <w:t xml:space="preserve">he Millennium </w:t>
      </w:r>
      <w:r w:rsidR="00323B86">
        <w:t>R</w:t>
      </w:r>
      <w:r w:rsidR="00CD75DB">
        <w:t>eview Summit</w:t>
      </w:r>
      <w:r w:rsidR="00FB2E73">
        <w:t xml:space="preserve"> will no doubt be an inspiring reference for </w:t>
      </w:r>
      <w:r w:rsidR="003848EE">
        <w:t xml:space="preserve">many of </w:t>
      </w:r>
      <w:r w:rsidR="00FB2E73">
        <w:t>the important discuss</w:t>
      </w:r>
      <w:r w:rsidR="0062190C">
        <w:t>ions of this High Level Meeting</w:t>
      </w:r>
      <w:r w:rsidR="00F06D82">
        <w:t xml:space="preserve">. </w:t>
      </w:r>
      <w:r w:rsidR="00342EEB">
        <w:t>But</w:t>
      </w:r>
      <w:r w:rsidR="00323B86">
        <w:t xml:space="preserve"> </w:t>
      </w:r>
      <w:r w:rsidR="00D315AC">
        <w:t xml:space="preserve">in our shared commitment </w:t>
      </w:r>
      <w:r w:rsidR="00323B86">
        <w:t xml:space="preserve">to </w:t>
      </w:r>
      <w:r w:rsidR="00D315AC">
        <w:t>accelerate</w:t>
      </w:r>
      <w:r w:rsidR="00323B86">
        <w:t xml:space="preserve"> progress i</w:t>
      </w:r>
      <w:r w:rsidR="00C87F79">
        <w:t>n</w:t>
      </w:r>
      <w:r w:rsidR="00245888">
        <w:t xml:space="preserve"> violence prevention and </w:t>
      </w:r>
      <w:r w:rsidR="00117E3E">
        <w:t xml:space="preserve">in the protection of children </w:t>
      </w:r>
      <w:r w:rsidR="00D315AC">
        <w:t xml:space="preserve">there </w:t>
      </w:r>
      <w:r w:rsidR="00117E3E">
        <w:t xml:space="preserve">from, </w:t>
      </w:r>
      <w:r w:rsidR="00245888">
        <w:t>some</w:t>
      </w:r>
      <w:r w:rsidR="004E0384">
        <w:t xml:space="preserve"> of</w:t>
      </w:r>
      <w:r w:rsidR="00F06D82">
        <w:t xml:space="preserve"> the </w:t>
      </w:r>
      <w:r w:rsidR="00323B86">
        <w:t xml:space="preserve">Review </w:t>
      </w:r>
      <w:r w:rsidR="00F06D82">
        <w:t xml:space="preserve">Summit </w:t>
      </w:r>
      <w:r w:rsidR="004E0384">
        <w:t xml:space="preserve">commitments </w:t>
      </w:r>
      <w:r w:rsidR="00D315AC">
        <w:t>gain a very special relevance</w:t>
      </w:r>
      <w:r w:rsidR="00117E3E">
        <w:t xml:space="preserve">. Firstly, </w:t>
      </w:r>
      <w:r w:rsidR="001C5CAF">
        <w:t>it is critical</w:t>
      </w:r>
      <w:r w:rsidR="00F06D82">
        <w:t xml:space="preserve"> </w:t>
      </w:r>
      <w:r w:rsidR="004E0384">
        <w:t xml:space="preserve">to promote </w:t>
      </w:r>
      <w:r w:rsidR="00F06D82">
        <w:t xml:space="preserve">national </w:t>
      </w:r>
      <w:r w:rsidR="0062190C">
        <w:t xml:space="preserve">holistic </w:t>
      </w:r>
      <w:r w:rsidR="00A859FA">
        <w:t xml:space="preserve">policies </w:t>
      </w:r>
      <w:r w:rsidR="00F06D82">
        <w:t>to</w:t>
      </w:r>
      <w:r w:rsidR="00A859FA">
        <w:t xml:space="preserve"> address inequity, social exclusion and discri</w:t>
      </w:r>
      <w:r w:rsidR="00F06D82">
        <w:t>mination</w:t>
      </w:r>
      <w:r w:rsidR="001C5CAF">
        <w:t xml:space="preserve"> and </w:t>
      </w:r>
      <w:r w:rsidR="00245888">
        <w:t>ensure universal access to public social services</w:t>
      </w:r>
      <w:r w:rsidR="00F06D82">
        <w:t xml:space="preserve">; secondly, </w:t>
      </w:r>
      <w:r w:rsidR="00245888">
        <w:t xml:space="preserve">it is urgent to </w:t>
      </w:r>
      <w:r w:rsidR="00323B86">
        <w:t>consolidate</w:t>
      </w:r>
      <w:r w:rsidR="00245888">
        <w:t xml:space="preserve"> national statistical systems and </w:t>
      </w:r>
      <w:r w:rsidR="00F06D82">
        <w:t xml:space="preserve">timely, reliable and disaggregated data to monitor progress </w:t>
      </w:r>
      <w:r w:rsidR="00C362B7">
        <w:t>and</w:t>
      </w:r>
      <w:r w:rsidR="00F06D82">
        <w:t xml:space="preserve"> design better policies and programmes; and thirdly, </w:t>
      </w:r>
      <w:r w:rsidR="00323B86">
        <w:t xml:space="preserve">if we are to succeed in fighting violence against children, including trafficking and the worst forms of child labour, </w:t>
      </w:r>
      <w:r w:rsidR="00F06D82">
        <w:t>it</w:t>
      </w:r>
      <w:r w:rsidR="00323B86">
        <w:t xml:space="preserve"> i</w:t>
      </w:r>
      <w:r w:rsidR="00F06D82">
        <w:t xml:space="preserve">s </w:t>
      </w:r>
      <w:r w:rsidR="00323B86">
        <w:t xml:space="preserve">essential to invest in </w:t>
      </w:r>
      <w:r w:rsidR="00D315AC">
        <w:t>cohesive</w:t>
      </w:r>
      <w:r w:rsidR="00323B86">
        <w:t xml:space="preserve"> </w:t>
      </w:r>
      <w:r w:rsidR="00F06D82">
        <w:t>child pro</w:t>
      </w:r>
      <w:r w:rsidR="00C362B7">
        <w:t>tection systems</w:t>
      </w:r>
      <w:r w:rsidR="00D315AC">
        <w:t>.</w:t>
      </w:r>
    </w:p>
    <w:p w:rsidR="00AD6C98" w:rsidRDefault="00AD6C98" w:rsidP="00CD442E"/>
    <w:p w:rsidR="004477BE" w:rsidRDefault="00AD6C98" w:rsidP="00CD442E">
      <w:r>
        <w:t xml:space="preserve">Your </w:t>
      </w:r>
      <w:r w:rsidR="002316F1">
        <w:t>leadership and political will are</w:t>
      </w:r>
      <w:r>
        <w:t xml:space="preserve"> essential to move </w:t>
      </w:r>
      <w:r w:rsidR="00272641">
        <w:t>t</w:t>
      </w:r>
      <w:r>
        <w:t xml:space="preserve">his process forward. At a time of financial and economic crisis, there </w:t>
      </w:r>
      <w:r w:rsidR="00D315AC">
        <w:t xml:space="preserve">may be </w:t>
      </w:r>
      <w:r>
        <w:t>a risk</w:t>
      </w:r>
      <w:r w:rsidR="002316F1">
        <w:t xml:space="preserve"> of considering that </w:t>
      </w:r>
      <w:r>
        <w:t xml:space="preserve">children’s rights and protection from violence can be placed in a waiting slot. And yet, by investing in children and preventing violence we know well how strong the opportunity is to limit the human impact of the crisis and reduce social costs in the long run. </w:t>
      </w:r>
      <w:r w:rsidR="004477BE">
        <w:t>This is why we need to urgently pursue our common efforts and capitalize on the developments promoted so far.</w:t>
      </w:r>
      <w:r w:rsidR="009206F0">
        <w:t xml:space="preserve"> </w:t>
      </w:r>
      <w:r w:rsidR="004477BE">
        <w:t>I look forward to working closely with you in the steps ahead.</w:t>
      </w:r>
    </w:p>
    <w:sectPr w:rsidR="004477BE" w:rsidSect="006F5553">
      <w:footerReference w:type="default" r:id="rId9"/>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46B" w:rsidRDefault="00C5446B" w:rsidP="006F5553">
      <w:pPr>
        <w:spacing w:line="240" w:lineRule="auto"/>
      </w:pPr>
      <w:r>
        <w:separator/>
      </w:r>
    </w:p>
  </w:endnote>
  <w:endnote w:type="continuationSeparator" w:id="0">
    <w:p w:rsidR="00C5446B" w:rsidRDefault="00C5446B" w:rsidP="006F55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553" w:rsidRDefault="006F5553">
    <w:pPr>
      <w:pStyle w:val="Footer"/>
      <w:jc w:val="right"/>
    </w:pPr>
  </w:p>
  <w:p w:rsidR="006F5553" w:rsidRDefault="006F55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46B" w:rsidRDefault="00C5446B" w:rsidP="006F5553">
      <w:pPr>
        <w:spacing w:line="240" w:lineRule="auto"/>
      </w:pPr>
      <w:r>
        <w:separator/>
      </w:r>
    </w:p>
  </w:footnote>
  <w:footnote w:type="continuationSeparator" w:id="0">
    <w:p w:rsidR="00C5446B" w:rsidRDefault="00C5446B" w:rsidP="006F555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0DEB"/>
    <w:multiLevelType w:val="hybridMultilevel"/>
    <w:tmpl w:val="CE9CF0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4588E"/>
    <w:multiLevelType w:val="hybridMultilevel"/>
    <w:tmpl w:val="CE9CF0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FE5013"/>
    <w:multiLevelType w:val="hybridMultilevel"/>
    <w:tmpl w:val="3042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5127F2"/>
    <w:multiLevelType w:val="hybridMultilevel"/>
    <w:tmpl w:val="2DD6D690"/>
    <w:lvl w:ilvl="0" w:tplc="E74284E8">
      <w:start w:val="1"/>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D9F4EED"/>
    <w:multiLevelType w:val="hybridMultilevel"/>
    <w:tmpl w:val="CE9CF0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640361"/>
    <w:multiLevelType w:val="hybridMultilevel"/>
    <w:tmpl w:val="88EEB712"/>
    <w:lvl w:ilvl="0" w:tplc="04090003">
      <w:start w:val="1"/>
      <w:numFmt w:val="bullet"/>
      <w:lvlText w:val="o"/>
      <w:lvlJc w:val="left"/>
      <w:pPr>
        <w:ind w:left="2570" w:hanging="360"/>
      </w:pPr>
      <w:rPr>
        <w:rFonts w:ascii="Courier New" w:hAnsi="Courier New" w:cs="Courier New" w:hint="default"/>
      </w:rPr>
    </w:lvl>
    <w:lvl w:ilvl="1" w:tplc="04090003" w:tentative="1">
      <w:start w:val="1"/>
      <w:numFmt w:val="bullet"/>
      <w:lvlText w:val="o"/>
      <w:lvlJc w:val="left"/>
      <w:pPr>
        <w:ind w:left="3290" w:hanging="360"/>
      </w:pPr>
      <w:rPr>
        <w:rFonts w:ascii="Courier New" w:hAnsi="Courier New" w:cs="Courier New" w:hint="default"/>
      </w:rPr>
    </w:lvl>
    <w:lvl w:ilvl="2" w:tplc="04090005" w:tentative="1">
      <w:start w:val="1"/>
      <w:numFmt w:val="bullet"/>
      <w:lvlText w:val=""/>
      <w:lvlJc w:val="left"/>
      <w:pPr>
        <w:ind w:left="4010" w:hanging="360"/>
      </w:pPr>
      <w:rPr>
        <w:rFonts w:ascii="Wingdings" w:hAnsi="Wingdings" w:hint="default"/>
      </w:rPr>
    </w:lvl>
    <w:lvl w:ilvl="3" w:tplc="04090001" w:tentative="1">
      <w:start w:val="1"/>
      <w:numFmt w:val="bullet"/>
      <w:lvlText w:val=""/>
      <w:lvlJc w:val="left"/>
      <w:pPr>
        <w:ind w:left="4730" w:hanging="360"/>
      </w:pPr>
      <w:rPr>
        <w:rFonts w:ascii="Symbol" w:hAnsi="Symbol" w:hint="default"/>
      </w:rPr>
    </w:lvl>
    <w:lvl w:ilvl="4" w:tplc="04090003" w:tentative="1">
      <w:start w:val="1"/>
      <w:numFmt w:val="bullet"/>
      <w:lvlText w:val="o"/>
      <w:lvlJc w:val="left"/>
      <w:pPr>
        <w:ind w:left="5450" w:hanging="360"/>
      </w:pPr>
      <w:rPr>
        <w:rFonts w:ascii="Courier New" w:hAnsi="Courier New" w:cs="Courier New" w:hint="default"/>
      </w:rPr>
    </w:lvl>
    <w:lvl w:ilvl="5" w:tplc="04090005" w:tentative="1">
      <w:start w:val="1"/>
      <w:numFmt w:val="bullet"/>
      <w:lvlText w:val=""/>
      <w:lvlJc w:val="left"/>
      <w:pPr>
        <w:ind w:left="6170" w:hanging="360"/>
      </w:pPr>
      <w:rPr>
        <w:rFonts w:ascii="Wingdings" w:hAnsi="Wingdings" w:hint="default"/>
      </w:rPr>
    </w:lvl>
    <w:lvl w:ilvl="6" w:tplc="04090001" w:tentative="1">
      <w:start w:val="1"/>
      <w:numFmt w:val="bullet"/>
      <w:lvlText w:val=""/>
      <w:lvlJc w:val="left"/>
      <w:pPr>
        <w:ind w:left="6890" w:hanging="360"/>
      </w:pPr>
      <w:rPr>
        <w:rFonts w:ascii="Symbol" w:hAnsi="Symbol" w:hint="default"/>
      </w:rPr>
    </w:lvl>
    <w:lvl w:ilvl="7" w:tplc="04090003" w:tentative="1">
      <w:start w:val="1"/>
      <w:numFmt w:val="bullet"/>
      <w:lvlText w:val="o"/>
      <w:lvlJc w:val="left"/>
      <w:pPr>
        <w:ind w:left="7610" w:hanging="360"/>
      </w:pPr>
      <w:rPr>
        <w:rFonts w:ascii="Courier New" w:hAnsi="Courier New" w:cs="Courier New" w:hint="default"/>
      </w:rPr>
    </w:lvl>
    <w:lvl w:ilvl="8" w:tplc="04090005" w:tentative="1">
      <w:start w:val="1"/>
      <w:numFmt w:val="bullet"/>
      <w:lvlText w:val=""/>
      <w:lvlJc w:val="left"/>
      <w:pPr>
        <w:ind w:left="833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B4787E"/>
    <w:rsid w:val="00000B84"/>
    <w:rsid w:val="00001066"/>
    <w:rsid w:val="00015C4E"/>
    <w:rsid w:val="00020A13"/>
    <w:rsid w:val="00022B66"/>
    <w:rsid w:val="000366DA"/>
    <w:rsid w:val="00071553"/>
    <w:rsid w:val="0007659C"/>
    <w:rsid w:val="000A7FDA"/>
    <w:rsid w:val="000D3BCD"/>
    <w:rsid w:val="000E2310"/>
    <w:rsid w:val="000E7198"/>
    <w:rsid w:val="000F7CD1"/>
    <w:rsid w:val="001143BE"/>
    <w:rsid w:val="00117E3E"/>
    <w:rsid w:val="00144D20"/>
    <w:rsid w:val="00154F4A"/>
    <w:rsid w:val="001615FD"/>
    <w:rsid w:val="001A1CDF"/>
    <w:rsid w:val="001A6467"/>
    <w:rsid w:val="001B4AB4"/>
    <w:rsid w:val="001C0B56"/>
    <w:rsid w:val="001C45D7"/>
    <w:rsid w:val="001C5CAF"/>
    <w:rsid w:val="001E39E3"/>
    <w:rsid w:val="001F086A"/>
    <w:rsid w:val="002117F3"/>
    <w:rsid w:val="00216D89"/>
    <w:rsid w:val="002171AF"/>
    <w:rsid w:val="00227C9D"/>
    <w:rsid w:val="0023043B"/>
    <w:rsid w:val="002316F1"/>
    <w:rsid w:val="00237471"/>
    <w:rsid w:val="00241FF5"/>
    <w:rsid w:val="00242D97"/>
    <w:rsid w:val="00245888"/>
    <w:rsid w:val="00267B34"/>
    <w:rsid w:val="00272641"/>
    <w:rsid w:val="002A497F"/>
    <w:rsid w:val="002B0C00"/>
    <w:rsid w:val="002B15EF"/>
    <w:rsid w:val="002C28DA"/>
    <w:rsid w:val="002E26E5"/>
    <w:rsid w:val="002F2942"/>
    <w:rsid w:val="002F6F05"/>
    <w:rsid w:val="00323B86"/>
    <w:rsid w:val="00327FCF"/>
    <w:rsid w:val="003375EA"/>
    <w:rsid w:val="003429B1"/>
    <w:rsid w:val="00342EEB"/>
    <w:rsid w:val="0034456B"/>
    <w:rsid w:val="00347DBF"/>
    <w:rsid w:val="0035003F"/>
    <w:rsid w:val="00356E89"/>
    <w:rsid w:val="00377CB1"/>
    <w:rsid w:val="003848EE"/>
    <w:rsid w:val="003A1DDC"/>
    <w:rsid w:val="003A248C"/>
    <w:rsid w:val="003A7A70"/>
    <w:rsid w:val="003B29D2"/>
    <w:rsid w:val="003B681C"/>
    <w:rsid w:val="003C6621"/>
    <w:rsid w:val="003D4D48"/>
    <w:rsid w:val="003E4D7F"/>
    <w:rsid w:val="003F3784"/>
    <w:rsid w:val="004101BA"/>
    <w:rsid w:val="00424A41"/>
    <w:rsid w:val="00430BC5"/>
    <w:rsid w:val="00433EB7"/>
    <w:rsid w:val="00444CAC"/>
    <w:rsid w:val="004477BE"/>
    <w:rsid w:val="00457A20"/>
    <w:rsid w:val="0046639F"/>
    <w:rsid w:val="00466B2F"/>
    <w:rsid w:val="004816FD"/>
    <w:rsid w:val="004A4227"/>
    <w:rsid w:val="004D14FF"/>
    <w:rsid w:val="004E0384"/>
    <w:rsid w:val="004F5795"/>
    <w:rsid w:val="00543FAA"/>
    <w:rsid w:val="00555A02"/>
    <w:rsid w:val="00565C94"/>
    <w:rsid w:val="00580215"/>
    <w:rsid w:val="00593FC5"/>
    <w:rsid w:val="005974B0"/>
    <w:rsid w:val="005A51FA"/>
    <w:rsid w:val="005A7D48"/>
    <w:rsid w:val="005C3F60"/>
    <w:rsid w:val="005D4C08"/>
    <w:rsid w:val="005D6810"/>
    <w:rsid w:val="005E2B29"/>
    <w:rsid w:val="00620A77"/>
    <w:rsid w:val="0062190C"/>
    <w:rsid w:val="006253D7"/>
    <w:rsid w:val="006350BA"/>
    <w:rsid w:val="006402CE"/>
    <w:rsid w:val="00644C8E"/>
    <w:rsid w:val="00671470"/>
    <w:rsid w:val="00673611"/>
    <w:rsid w:val="0068621E"/>
    <w:rsid w:val="006A3BC9"/>
    <w:rsid w:val="006C3E5D"/>
    <w:rsid w:val="006D6D29"/>
    <w:rsid w:val="006D7618"/>
    <w:rsid w:val="006F09CC"/>
    <w:rsid w:val="006F5553"/>
    <w:rsid w:val="006F65F1"/>
    <w:rsid w:val="00705ECA"/>
    <w:rsid w:val="007221A9"/>
    <w:rsid w:val="00724300"/>
    <w:rsid w:val="00730F5F"/>
    <w:rsid w:val="00731841"/>
    <w:rsid w:val="0076047D"/>
    <w:rsid w:val="0077086F"/>
    <w:rsid w:val="007768AE"/>
    <w:rsid w:val="00785642"/>
    <w:rsid w:val="007A08A0"/>
    <w:rsid w:val="007A264C"/>
    <w:rsid w:val="007D37FD"/>
    <w:rsid w:val="007D406B"/>
    <w:rsid w:val="007D687A"/>
    <w:rsid w:val="007E7DE0"/>
    <w:rsid w:val="007F134D"/>
    <w:rsid w:val="00831797"/>
    <w:rsid w:val="00835726"/>
    <w:rsid w:val="0084348F"/>
    <w:rsid w:val="008471A0"/>
    <w:rsid w:val="008525FD"/>
    <w:rsid w:val="008527C5"/>
    <w:rsid w:val="00856546"/>
    <w:rsid w:val="008651E0"/>
    <w:rsid w:val="008668C6"/>
    <w:rsid w:val="008712C2"/>
    <w:rsid w:val="00886D1E"/>
    <w:rsid w:val="008A4C1B"/>
    <w:rsid w:val="008A6B9F"/>
    <w:rsid w:val="008B336D"/>
    <w:rsid w:val="008C12FD"/>
    <w:rsid w:val="008C74FC"/>
    <w:rsid w:val="008D2B8B"/>
    <w:rsid w:val="008D7603"/>
    <w:rsid w:val="008E0275"/>
    <w:rsid w:val="008E08D8"/>
    <w:rsid w:val="008E6CA8"/>
    <w:rsid w:val="0090734D"/>
    <w:rsid w:val="009206F0"/>
    <w:rsid w:val="009447CB"/>
    <w:rsid w:val="00955D78"/>
    <w:rsid w:val="009564F0"/>
    <w:rsid w:val="00963B17"/>
    <w:rsid w:val="00967DBC"/>
    <w:rsid w:val="0097382D"/>
    <w:rsid w:val="00973A39"/>
    <w:rsid w:val="009849A4"/>
    <w:rsid w:val="009A349E"/>
    <w:rsid w:val="009A7EEB"/>
    <w:rsid w:val="009C1AF4"/>
    <w:rsid w:val="009C4829"/>
    <w:rsid w:val="009D7F87"/>
    <w:rsid w:val="00A01B65"/>
    <w:rsid w:val="00A01D96"/>
    <w:rsid w:val="00A02199"/>
    <w:rsid w:val="00A048BF"/>
    <w:rsid w:val="00A15BF5"/>
    <w:rsid w:val="00A23070"/>
    <w:rsid w:val="00A27E24"/>
    <w:rsid w:val="00A42764"/>
    <w:rsid w:val="00A4406F"/>
    <w:rsid w:val="00A50267"/>
    <w:rsid w:val="00A624DE"/>
    <w:rsid w:val="00A7460C"/>
    <w:rsid w:val="00A859FA"/>
    <w:rsid w:val="00A90AB7"/>
    <w:rsid w:val="00AA3E3F"/>
    <w:rsid w:val="00AA4917"/>
    <w:rsid w:val="00AD6C98"/>
    <w:rsid w:val="00AE042A"/>
    <w:rsid w:val="00AE37EA"/>
    <w:rsid w:val="00AF0B40"/>
    <w:rsid w:val="00AF33B5"/>
    <w:rsid w:val="00B342B0"/>
    <w:rsid w:val="00B34FA7"/>
    <w:rsid w:val="00B4787E"/>
    <w:rsid w:val="00B509CB"/>
    <w:rsid w:val="00B63C9A"/>
    <w:rsid w:val="00B6458C"/>
    <w:rsid w:val="00B72B2B"/>
    <w:rsid w:val="00B7725A"/>
    <w:rsid w:val="00B77A01"/>
    <w:rsid w:val="00BB0AE7"/>
    <w:rsid w:val="00BC1B92"/>
    <w:rsid w:val="00BC2E86"/>
    <w:rsid w:val="00BC4B16"/>
    <w:rsid w:val="00BC63C3"/>
    <w:rsid w:val="00BE478D"/>
    <w:rsid w:val="00BE6C6A"/>
    <w:rsid w:val="00BF31D5"/>
    <w:rsid w:val="00C11E65"/>
    <w:rsid w:val="00C13FE6"/>
    <w:rsid w:val="00C15CC0"/>
    <w:rsid w:val="00C27441"/>
    <w:rsid w:val="00C362B7"/>
    <w:rsid w:val="00C44B28"/>
    <w:rsid w:val="00C47581"/>
    <w:rsid w:val="00C52396"/>
    <w:rsid w:val="00C5446B"/>
    <w:rsid w:val="00C569B9"/>
    <w:rsid w:val="00C60132"/>
    <w:rsid w:val="00C62CAA"/>
    <w:rsid w:val="00C858A2"/>
    <w:rsid w:val="00C86160"/>
    <w:rsid w:val="00C87F79"/>
    <w:rsid w:val="00C922A4"/>
    <w:rsid w:val="00CA5E22"/>
    <w:rsid w:val="00CB7969"/>
    <w:rsid w:val="00CD2761"/>
    <w:rsid w:val="00CD442E"/>
    <w:rsid w:val="00CD4D11"/>
    <w:rsid w:val="00CD75DB"/>
    <w:rsid w:val="00CE14E5"/>
    <w:rsid w:val="00CE21F8"/>
    <w:rsid w:val="00CE65BC"/>
    <w:rsid w:val="00CF14A3"/>
    <w:rsid w:val="00CF2D0E"/>
    <w:rsid w:val="00CF3339"/>
    <w:rsid w:val="00CF3CF3"/>
    <w:rsid w:val="00D106AD"/>
    <w:rsid w:val="00D20E54"/>
    <w:rsid w:val="00D26AF6"/>
    <w:rsid w:val="00D315AC"/>
    <w:rsid w:val="00D32AD3"/>
    <w:rsid w:val="00D40650"/>
    <w:rsid w:val="00D45B98"/>
    <w:rsid w:val="00D53CDA"/>
    <w:rsid w:val="00D54EEC"/>
    <w:rsid w:val="00D647BC"/>
    <w:rsid w:val="00D66F4F"/>
    <w:rsid w:val="00D67367"/>
    <w:rsid w:val="00D811CF"/>
    <w:rsid w:val="00D93DDA"/>
    <w:rsid w:val="00DA371A"/>
    <w:rsid w:val="00DB110E"/>
    <w:rsid w:val="00DC7D8B"/>
    <w:rsid w:val="00DE322E"/>
    <w:rsid w:val="00DF2F2A"/>
    <w:rsid w:val="00E215BF"/>
    <w:rsid w:val="00E241F3"/>
    <w:rsid w:val="00E26C91"/>
    <w:rsid w:val="00E40214"/>
    <w:rsid w:val="00E45D01"/>
    <w:rsid w:val="00E50215"/>
    <w:rsid w:val="00E510FA"/>
    <w:rsid w:val="00E52089"/>
    <w:rsid w:val="00E8700F"/>
    <w:rsid w:val="00EA090C"/>
    <w:rsid w:val="00EA26D8"/>
    <w:rsid w:val="00EB66AD"/>
    <w:rsid w:val="00EC238F"/>
    <w:rsid w:val="00EC6AD0"/>
    <w:rsid w:val="00ED1993"/>
    <w:rsid w:val="00ED77FF"/>
    <w:rsid w:val="00F06D82"/>
    <w:rsid w:val="00F26651"/>
    <w:rsid w:val="00F31DCE"/>
    <w:rsid w:val="00F33401"/>
    <w:rsid w:val="00F362DD"/>
    <w:rsid w:val="00F42A7D"/>
    <w:rsid w:val="00F57708"/>
    <w:rsid w:val="00F64257"/>
    <w:rsid w:val="00F70DCB"/>
    <w:rsid w:val="00F742E8"/>
    <w:rsid w:val="00FA3FDC"/>
    <w:rsid w:val="00FB2E73"/>
    <w:rsid w:val="00FD313E"/>
    <w:rsid w:val="00FE2004"/>
    <w:rsid w:val="00FE6DEB"/>
    <w:rsid w:val="00FF3E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42E"/>
    <w:pPr>
      <w:spacing w:after="0"/>
    </w:pPr>
    <w:rPr>
      <w:lang w:val="en-US"/>
    </w:rPr>
  </w:style>
  <w:style w:type="paragraph" w:styleId="Heading1">
    <w:name w:val="heading 1"/>
    <w:basedOn w:val="Normal"/>
    <w:next w:val="Normal"/>
    <w:link w:val="Heading1Char"/>
    <w:uiPriority w:val="9"/>
    <w:qFormat/>
    <w:rsid w:val="003B29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9D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90AB7"/>
    <w:pPr>
      <w:ind w:left="720"/>
      <w:contextualSpacing/>
    </w:pPr>
    <w:rPr>
      <w:lang w:val="en-GB"/>
    </w:rPr>
  </w:style>
  <w:style w:type="paragraph" w:styleId="BalloonText">
    <w:name w:val="Balloon Text"/>
    <w:basedOn w:val="Normal"/>
    <w:link w:val="BalloonTextChar"/>
    <w:uiPriority w:val="99"/>
    <w:semiHidden/>
    <w:unhideWhenUsed/>
    <w:rsid w:val="00AF33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3B5"/>
    <w:rPr>
      <w:rFonts w:ascii="Tahoma" w:hAnsi="Tahoma" w:cs="Tahoma"/>
      <w:sz w:val="16"/>
      <w:szCs w:val="16"/>
      <w:lang w:val="es-CO"/>
    </w:rPr>
  </w:style>
  <w:style w:type="paragraph" w:styleId="Header">
    <w:name w:val="header"/>
    <w:basedOn w:val="Normal"/>
    <w:link w:val="HeaderChar"/>
    <w:uiPriority w:val="99"/>
    <w:semiHidden/>
    <w:unhideWhenUsed/>
    <w:rsid w:val="006F555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F5553"/>
    <w:rPr>
      <w:lang w:val="en-US"/>
    </w:rPr>
  </w:style>
  <w:style w:type="paragraph" w:styleId="Footer">
    <w:name w:val="footer"/>
    <w:basedOn w:val="Normal"/>
    <w:link w:val="FooterChar"/>
    <w:uiPriority w:val="99"/>
    <w:unhideWhenUsed/>
    <w:rsid w:val="006F5553"/>
    <w:pPr>
      <w:tabs>
        <w:tab w:val="center" w:pos="4680"/>
        <w:tab w:val="right" w:pos="9360"/>
      </w:tabs>
      <w:spacing w:line="240" w:lineRule="auto"/>
    </w:pPr>
  </w:style>
  <w:style w:type="character" w:customStyle="1" w:styleId="FooterChar">
    <w:name w:val="Footer Char"/>
    <w:basedOn w:val="DefaultParagraphFont"/>
    <w:link w:val="Footer"/>
    <w:uiPriority w:val="99"/>
    <w:rsid w:val="006F5553"/>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C911F-E9F6-41DB-9D74-F52105C73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2251</Words>
  <Characters>12833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UN</Company>
  <LinksUpToDate>false</LinksUpToDate>
  <CharactersWithSpaces>15054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UNICEF</cp:lastModifiedBy>
  <cp:revision>2</cp:revision>
  <cp:lastPrinted>2010-11-02T21:00:00Z</cp:lastPrinted>
  <dcterms:created xsi:type="dcterms:W3CDTF">2010-11-02T21:47:00Z</dcterms:created>
  <dcterms:modified xsi:type="dcterms:W3CDTF">2010-11-02T21:47:00Z</dcterms:modified>
</cp:coreProperties>
</file>