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hd w:fill="820000" w:val="clear"/>
        <w:spacing w:after="0" w:before="0" w:line="100" w:lineRule="atLeast"/>
      </w:pPr>
      <w:r>
        <w:rPr>
          <w:rFonts w:ascii="Georgia" w:cs="Times New Roman" w:eastAsia="Times New Roman" w:hAnsi="Georgia"/>
          <w:color w:val="FFFFFF"/>
          <w:sz w:val="41"/>
          <w:szCs w:val="41"/>
          <w:lang w:eastAsia="en-GB" w:val="ru-RU"/>
        </w:rPr>
        <w:t>Европейский суд по правам человека</w:t>
      </w:r>
    </w:p>
    <w:p>
      <w:pPr>
        <w:pStyle w:val="style0"/>
        <w:shd w:fill="FFFFFF" w:val="clear"/>
        <w:spacing w:after="0" w:before="0" w:line="360" w:lineRule="atLeast"/>
      </w:pPr>
      <w:r>
        <w:rPr/>
      </w:r>
    </w:p>
    <w:p>
      <w:pPr>
        <w:pStyle w:val="style0"/>
        <w:shd w:fill="FFFFFF" w:val="clear"/>
        <w:spacing w:after="0" w:before="0" w:line="360" w:lineRule="atLeast"/>
      </w:pPr>
      <w:r>
        <w:rPr>
          <w:rFonts w:ascii="Lucida Sans Unicode" w:cs="Lucida Sans Unicode" w:eastAsia="Times New Roman" w:hAnsi="Lucida Sans Unicode"/>
          <w:b/>
          <w:bCs/>
          <w:color w:val="404040"/>
          <w:sz w:val="18"/>
          <w:szCs w:val="18"/>
          <w:lang w:eastAsia="en-GB" w:val="ru-RU"/>
        </w:rPr>
        <w:t>Содержание</w:t>
      </w:r>
      <w:r>
        <w:rPr>
          <w:rFonts w:ascii="Lucida Sans Unicode" w:cs="Lucida Sans Unicode" w:eastAsia="Times New Roman" w:hAnsi="Lucida Sans Unicode"/>
          <w:color w:val="404040"/>
          <w:sz w:val="18"/>
          <w:szCs w:val="18"/>
          <w:lang w:eastAsia="en-GB" w:val="ru-RU"/>
        </w:rPr>
        <w:t>:</w:t>
      </w:r>
      <w:r>
        <w:rPr>
          <w:rFonts w:ascii="Lucida Sans Unicode" w:cs="Lucida Sans Unicode" w:eastAsia="Times New Roman" w:hAnsi="Lucida Sans Unicode"/>
          <w:color w:val="404040"/>
          <w:sz w:val="18"/>
          <w:szCs w:val="18"/>
          <w:lang w:eastAsia="en-GB"/>
        </w:rPr>
        <w:t> </w:t>
      </w:r>
      <w:hyperlink w:anchor="wh">
        <w:r>
          <w:rPr>
            <w:rStyle w:val="style18"/>
            <w:rStyle w:val="style18"/>
            <w:rFonts w:ascii="Lucida Sans Unicode" w:cs="Lucida Sans Unicode" w:eastAsia="Times New Roman" w:hAnsi="Lucida Sans Unicode"/>
            <w:color w:val="365F6D"/>
            <w:sz w:val="18"/>
            <w:szCs w:val="18"/>
            <w:lang w:eastAsia="en-GB" w:val="ru-RU"/>
          </w:rPr>
          <w:t>Какова роль Европейского суда по правам человека?</w:t>
        </w:r>
      </w:hyperlink>
      <w:r>
        <w:rPr>
          <w:rFonts w:ascii="Lucida Sans Unicode" w:cs="Lucida Sans Unicode" w:eastAsia="Times New Roman" w:hAnsi="Lucida Sans Unicode"/>
          <w:color w:val="404040"/>
          <w:sz w:val="18"/>
          <w:szCs w:val="18"/>
          <w:lang w:eastAsia="en-GB"/>
        </w:rPr>
        <w:t> </w:t>
      </w:r>
      <w:r>
        <w:rPr>
          <w:rFonts w:ascii="Lucida Sans Unicode" w:cs="Lucida Sans Unicode" w:eastAsia="Times New Roman" w:hAnsi="Lucida Sans Unicode"/>
          <w:color w:val="404040"/>
          <w:sz w:val="18"/>
          <w:szCs w:val="18"/>
          <w:lang w:eastAsia="en-GB" w:val="ru-RU"/>
        </w:rPr>
        <w:t>|</w:t>
      </w:r>
      <w:r>
        <w:rPr>
          <w:rFonts w:ascii="Lucida Sans Unicode" w:cs="Lucida Sans Unicode" w:eastAsia="Times New Roman" w:hAnsi="Lucida Sans Unicode"/>
          <w:color w:val="404040"/>
          <w:sz w:val="18"/>
          <w:szCs w:val="18"/>
          <w:lang w:eastAsia="en-GB"/>
        </w:rPr>
        <w:t> </w:t>
      </w:r>
      <w:hyperlink w:anchor="ch">
        <w:r>
          <w:rPr>
            <w:rStyle w:val="style18"/>
            <w:rStyle w:val="style18"/>
            <w:rFonts w:ascii="Lucida Sans Unicode" w:cs="Lucida Sans Unicode" w:eastAsia="Times New Roman" w:hAnsi="Lucida Sans Unicode"/>
            <w:color w:val="365F6D"/>
            <w:sz w:val="18"/>
            <w:szCs w:val="18"/>
            <w:lang w:eastAsia="en-GB" w:val="ru-RU"/>
          </w:rPr>
          <w:t>Права детей и Европейский суд</w:t>
        </w:r>
      </w:hyperlink>
      <w:r>
        <w:rPr>
          <w:rFonts w:ascii="Lucida Sans Unicode" w:cs="Lucida Sans Unicode" w:eastAsia="Times New Roman" w:hAnsi="Lucida Sans Unicode"/>
          <w:color w:val="404040"/>
          <w:sz w:val="18"/>
          <w:szCs w:val="18"/>
          <w:lang w:eastAsia="en-GB"/>
        </w:rPr>
        <w:t> </w:t>
      </w:r>
      <w:hyperlink w:anchor="vi">
        <w:r>
          <w:rPr>
            <w:rStyle w:val="style18"/>
            <w:rStyle w:val="style18"/>
            <w:rFonts w:ascii="Lucida Sans Unicode" w:cs="Lucida Sans Unicode" w:eastAsia="Times New Roman" w:hAnsi="Lucida Sans Unicode"/>
            <w:color w:val="365F6D"/>
            <w:sz w:val="18"/>
            <w:szCs w:val="18"/>
            <w:lang w:eastAsia="en-GB" w:val="ru-RU"/>
          </w:rPr>
          <w:br/>
          <w:br/>
        </w:r>
      </w:hyperlink>
      <w:r>
        <w:rPr>
          <w:rStyle w:val="style18"/>
          <w:rFonts w:ascii="Lucida Sans Unicode" w:cs="Lucida Sans Unicode" w:eastAsia="Times New Roman" w:hAnsi="Lucida Sans Unicode"/>
          <w:b/>
          <w:bCs/>
          <w:color w:val="365F6D"/>
          <w:sz w:val="18"/>
          <w:szCs w:val="18"/>
          <w:lang w:eastAsia="en-GB" w:val="ru-RU"/>
        </w:rPr>
        <w:t>Как работает ЕСПЧ?</w:t>
      </w:r>
      <w:r>
        <w:rPr>
          <w:rFonts w:ascii="Lucida Sans Unicode" w:cs="Lucida Sans Unicode" w:eastAsia="Times New Roman" w:hAnsi="Lucida Sans Unicode"/>
          <w:color w:val="404040"/>
          <w:sz w:val="18"/>
          <w:szCs w:val="18"/>
          <w:lang w:eastAsia="en-GB" w:val="ru-RU"/>
        </w:rPr>
        <w:t>:</w:t>
      </w:r>
      <w:r>
        <w:rPr>
          <w:rFonts w:ascii="Lucida Sans Unicode" w:cs="Lucida Sans Unicode" w:eastAsia="Times New Roman" w:hAnsi="Lucida Sans Unicode"/>
          <w:color w:val="404040"/>
          <w:sz w:val="18"/>
          <w:szCs w:val="18"/>
          <w:lang w:eastAsia="en-GB"/>
        </w:rPr>
        <w:t> </w:t>
      </w:r>
      <w:hyperlink w:anchor="ki">
        <w:r>
          <w:rPr>
            <w:rStyle w:val="style18"/>
            <w:rStyle w:val="style18"/>
            <w:rFonts w:ascii="Lucida Sans Unicode" w:cs="Lucida Sans Unicode" w:eastAsia="Times New Roman" w:hAnsi="Lucida Sans Unicode"/>
            <w:color w:val="365F6D"/>
            <w:sz w:val="18"/>
            <w:szCs w:val="18"/>
            <w:lang w:eastAsia="en-GB" w:val="ru-RU"/>
          </w:rPr>
          <w:t>Какие нарушения прав человека рассматривает Суд?</w:t>
        </w:r>
      </w:hyperlink>
      <w:r>
        <w:rPr>
          <w:rFonts w:ascii="Lucida Sans Unicode" w:cs="Lucida Sans Unicode" w:eastAsia="Times New Roman" w:hAnsi="Lucida Sans Unicode"/>
          <w:color w:val="404040"/>
          <w:sz w:val="18"/>
          <w:szCs w:val="18"/>
          <w:lang w:eastAsia="en-GB"/>
        </w:rPr>
        <w:t> </w:t>
      </w:r>
      <w:r>
        <w:rPr>
          <w:rFonts w:ascii="Lucida Sans Unicode" w:cs="Lucida Sans Unicode" w:eastAsia="Times New Roman" w:hAnsi="Lucida Sans Unicode"/>
          <w:color w:val="404040"/>
          <w:sz w:val="18"/>
          <w:szCs w:val="18"/>
          <w:lang w:eastAsia="en-GB" w:val="ru-RU"/>
        </w:rPr>
        <w:t>|</w:t>
      </w:r>
      <w:r>
        <w:rPr>
          <w:rFonts w:ascii="Lucida Sans Unicode" w:cs="Lucida Sans Unicode" w:eastAsia="Times New Roman" w:hAnsi="Lucida Sans Unicode"/>
          <w:color w:val="404040"/>
          <w:sz w:val="18"/>
          <w:szCs w:val="18"/>
          <w:lang w:eastAsia="en-GB"/>
        </w:rPr>
        <w:t> </w:t>
      </w:r>
      <w:hyperlink w:anchor="ap">
        <w:r>
          <w:rPr>
            <w:rStyle w:val="style18"/>
            <w:rStyle w:val="style18"/>
            <w:rFonts w:ascii="Lucida Sans Unicode" w:cs="Lucida Sans Unicode" w:eastAsia="Times New Roman" w:hAnsi="Lucida Sans Unicode"/>
            <w:color w:val="365F6D"/>
            <w:sz w:val="18"/>
            <w:szCs w:val="18"/>
            <w:lang w:eastAsia="en-GB" w:val="ru-RU"/>
          </w:rPr>
          <w:t>Как я могу подать жалобу?</w:t>
        </w:r>
      </w:hyperlink>
      <w:r>
        <w:rPr>
          <w:rFonts w:ascii="Lucida Sans Unicode" w:cs="Lucida Sans Unicode" w:eastAsia="Times New Roman" w:hAnsi="Lucida Sans Unicode"/>
          <w:color w:val="404040"/>
          <w:sz w:val="18"/>
          <w:szCs w:val="18"/>
          <w:lang w:eastAsia="en-GB"/>
        </w:rPr>
        <w:t> </w:t>
      </w:r>
      <w:hyperlink w:anchor="co">
        <w:r>
          <w:rPr>
            <w:rStyle w:val="style18"/>
            <w:rStyle w:val="style18"/>
            <w:rFonts w:ascii="Lucida Sans Unicode" w:cs="Lucida Sans Unicode" w:eastAsia="Times New Roman" w:hAnsi="Lucida Sans Unicode"/>
            <w:color w:val="365F6D"/>
            <w:sz w:val="18"/>
            <w:szCs w:val="18"/>
            <w:lang w:eastAsia="en-GB" w:val="ru-RU"/>
          </w:rPr>
          <w:t>Назначает ли Суд отдельного представителя для рассмотрения проблем по правам ребенка</w:t>
        </w:r>
      </w:hyperlink>
      <w:r>
        <w:rPr>
          <w:rFonts w:ascii="Lucida Sans Unicode" w:cs="Lucida Sans Unicode" w:eastAsia="Times New Roman" w:hAnsi="Lucida Sans Unicode"/>
          <w:color w:val="404040"/>
          <w:sz w:val="18"/>
          <w:szCs w:val="18"/>
          <w:lang w:eastAsia="en-GB" w:val="ru-RU"/>
        </w:rPr>
        <w:t>? |</w:t>
      </w:r>
      <w:r>
        <w:rPr>
          <w:rFonts w:ascii="Lucida Sans Unicode" w:cs="Lucida Sans Unicode" w:eastAsia="Times New Roman" w:hAnsi="Lucida Sans Unicode"/>
          <w:color w:val="404040"/>
          <w:sz w:val="18"/>
          <w:szCs w:val="18"/>
          <w:lang w:eastAsia="en-GB"/>
        </w:rPr>
        <w:t> </w:t>
      </w:r>
      <w:hyperlink w:anchor="re">
        <w:r>
          <w:rPr>
            <w:rStyle w:val="style18"/>
            <w:rStyle w:val="style18"/>
            <w:rFonts w:ascii="Lucida Sans Unicode" w:cs="Lucida Sans Unicode" w:eastAsia="Times New Roman" w:hAnsi="Lucida Sans Unicode"/>
            <w:color w:val="365F6D"/>
            <w:sz w:val="18"/>
            <w:szCs w:val="18"/>
            <w:lang w:eastAsia="en-GB" w:val="ru-RU"/>
          </w:rPr>
          <w:t>Что может быть сделано для предотвращения повторного нарушения прав человека после возмещения ущерба?</w:t>
        </w:r>
      </w:hyperlink>
      <w:r>
        <w:rPr>
          <w:rFonts w:ascii="Lucida Sans Unicode" w:cs="Lucida Sans Unicode" w:eastAsia="Times New Roman" w:hAnsi="Lucida Sans Unicode"/>
          <w:color w:val="404040"/>
          <w:sz w:val="18"/>
          <w:szCs w:val="18"/>
          <w:lang w:eastAsia="en-GB"/>
        </w:rPr>
        <w:t> </w:t>
      </w:r>
      <w:hyperlink w:anchor="st">
        <w:r>
          <w:rPr>
            <w:rStyle w:val="style18"/>
            <w:rStyle w:val="style18"/>
            <w:rFonts w:ascii="Lucida Sans Unicode" w:cs="Lucida Sans Unicode" w:eastAsia="Times New Roman" w:hAnsi="Lucida Sans Unicode"/>
            <w:color w:val="365F6D"/>
            <w:sz w:val="18"/>
            <w:szCs w:val="18"/>
            <w:lang w:eastAsia="en-GB" w:val="ru-RU"/>
          </w:rPr>
          <w:br/>
          <w:br/>
        </w:r>
      </w:hyperlink>
      <w:r>
        <w:rPr>
          <w:rFonts w:ascii="Lucida Sans Unicode" w:cs="Lucida Sans Unicode" w:eastAsia="Times New Roman" w:hAnsi="Lucida Sans Unicode"/>
          <w:b/>
          <w:bCs/>
          <w:color w:val="404040"/>
          <w:sz w:val="18"/>
          <w:szCs w:val="18"/>
          <w:lang w:eastAsia="en-GB" w:val="ru-RU"/>
        </w:rPr>
        <w:t>Структура</w:t>
      </w:r>
      <w:r>
        <w:rPr>
          <w:rFonts w:ascii="Lucida Sans Unicode" w:cs="Lucida Sans Unicode" w:eastAsia="Times New Roman" w:hAnsi="Lucida Sans Unicode"/>
          <w:color w:val="404040"/>
          <w:sz w:val="18"/>
          <w:szCs w:val="18"/>
          <w:lang w:eastAsia="en-GB" w:val="ru-RU"/>
        </w:rPr>
        <w:t>:</w:t>
      </w:r>
      <w:r>
        <w:rPr>
          <w:rFonts w:ascii="Lucida Sans Unicode" w:cs="Lucida Sans Unicode" w:eastAsia="Times New Roman" w:hAnsi="Lucida Sans Unicode"/>
          <w:color w:val="404040"/>
          <w:sz w:val="18"/>
          <w:szCs w:val="18"/>
          <w:lang w:eastAsia="en-GB"/>
        </w:rPr>
        <w:t> </w:t>
      </w:r>
      <w:hyperlink w:anchor="st">
        <w:r>
          <w:rPr>
            <w:rStyle w:val="style18"/>
            <w:rStyle w:val="style18"/>
            <w:rFonts w:ascii="Lucida Sans Unicode" w:cs="Lucida Sans Unicode" w:eastAsia="Times New Roman" w:hAnsi="Lucida Sans Unicode"/>
            <w:color w:val="365F6D"/>
            <w:sz w:val="18"/>
            <w:szCs w:val="18"/>
            <w:lang w:eastAsia="en-GB" w:val="ru-RU"/>
          </w:rPr>
          <w:t>Какова структура Суда?</w:t>
        </w:r>
      </w:hyperlink>
      <w:r>
        <w:rPr>
          <w:rFonts w:ascii="Lucida Sans Unicode" w:cs="Lucida Sans Unicode" w:eastAsia="Times New Roman" w:hAnsi="Lucida Sans Unicode"/>
          <w:color w:val="404040"/>
          <w:sz w:val="18"/>
          <w:szCs w:val="18"/>
          <w:lang w:eastAsia="en-GB"/>
        </w:rPr>
        <w:t> </w:t>
      </w:r>
      <w:r>
        <w:rPr>
          <w:rFonts w:ascii="Lucida Sans Unicode" w:cs="Lucida Sans Unicode" w:eastAsia="Times New Roman" w:hAnsi="Lucida Sans Unicode"/>
          <w:color w:val="404040"/>
          <w:sz w:val="18"/>
          <w:szCs w:val="18"/>
          <w:lang w:eastAsia="en-GB" w:val="ru-RU"/>
        </w:rPr>
        <w:t>|</w:t>
      </w:r>
      <w:r>
        <w:rPr>
          <w:rFonts w:ascii="Lucida Sans Unicode" w:cs="Lucida Sans Unicode" w:eastAsia="Times New Roman" w:hAnsi="Lucida Sans Unicode"/>
          <w:color w:val="404040"/>
          <w:sz w:val="18"/>
          <w:szCs w:val="18"/>
          <w:lang w:eastAsia="en-GB"/>
        </w:rPr>
        <w:t> </w:t>
      </w:r>
      <w:hyperlink w:anchor="cl">
        <w:r>
          <w:rPr>
            <w:rStyle w:val="style18"/>
            <w:rStyle w:val="style18"/>
            <w:rFonts w:ascii="Lucida Sans Unicode" w:cs="Lucida Sans Unicode" w:eastAsia="Times New Roman" w:hAnsi="Lucida Sans Unicode"/>
            <w:color w:val="365F6D"/>
            <w:sz w:val="18"/>
            <w:szCs w:val="18"/>
            <w:lang w:eastAsia="en-GB" w:val="ru-RU"/>
          </w:rPr>
          <w:t>Проблемы Европейской системы защиты прав человека?</w:t>
        </w:r>
      </w:hyperlink>
      <w:r>
        <w:rPr>
          <w:rFonts w:ascii="Lucida Sans Unicode" w:cs="Lucida Sans Unicode" w:eastAsia="Times New Roman" w:hAnsi="Lucida Sans Unicode"/>
          <w:color w:val="404040"/>
          <w:sz w:val="18"/>
          <w:szCs w:val="18"/>
          <w:lang w:eastAsia="en-GB" w:val="ru-RU"/>
        </w:rPr>
        <w:br/>
      </w:r>
      <w:r>
        <w:rPr>
          <w:rFonts w:ascii="Lucida Sans Unicode" w:cs="Lucida Sans Unicode" w:eastAsia="Times New Roman" w:hAnsi="Lucida Sans Unicode"/>
          <w:b/>
          <w:bCs/>
          <w:color w:val="333333"/>
          <w:sz w:val="18"/>
          <w:szCs w:val="18"/>
          <w:lang w:eastAsia="en-GB"/>
        </w:rPr>
        <w:t> </w:t>
      </w:r>
      <w:r>
        <w:rPr>
          <w:rFonts w:ascii="Lucida Sans Unicode" w:cs="Lucida Sans Unicode" w:eastAsia="Times New Roman" w:hAnsi="Lucida Sans Unicode"/>
          <w:color w:val="404040"/>
          <w:sz w:val="18"/>
          <w:szCs w:val="18"/>
          <w:lang w:eastAsia="en-GB" w:val="ru-RU"/>
        </w:rPr>
        <w:br/>
        <w:t>_________________________________________________________________</w:t>
      </w:r>
    </w:p>
    <w:p>
      <w:pPr>
        <w:pStyle w:val="style0"/>
        <w:shd w:fill="FFFFFF" w:val="clear"/>
        <w:spacing w:after="0" w:before="0" w:line="360" w:lineRule="atLeast"/>
      </w:pPr>
      <w:bookmarkStart w:id="0" w:name="wh"/>
      <w:bookmarkEnd w:id="0"/>
      <w:r>
        <w:rPr>
          <w:rFonts w:ascii="Lucida Sans Unicode" w:cs="Lucida Sans Unicode" w:eastAsia="Times New Roman" w:hAnsi="Lucida Sans Unicode"/>
          <w:b/>
          <w:bCs/>
          <w:color w:val="365F6D"/>
          <w:sz w:val="24"/>
          <w:szCs w:val="24"/>
          <w:lang w:eastAsia="en-GB" w:val="ru-RU"/>
        </w:rPr>
        <w:t xml:space="preserve">Какова роль Европейского суда по правам человека? </w:t>
      </w:r>
    </w:p>
    <w:p>
      <w:pPr>
        <w:pStyle w:val="style0"/>
        <w:shd w:fill="FFFFFF" w:val="clear"/>
        <w:spacing w:after="0" w:before="0" w:line="360" w:lineRule="atLeast"/>
      </w:pPr>
      <w:r>
        <w:rPr>
          <w:rFonts w:ascii="Lucida Sans Unicode" w:cs="Lucida Sans Unicode" w:eastAsia="Times New Roman" w:hAnsi="Lucida Sans Unicode"/>
          <w:b/>
          <w:bCs/>
          <w:color w:val="404040"/>
          <w:sz w:val="18"/>
          <w:szCs w:val="18"/>
          <w:lang w:eastAsia="en-GB"/>
        </w:rPr>
        <w:t>E</w:t>
      </w:r>
      <w:r>
        <w:rPr>
          <w:rFonts w:ascii="Lucida Sans Unicode" w:cs="Lucida Sans Unicode" w:eastAsia="Times New Roman" w:hAnsi="Lucida Sans Unicode"/>
          <w:b/>
          <w:bCs/>
          <w:color w:val="404040"/>
          <w:sz w:val="18"/>
          <w:szCs w:val="18"/>
          <w:lang w:eastAsia="en-GB" w:val="ru-RU"/>
        </w:rPr>
        <w:t xml:space="preserve">вропейский суд по правам </w:t>
      </w:r>
      <w:r>
        <w:rPr>
          <w:rFonts w:ascii="Lucida Sans Unicode" w:cs="Lucida Sans Unicode" w:eastAsia="Times New Roman" w:hAnsi="Lucida Sans Unicode"/>
          <w:bCs/>
          <w:color w:val="404040"/>
          <w:sz w:val="18"/>
          <w:szCs w:val="18"/>
          <w:lang w:eastAsia="en-GB" w:val="ru-RU"/>
        </w:rPr>
        <w:t>человека, расположенный</w:t>
      </w:r>
      <w:bookmarkStart w:id="1" w:name="_GoBack"/>
      <w:bookmarkEnd w:id="1"/>
      <w:r>
        <w:rPr>
          <w:rFonts w:ascii="Lucida Sans Unicode" w:cs="Lucida Sans Unicode" w:eastAsia="Times New Roman" w:hAnsi="Lucida Sans Unicode"/>
          <w:color w:val="404040"/>
          <w:sz w:val="18"/>
          <w:szCs w:val="18"/>
          <w:lang w:eastAsia="en-GB" w:val="ru-RU"/>
        </w:rPr>
        <w:t xml:space="preserve"> в Страсбурге (Франция), следит за соблюдением государствами-участниками положений договоров в области прав человека и их дополнительных протоколов. </w:t>
      </w:r>
      <w:r>
        <w:rPr>
          <w:rFonts w:ascii="Lucida Sans Unicode" w:cs="Lucida Sans Unicode" w:eastAsia="Times New Roman" w:hAnsi="Lucida Sans Unicode"/>
          <w:color w:val="404040"/>
          <w:sz w:val="18"/>
          <w:szCs w:val="18"/>
          <w:lang w:eastAsia="en-GB"/>
        </w:rPr>
        <w:t> </w:t>
      </w:r>
      <w:r>
        <w:rPr>
          <w:rFonts w:ascii="Lucida Sans Unicode" w:cs="Lucida Sans Unicode" w:eastAsia="Times New Roman" w:hAnsi="Lucida Sans Unicode"/>
          <w:color w:val="404040"/>
          <w:sz w:val="18"/>
          <w:szCs w:val="18"/>
          <w:lang w:eastAsia="en-GB" w:val="ru-RU"/>
        </w:rPr>
        <w:br/>
        <w:br/>
      </w:r>
      <w:hyperlink r:id="rId2">
        <w:r>
          <w:rPr>
            <w:rStyle w:val="style18"/>
            <w:rStyle w:val="style18"/>
            <w:rFonts w:ascii="Lucida Sans Unicode" w:cs="Lucida Sans Unicode" w:eastAsia="Times New Roman" w:hAnsi="Lucida Sans Unicode"/>
            <w:color w:val="365F6D"/>
            <w:sz w:val="18"/>
            <w:szCs w:val="18"/>
            <w:lang w:eastAsia="en-GB"/>
          </w:rPr>
          <w:t>E</w:t>
        </w:r>
      </w:hyperlink>
      <w:r>
        <w:rPr>
          <w:rStyle w:val="style18"/>
          <w:rFonts w:ascii="Lucida Sans Unicode" w:cs="Lucida Sans Unicode" w:eastAsia="Times New Roman" w:hAnsi="Lucida Sans Unicode"/>
          <w:color w:val="365F6D"/>
          <w:sz w:val="18"/>
          <w:szCs w:val="18"/>
          <w:lang w:eastAsia="en-GB" w:val="ru-RU"/>
        </w:rPr>
        <w:t>вропейская конвенция по защите прав человека и основных свобод</w:t>
      </w:r>
      <w:r>
        <w:rPr>
          <w:rFonts w:ascii="Lucida Sans Unicode" w:cs="Lucida Sans Unicode" w:eastAsia="Times New Roman" w:hAnsi="Lucida Sans Unicode"/>
          <w:color w:val="404040"/>
          <w:sz w:val="18"/>
          <w:szCs w:val="18"/>
          <w:lang w:eastAsia="en-GB" w:val="ru-RU"/>
        </w:rPr>
        <w:t xml:space="preserve">, которая вступила в силу в 1950 г.,  является основным договором, выполнение которого контролируется Европейским судом. Конвенция устанавливает социальные и политические права и свободы, которые государства-участники обязуются соблюдать по отношению к своим гражданам, находящимся под юрисдикцией этих государств.  Конвенция дополняет </w:t>
      </w:r>
      <w:hyperlink r:id="rId3">
        <w:r>
          <w:rPr>
            <w:rStyle w:val="style18"/>
            <w:rStyle w:val="style18"/>
            <w:rFonts w:ascii="Lucida Sans Unicode" w:cs="Lucida Sans Unicode" w:eastAsia="Times New Roman" w:hAnsi="Lucida Sans Unicode"/>
            <w:color w:val="365F6D"/>
            <w:sz w:val="18"/>
            <w:szCs w:val="18"/>
            <w:lang w:eastAsia="en-GB" w:val="ru-RU"/>
          </w:rPr>
          <w:t>Европейскую социальную хартию</w:t>
        </w:r>
      </w:hyperlink>
      <w:r>
        <w:rPr>
          <w:rFonts w:ascii="Lucida Sans Unicode" w:cs="Lucida Sans Unicode" w:eastAsia="Times New Roman" w:hAnsi="Lucida Sans Unicode"/>
          <w:color w:val="404040"/>
          <w:sz w:val="18"/>
          <w:szCs w:val="18"/>
          <w:lang w:eastAsia="en-GB" w:val="ru-RU"/>
        </w:rPr>
        <w:t xml:space="preserve">, которая гарантирует социальные и политические права, и соблюдение которой контролируется </w:t>
      </w:r>
      <w:hyperlink r:id="rId4">
        <w:r>
          <w:rPr>
            <w:rStyle w:val="style18"/>
            <w:rStyle w:val="style18"/>
            <w:rFonts w:ascii="Lucida Sans Unicode" w:cs="Lucida Sans Unicode" w:eastAsia="Times New Roman" w:hAnsi="Lucida Sans Unicode"/>
            <w:color w:val="365F6D"/>
            <w:sz w:val="18"/>
            <w:szCs w:val="18"/>
            <w:lang w:eastAsia="en-GB"/>
          </w:rPr>
          <w:t>E</w:t>
        </w:r>
      </w:hyperlink>
      <w:r>
        <w:rPr>
          <w:rStyle w:val="style18"/>
          <w:rFonts w:ascii="Lucida Sans Unicode" w:cs="Lucida Sans Unicode" w:eastAsia="Times New Roman" w:hAnsi="Lucida Sans Unicode"/>
          <w:color w:val="365F6D"/>
          <w:sz w:val="18"/>
          <w:szCs w:val="18"/>
          <w:lang w:eastAsia="en-GB" w:val="ru-RU"/>
        </w:rPr>
        <w:t>вропейским комитетом по социальным правам</w:t>
      </w:r>
      <w:r>
        <w:rPr>
          <w:rFonts w:ascii="Lucida Sans Unicode" w:cs="Lucida Sans Unicode" w:eastAsia="Times New Roman" w:hAnsi="Lucida Sans Unicode"/>
          <w:color w:val="404040"/>
          <w:sz w:val="18"/>
          <w:szCs w:val="18"/>
          <w:lang w:eastAsia="en-GB" w:val="ru-RU"/>
        </w:rPr>
        <w:t>.</w:t>
      </w:r>
      <w:r>
        <w:rPr>
          <w:rFonts w:ascii="Lucida Sans Unicode" w:cs="Lucida Sans Unicode" w:eastAsia="Times New Roman" w:hAnsi="Lucida Sans Unicode"/>
          <w:color w:val="404040"/>
          <w:sz w:val="18"/>
          <w:szCs w:val="18"/>
          <w:lang w:eastAsia="en-GB"/>
        </w:rPr>
        <w:t> </w:t>
      </w:r>
      <w:r>
        <w:rPr>
          <w:rFonts w:ascii="Lucida Sans Unicode" w:cs="Lucida Sans Unicode" w:eastAsia="Times New Roman" w:hAnsi="Lucida Sans Unicode"/>
          <w:color w:val="404040"/>
          <w:sz w:val="18"/>
          <w:szCs w:val="18"/>
          <w:lang w:eastAsia="en-GB" w:val="ru-RU"/>
        </w:rPr>
        <w:br/>
        <w:br/>
        <w:t xml:space="preserve">Суд выносит решения в отношении стран-членов </w:t>
      </w:r>
      <w:hyperlink r:id="rId5">
        <w:r>
          <w:rPr>
            <w:rStyle w:val="style18"/>
            <w:rStyle w:val="style18"/>
            <w:rFonts w:ascii="Lucida Sans Unicode" w:cs="Lucida Sans Unicode" w:eastAsia="Times New Roman" w:hAnsi="Lucida Sans Unicode"/>
            <w:color w:val="365F6D"/>
            <w:sz w:val="18"/>
            <w:szCs w:val="18"/>
            <w:u w:val="single"/>
            <w:lang w:eastAsia="en-GB" w:val="ru-RU"/>
          </w:rPr>
          <w:t>Совета Европы</w:t>
        </w:r>
      </w:hyperlink>
      <w:r>
        <w:rPr>
          <w:rFonts w:ascii="Lucida Sans Unicode" w:cs="Lucida Sans Unicode" w:eastAsia="Times New Roman" w:hAnsi="Lucida Sans Unicode"/>
          <w:color w:val="404040"/>
          <w:sz w:val="18"/>
          <w:szCs w:val="18"/>
          <w:lang w:eastAsia="en-GB"/>
        </w:rPr>
        <w:t> </w:t>
      </w:r>
      <w:r>
        <w:rPr>
          <w:rFonts w:ascii="Lucida Sans Unicode" w:cs="Lucida Sans Unicode" w:eastAsia="Times New Roman" w:hAnsi="Lucida Sans Unicode"/>
          <w:color w:val="404040"/>
          <w:sz w:val="18"/>
          <w:szCs w:val="18"/>
          <w:lang w:eastAsia="en-GB" w:val="ru-RU"/>
        </w:rPr>
        <w:t>по предполагаемым нарушениям прав, гарантированных европейскими соглашениями по правам человека. Жалобы могут подавать как индивидуальные заявители, так и  другие государства-участники.</w:t>
      </w:r>
    </w:p>
    <w:p>
      <w:pPr>
        <w:pStyle w:val="style0"/>
        <w:shd w:fill="FFFFFF" w:val="clear"/>
        <w:spacing w:after="240" w:before="0" w:line="360" w:lineRule="atLeast"/>
      </w:pPr>
      <w:r>
        <w:rPr>
          <w:rFonts w:ascii="Lucida Sans Unicode" w:cs="Lucida Sans Unicode" w:eastAsia="Times New Roman" w:hAnsi="Lucida Sans Unicode"/>
          <w:color w:val="404040"/>
          <w:sz w:val="18"/>
          <w:szCs w:val="18"/>
          <w:lang w:eastAsia="en-GB" w:val="ru-RU"/>
        </w:rPr>
        <w:t xml:space="preserve">Европейский суд является частью Совета Европы. Невыполнение решений суда странами-членами может привести к исключению из Совета Европы, а также решения Суда являются окончательными и имеющими обязательную силу  для всех стран-членов Совета Европы. </w:t>
        <w:br/>
        <w:br/>
        <w:t xml:space="preserve">Европейский суд рассматривает дела, в которых гражданин не получил соответствующего возмещения вреда за нарушения его прав в результате судебного разбирательства в своей стране, или он не смог получить доступ к национальной системе правосудия. За выполнением этих решений следит Комитет министров, орган Совета Европы, принимающий решения и состоящий из министров иностранных дел государств-членов Совета Европы.   </w:t>
      </w:r>
    </w:p>
    <w:p>
      <w:pPr>
        <w:pStyle w:val="style0"/>
        <w:shd w:fill="FFFFFF" w:val="clear"/>
        <w:spacing w:after="240" w:before="0" w:line="360" w:lineRule="atLeast"/>
      </w:pPr>
      <w:r>
        <w:rPr>
          <w:rFonts w:ascii="Lucida Sans Unicode" w:cs="Lucida Sans Unicode" w:eastAsia="Times New Roman" w:hAnsi="Lucida Sans Unicode"/>
          <w:color w:val="404040"/>
          <w:sz w:val="18"/>
          <w:szCs w:val="18"/>
          <w:lang w:eastAsia="en-GB" w:val="ru-RU"/>
        </w:rPr>
        <w:t>Суд выполняет консультативную функцию, которая позволяет ему давать «консультативные заключения». Консультативные заключения, которые может запросить Комитет министров Совета Европы, содержат более подробную информацию по отдельной статье или аспекту Конвенции, чтобы помочь истолковать их смысл.</w:t>
        <w:br/>
      </w:r>
    </w:p>
    <w:p>
      <w:pPr>
        <w:pStyle w:val="style0"/>
        <w:shd w:fill="FFFFFF" w:val="clear"/>
        <w:spacing w:after="0" w:before="0" w:line="360" w:lineRule="atLeast"/>
      </w:pPr>
      <w:bookmarkStart w:id="2" w:name="ch"/>
      <w:bookmarkEnd w:id="2"/>
      <w:r>
        <w:rPr>
          <w:rFonts w:ascii="Lucida Sans Unicode" w:cs="Lucida Sans Unicode" w:eastAsia="Times New Roman" w:hAnsi="Lucida Sans Unicode"/>
          <w:b/>
          <w:bCs/>
          <w:color w:val="365F6D"/>
          <w:sz w:val="24"/>
          <w:szCs w:val="24"/>
          <w:lang w:eastAsia="en-GB" w:val="ru-RU"/>
        </w:rPr>
        <w:t>Права ребенка и Европейский суд</w:t>
      </w:r>
    </w:p>
    <w:p>
      <w:pPr>
        <w:pStyle w:val="style0"/>
        <w:shd w:fill="FFFFFF" w:val="clear"/>
        <w:spacing w:after="150" w:before="150" w:line="360" w:lineRule="atLeast"/>
      </w:pPr>
      <w:r>
        <w:rPr>
          <w:rFonts w:ascii="Lucida Sans Unicode" w:cs="Lucida Sans Unicode" w:eastAsia="Times New Roman" w:hAnsi="Lucida Sans Unicode"/>
          <w:color w:val="404040"/>
          <w:sz w:val="18"/>
          <w:szCs w:val="18"/>
          <w:lang w:eastAsia="en-GB" w:val="ru-RU"/>
        </w:rPr>
        <w:t xml:space="preserve">В основном договоре Совета Европы - Европейской конвенции по правам человека - нет отдельного  упоминания о правах ребенка. Однако права, содержащиеся в Конвенции, распространяются на детей, и в действительности в Европейский суд по правам человека были представлены жалобы о нарушениях этих прав в делах, касающихся детей. (См. ниже) </w:t>
      </w:r>
    </w:p>
    <w:p>
      <w:pPr>
        <w:pStyle w:val="style0"/>
        <w:shd w:fill="FFFFFF" w:val="clear"/>
        <w:spacing w:after="150" w:before="150" w:line="360" w:lineRule="atLeast"/>
      </w:pPr>
      <w:r>
        <w:rPr>
          <w:rFonts w:ascii="Lucida Sans Unicode" w:cs="Lucida Sans Unicode" w:eastAsia="Times New Roman" w:hAnsi="Lucida Sans Unicode"/>
          <w:color w:val="404040"/>
          <w:sz w:val="18"/>
          <w:szCs w:val="18"/>
          <w:lang w:eastAsia="en-GB" w:val="ru-RU"/>
        </w:rPr>
        <w:t>В дополнение СЕ принял ряд договоров, которые непосредственно направлены на защиту прав ребенка, и на которые можно ссылаться в Европейском суде при рассмотрении нарушений этих прав :</w:t>
      </w:r>
    </w:p>
    <w:p>
      <w:pPr>
        <w:pStyle w:val="style0"/>
        <w:numPr>
          <w:ilvl w:val="0"/>
          <w:numId w:val="1"/>
        </w:numPr>
        <w:shd w:fill="FFFFFF" w:val="clear"/>
        <w:spacing w:after="0" w:before="0" w:line="360" w:lineRule="atLeast"/>
        <w:ind w:hanging="0" w:left="255" w:right="0"/>
      </w:pPr>
      <w:hyperlink r:id="rId6">
        <w:r>
          <w:rPr>
            <w:rStyle w:val="style18"/>
            <w:rStyle w:val="style18"/>
            <w:rFonts w:ascii="Lucida Sans Unicode" w:cs="Lucida Sans Unicode" w:eastAsia="Times New Roman" w:hAnsi="Lucida Sans Unicode"/>
            <w:color w:val="365F6D"/>
            <w:sz w:val="18"/>
            <w:szCs w:val="18"/>
            <w:lang w:eastAsia="en-GB" w:val="ru-RU"/>
          </w:rPr>
          <w:t>Конвенция Совета Европы о защите детей от эксплуатации и надругательств сексуального характера</w:t>
        </w:r>
      </w:hyperlink>
      <w:r>
        <w:rPr>
          <w:rFonts w:ascii="Lucida Sans Unicode" w:cs="Lucida Sans Unicode" w:eastAsia="Times New Roman" w:hAnsi="Lucida Sans Unicode"/>
          <w:color w:val="404040"/>
          <w:sz w:val="18"/>
          <w:szCs w:val="18"/>
          <w:lang w:eastAsia="en-GB"/>
        </w:rPr>
        <w:t> </w:t>
      </w:r>
      <w:r>
        <w:rPr>
          <w:rFonts w:ascii="Lucida Sans Unicode" w:cs="Lucida Sans Unicode" w:eastAsia="Times New Roman" w:hAnsi="Lucida Sans Unicode"/>
          <w:color w:val="404040"/>
          <w:sz w:val="18"/>
          <w:szCs w:val="18"/>
          <w:lang w:eastAsia="en-GB" w:val="ru-RU"/>
        </w:rPr>
        <w:t>(2010)</w:t>
      </w:r>
      <w:r>
        <w:rPr>
          <w:rFonts w:ascii="Lucida Sans Unicode" w:cs="Lucida Sans Unicode" w:eastAsia="Times New Roman" w:hAnsi="Lucida Sans Unicode"/>
          <w:b/>
          <w:bCs/>
          <w:color w:val="404040"/>
          <w:sz w:val="18"/>
          <w:szCs w:val="18"/>
          <w:lang w:eastAsia="en-GB"/>
        </w:rPr>
        <w:t> </w:t>
      </w:r>
    </w:p>
    <w:p>
      <w:pPr>
        <w:pStyle w:val="style0"/>
        <w:numPr>
          <w:ilvl w:val="0"/>
          <w:numId w:val="1"/>
        </w:numPr>
        <w:shd w:fill="FFFFFF" w:val="clear"/>
        <w:spacing w:after="0" w:before="0" w:line="360" w:lineRule="atLeast"/>
        <w:ind w:hanging="0" w:left="255" w:right="0"/>
      </w:pPr>
      <w:hyperlink r:id="rId7">
        <w:r>
          <w:rPr>
            <w:rStyle w:val="style18"/>
            <w:rStyle w:val="style18"/>
            <w:rFonts w:ascii="Lucida Sans Unicode" w:cs="Lucida Sans Unicode" w:eastAsia="Times New Roman" w:hAnsi="Lucida Sans Unicode"/>
            <w:color w:val="365F6D"/>
            <w:sz w:val="18"/>
            <w:szCs w:val="18"/>
            <w:lang w:eastAsia="en-GB" w:val="ru-RU"/>
          </w:rPr>
          <w:t xml:space="preserve">Европейская конвенция об осуществлении прав детей </w:t>
        </w:r>
      </w:hyperlink>
      <w:r>
        <w:rPr>
          <w:rFonts w:ascii="Lucida Sans Unicode" w:cs="Lucida Sans Unicode" w:eastAsia="Times New Roman" w:hAnsi="Lucida Sans Unicode"/>
          <w:color w:val="404040"/>
          <w:sz w:val="18"/>
          <w:szCs w:val="18"/>
          <w:lang w:eastAsia="en-GB" w:val="ru-RU"/>
        </w:rPr>
        <w:t>(1996)</w:t>
      </w:r>
      <w:r>
        <w:rPr>
          <w:rFonts w:ascii="Lucida Sans Unicode" w:cs="Lucida Sans Unicode" w:eastAsia="Times New Roman" w:hAnsi="Lucida Sans Unicode"/>
          <w:color w:val="404040"/>
          <w:sz w:val="18"/>
          <w:szCs w:val="18"/>
          <w:lang w:eastAsia="en-GB"/>
        </w:rPr>
        <w:t> </w:t>
      </w:r>
      <w:r>
        <w:rPr>
          <w:rFonts w:ascii="Lucida Sans Unicode" w:cs="Lucida Sans Unicode" w:eastAsia="Times New Roman" w:hAnsi="Lucida Sans Unicode"/>
          <w:color w:val="404040"/>
          <w:sz w:val="18"/>
          <w:szCs w:val="18"/>
          <w:lang w:eastAsia="en-GB" w:val="ru-RU"/>
        </w:rPr>
        <w:br/>
        <w:t xml:space="preserve"> Главным образом относится к рассмотрению семейных споров.</w:t>
      </w:r>
    </w:p>
    <w:p>
      <w:pPr>
        <w:pStyle w:val="style0"/>
        <w:numPr>
          <w:ilvl w:val="0"/>
          <w:numId w:val="1"/>
        </w:numPr>
        <w:shd w:fill="FFFFFF" w:val="clear"/>
        <w:spacing w:after="0" w:before="0" w:line="360" w:lineRule="atLeast"/>
        <w:ind w:hanging="0" w:left="255" w:right="0"/>
      </w:pPr>
      <w:hyperlink r:id="rId8">
        <w:r>
          <w:rPr>
            <w:rStyle w:val="style18"/>
            <w:rStyle w:val="style18"/>
            <w:rFonts w:ascii="Lucida Sans Unicode" w:cs="Lucida Sans Unicode" w:eastAsia="Times New Roman" w:hAnsi="Lucida Sans Unicode"/>
            <w:color w:val="365F6D"/>
            <w:sz w:val="18"/>
            <w:szCs w:val="18"/>
            <w:lang w:eastAsia="en-GB" w:val="ru-RU"/>
          </w:rPr>
          <w:t>Европейская конвенция о правовом статусе детей, родившихся вне брака</w:t>
        </w:r>
      </w:hyperlink>
    </w:p>
    <w:p>
      <w:pPr>
        <w:pStyle w:val="style0"/>
        <w:numPr>
          <w:ilvl w:val="0"/>
          <w:numId w:val="1"/>
        </w:numPr>
        <w:shd w:fill="FFFFFF" w:val="clear"/>
        <w:spacing w:after="0" w:before="0" w:line="360" w:lineRule="atLeast"/>
        <w:ind w:hanging="0" w:left="255" w:right="0"/>
      </w:pPr>
      <w:hyperlink r:id="rId9">
        <w:r>
          <w:rPr>
            <w:rStyle w:val="style18"/>
            <w:rStyle w:val="style18"/>
            <w:rFonts w:ascii="Lucida Sans Unicode" w:cs="Lucida Sans Unicode" w:eastAsia="Times New Roman" w:hAnsi="Lucida Sans Unicode"/>
            <w:color w:val="365F6D"/>
            <w:sz w:val="18"/>
            <w:szCs w:val="18"/>
            <w:lang w:eastAsia="en-GB" w:val="ru-RU"/>
          </w:rPr>
          <w:t>Европейская</w:t>
        </w:r>
      </w:hyperlink>
      <w:r>
        <w:rPr>
          <w:rStyle w:val="style18"/>
          <w:rFonts w:ascii="Lucida Sans Unicode" w:cs="Lucida Sans Unicode" w:eastAsia="Times New Roman" w:hAnsi="Lucida Sans Unicode"/>
          <w:color w:val="365F6D"/>
          <w:sz w:val="18"/>
          <w:szCs w:val="18"/>
          <w:lang w:eastAsia="en-GB"/>
        </w:rPr>
        <w:t xml:space="preserve"> </w:t>
      </w:r>
      <w:r>
        <w:rPr>
          <w:rStyle w:val="style18"/>
          <w:rFonts w:ascii="Lucida Sans Unicode" w:cs="Lucida Sans Unicode" w:eastAsia="Times New Roman" w:hAnsi="Lucida Sans Unicode"/>
          <w:color w:val="365F6D"/>
          <w:sz w:val="18"/>
          <w:szCs w:val="18"/>
          <w:lang w:eastAsia="en-GB" w:val="ru-RU"/>
        </w:rPr>
        <w:t>конвенция</w:t>
      </w:r>
      <w:r>
        <w:rPr>
          <w:rStyle w:val="style18"/>
          <w:rFonts w:ascii="Lucida Sans Unicode" w:cs="Lucida Sans Unicode" w:eastAsia="Times New Roman" w:hAnsi="Lucida Sans Unicode"/>
          <w:color w:val="365F6D"/>
          <w:sz w:val="18"/>
          <w:szCs w:val="18"/>
          <w:lang w:eastAsia="en-GB"/>
        </w:rPr>
        <w:t xml:space="preserve"> </w:t>
      </w:r>
      <w:r>
        <w:rPr>
          <w:rStyle w:val="style18"/>
          <w:rFonts w:ascii="Lucida Sans Unicode" w:cs="Lucida Sans Unicode" w:eastAsia="Times New Roman" w:hAnsi="Lucida Sans Unicode"/>
          <w:color w:val="365F6D"/>
          <w:sz w:val="18"/>
          <w:szCs w:val="18"/>
          <w:lang w:eastAsia="en-GB" w:val="ru-RU"/>
        </w:rPr>
        <w:t>об</w:t>
      </w:r>
      <w:r>
        <w:rPr>
          <w:rStyle w:val="style18"/>
          <w:rFonts w:ascii="Lucida Sans Unicode" w:cs="Lucida Sans Unicode" w:eastAsia="Times New Roman" w:hAnsi="Lucida Sans Unicode"/>
          <w:color w:val="365F6D"/>
          <w:sz w:val="18"/>
          <w:szCs w:val="18"/>
          <w:lang w:eastAsia="en-GB"/>
        </w:rPr>
        <w:t xml:space="preserve"> </w:t>
      </w:r>
      <w:r>
        <w:rPr>
          <w:rStyle w:val="style18"/>
          <w:rFonts w:ascii="Lucida Sans Unicode" w:cs="Lucida Sans Unicode" w:eastAsia="Times New Roman" w:hAnsi="Lucida Sans Unicode"/>
          <w:color w:val="365F6D"/>
          <w:sz w:val="18"/>
          <w:szCs w:val="18"/>
          <w:lang w:eastAsia="en-GB" w:val="ru-RU"/>
        </w:rPr>
        <w:t>усыновлении</w:t>
      </w:r>
      <w:r>
        <w:rPr>
          <w:rStyle w:val="style18"/>
          <w:rFonts w:ascii="Lucida Sans Unicode" w:cs="Lucida Sans Unicode" w:eastAsia="Times New Roman" w:hAnsi="Lucida Sans Unicode"/>
          <w:color w:val="365F6D"/>
          <w:sz w:val="18"/>
          <w:szCs w:val="18"/>
          <w:lang w:eastAsia="en-GB"/>
        </w:rPr>
        <w:t xml:space="preserve"> </w:t>
      </w:r>
      <w:r>
        <w:rPr>
          <w:rStyle w:val="style18"/>
          <w:rFonts w:ascii="Lucida Sans Unicode" w:cs="Lucida Sans Unicode" w:eastAsia="Times New Roman" w:hAnsi="Lucida Sans Unicode"/>
          <w:color w:val="365F6D"/>
          <w:sz w:val="18"/>
          <w:szCs w:val="18"/>
          <w:lang w:eastAsia="en-GB" w:val="ru-RU"/>
        </w:rPr>
        <w:t>детей</w:t>
      </w:r>
    </w:p>
    <w:p>
      <w:pPr>
        <w:pStyle w:val="style0"/>
        <w:numPr>
          <w:ilvl w:val="0"/>
          <w:numId w:val="1"/>
        </w:numPr>
        <w:shd w:fill="FFFFFF" w:val="clear"/>
        <w:spacing w:after="0" w:before="0" w:line="360" w:lineRule="atLeast"/>
        <w:ind w:hanging="0" w:left="255" w:right="0"/>
      </w:pPr>
      <w:hyperlink r:id="rId10">
        <w:r>
          <w:rPr>
            <w:rStyle w:val="style18"/>
            <w:rStyle w:val="style18"/>
            <w:rFonts w:ascii="Lucida Sans Unicode" w:cs="Lucida Sans Unicode" w:eastAsia="Times New Roman" w:hAnsi="Lucida Sans Unicode"/>
            <w:color w:val="365F6D"/>
            <w:sz w:val="18"/>
            <w:szCs w:val="18"/>
            <w:lang w:eastAsia="en-GB" w:val="ru-RU"/>
          </w:rPr>
          <w:t xml:space="preserve">Европейская конвенция о признании и исполнении решений относительно опеки над детьми и восстановления опеки над детьми </w:t>
        </w:r>
      </w:hyperlink>
      <w:r>
        <w:rPr>
          <w:rFonts w:ascii="Lucida Sans Unicode" w:cs="Lucida Sans Unicode" w:eastAsia="Times New Roman" w:hAnsi="Lucida Sans Unicode"/>
          <w:color w:val="404040"/>
          <w:sz w:val="18"/>
          <w:szCs w:val="18"/>
          <w:lang w:eastAsia="en-GB" w:val="ru-RU"/>
        </w:rPr>
        <w:br/>
      </w:r>
      <w:r>
        <w:rPr>
          <w:rFonts w:ascii="Lucida Sans Unicode" w:cs="Lucida Sans Unicode" w:eastAsia="Times New Roman" w:hAnsi="Lucida Sans Unicode"/>
          <w:color w:val="404040"/>
          <w:sz w:val="18"/>
          <w:szCs w:val="18"/>
          <w:lang w:eastAsia="en-GB"/>
        </w:rPr>
        <w:t>CETS</w:t>
      </w:r>
      <w:r>
        <w:rPr>
          <w:rFonts w:ascii="Lucida Sans Unicode" w:cs="Lucida Sans Unicode" w:eastAsia="Times New Roman" w:hAnsi="Lucida Sans Unicode"/>
          <w:color w:val="404040"/>
          <w:sz w:val="18"/>
          <w:szCs w:val="18"/>
          <w:lang w:eastAsia="en-GB" w:val="ru-RU"/>
        </w:rPr>
        <w:t xml:space="preserve"> </w:t>
      </w:r>
      <w:r>
        <w:rPr>
          <w:rFonts w:ascii="Lucida Sans Unicode" w:cs="Lucida Sans Unicode" w:eastAsia="Times New Roman" w:hAnsi="Lucida Sans Unicode"/>
          <w:color w:val="404040"/>
          <w:sz w:val="18"/>
          <w:szCs w:val="18"/>
          <w:lang w:eastAsia="en-GB"/>
        </w:rPr>
        <w:t>No</w:t>
      </w:r>
      <w:r>
        <w:rPr>
          <w:rFonts w:ascii="Lucida Sans Unicode" w:cs="Lucida Sans Unicode" w:eastAsia="Times New Roman" w:hAnsi="Lucida Sans Unicode"/>
          <w:color w:val="404040"/>
          <w:sz w:val="18"/>
          <w:szCs w:val="18"/>
          <w:lang w:eastAsia="en-GB" w:val="ru-RU"/>
        </w:rPr>
        <w:t>.:</w:t>
      </w:r>
      <w:r>
        <w:rPr>
          <w:rFonts w:ascii="Lucida Sans Unicode" w:cs="Lucida Sans Unicode" w:eastAsia="Times New Roman" w:hAnsi="Lucida Sans Unicode"/>
          <w:color w:val="404040"/>
          <w:sz w:val="18"/>
          <w:szCs w:val="18"/>
          <w:lang w:eastAsia="en-GB"/>
        </w:rPr>
        <w:t> </w:t>
      </w:r>
      <w:r>
        <w:rPr>
          <w:rFonts w:ascii="Lucida Sans Unicode" w:cs="Lucida Sans Unicode" w:eastAsia="Times New Roman" w:hAnsi="Lucida Sans Unicode"/>
          <w:color w:val="404040"/>
          <w:sz w:val="18"/>
          <w:szCs w:val="18"/>
          <w:lang w:eastAsia="en-GB" w:val="ru-RU"/>
        </w:rPr>
        <w:t>105</w:t>
      </w:r>
    </w:p>
    <w:p>
      <w:pPr>
        <w:pStyle w:val="style0"/>
        <w:numPr>
          <w:ilvl w:val="0"/>
          <w:numId w:val="1"/>
        </w:numPr>
        <w:shd w:fill="FFFFFF" w:val="clear"/>
        <w:spacing w:after="0" w:before="0" w:line="360" w:lineRule="atLeast"/>
        <w:ind w:hanging="0" w:left="255" w:right="0"/>
      </w:pPr>
      <w:hyperlink r:id="rId11">
        <w:r>
          <w:rPr>
            <w:rStyle w:val="style18"/>
            <w:rStyle w:val="style18"/>
            <w:rFonts w:ascii="Lucida Sans Unicode" w:cs="Lucida Sans Unicode" w:eastAsia="Times New Roman" w:hAnsi="Lucida Sans Unicode"/>
            <w:color w:val="365F6D"/>
            <w:sz w:val="18"/>
            <w:szCs w:val="18"/>
            <w:lang w:eastAsia="en-GB" w:val="ru-RU"/>
          </w:rPr>
          <w:t>Европейская</w:t>
        </w:r>
      </w:hyperlink>
      <w:r>
        <w:rPr>
          <w:rStyle w:val="style18"/>
          <w:rFonts w:ascii="Lucida Sans Unicode" w:cs="Lucida Sans Unicode" w:eastAsia="Times New Roman" w:hAnsi="Lucida Sans Unicode"/>
          <w:color w:val="365F6D"/>
          <w:sz w:val="18"/>
          <w:szCs w:val="18"/>
          <w:lang w:eastAsia="en-GB"/>
        </w:rPr>
        <w:t xml:space="preserve"> </w:t>
      </w:r>
      <w:r>
        <w:rPr>
          <w:rStyle w:val="style18"/>
          <w:rFonts w:ascii="Lucida Sans Unicode" w:cs="Lucida Sans Unicode" w:eastAsia="Times New Roman" w:hAnsi="Lucida Sans Unicode"/>
          <w:color w:val="365F6D"/>
          <w:sz w:val="18"/>
          <w:szCs w:val="18"/>
          <w:lang w:eastAsia="en-GB" w:val="ru-RU"/>
        </w:rPr>
        <w:t>конвенция о гражданстве</w:t>
      </w:r>
    </w:p>
    <w:p>
      <w:pPr>
        <w:pStyle w:val="style0"/>
        <w:numPr>
          <w:ilvl w:val="0"/>
          <w:numId w:val="1"/>
        </w:numPr>
        <w:shd w:fill="FFFFFF" w:val="clear"/>
        <w:spacing w:after="0" w:before="0" w:line="360" w:lineRule="atLeast"/>
        <w:ind w:hanging="0" w:left="255" w:right="0"/>
      </w:pPr>
      <w:hyperlink r:id="rId12">
        <w:r>
          <w:rPr>
            <w:rStyle w:val="style18"/>
            <w:rStyle w:val="style18"/>
            <w:rFonts w:ascii="Lucida Sans Unicode" w:cs="Lucida Sans Unicode" w:eastAsia="Times New Roman" w:hAnsi="Lucida Sans Unicode"/>
            <w:color w:val="365F6D"/>
            <w:sz w:val="18"/>
            <w:szCs w:val="18"/>
            <w:lang w:eastAsia="en-GB" w:val="ru-RU"/>
          </w:rPr>
          <w:t xml:space="preserve">Европейская конвенция о репатриации несовершеннолетних </w:t>
        </w:r>
      </w:hyperlink>
    </w:p>
    <w:p>
      <w:pPr>
        <w:pStyle w:val="style0"/>
        <w:shd w:fill="FFFFFF" w:val="clear"/>
        <w:spacing w:after="240" w:before="0" w:line="360" w:lineRule="atLeast"/>
      </w:pPr>
      <w:r>
        <w:rPr>
          <w:rFonts w:ascii="Lucida Sans Unicode" w:cs="Lucida Sans Unicode" w:eastAsia="Times New Roman" w:hAnsi="Lucida Sans Unicode"/>
          <w:color w:val="404040"/>
          <w:sz w:val="18"/>
          <w:szCs w:val="18"/>
          <w:lang w:eastAsia="en-GB" w:val="ru-RU"/>
        </w:rPr>
        <w:t>Суд также признал важность Конвенции по правам ребенка в отношении её юрисдикции, заявив что «права человека в отношении детей и стандарты, к которым государства-члены должны стремиться при осуществлении этих прав для всех детей, указаны в Конвенции по правам ребенка Организации Объединенных Наций» (</w:t>
      </w:r>
      <w:hyperlink r:id="rId13">
        <w:r>
          <w:rPr>
            <w:rStyle w:val="style18"/>
            <w:rStyle w:val="style18"/>
            <w:rFonts w:ascii="Lucida Sans Unicode" w:cs="Lucida Sans Unicode" w:eastAsia="Times New Roman" w:hAnsi="Lucida Sans Unicode"/>
            <w:color w:val="365F6D"/>
            <w:sz w:val="18"/>
            <w:szCs w:val="18"/>
            <w:lang w:eastAsia="en-GB" w:val="ru-RU"/>
          </w:rPr>
          <w:t>Дело Сахина против Германии</w:t>
        </w:r>
      </w:hyperlink>
      <w:r>
        <w:rPr>
          <w:rFonts w:ascii="Lucida Sans Unicode" w:cs="Lucida Sans Unicode" w:eastAsia="Times New Roman" w:hAnsi="Lucida Sans Unicode"/>
          <w:color w:val="404040"/>
          <w:sz w:val="18"/>
          <w:szCs w:val="18"/>
          <w:lang w:eastAsia="en-GB" w:val="ru-RU"/>
        </w:rPr>
        <w:t>).</w:t>
      </w:r>
      <w:r>
        <w:rPr>
          <w:rFonts w:ascii="Lucida Sans Unicode" w:cs="Lucida Sans Unicode" w:eastAsia="Times New Roman" w:hAnsi="Lucida Sans Unicode"/>
          <w:color w:val="404040"/>
          <w:sz w:val="18"/>
          <w:szCs w:val="18"/>
          <w:lang w:eastAsia="en-GB"/>
        </w:rPr>
        <w:t> </w:t>
      </w:r>
      <w:r>
        <w:rPr>
          <w:rFonts w:ascii="Lucida Sans Unicode" w:cs="Lucida Sans Unicode" w:eastAsia="Times New Roman" w:hAnsi="Lucida Sans Unicode"/>
          <w:color w:val="404040"/>
          <w:sz w:val="18"/>
          <w:szCs w:val="18"/>
          <w:lang w:eastAsia="en-GB" w:val="ru-RU"/>
        </w:rPr>
        <w:t xml:space="preserve"> Другие решения, в которых  Европейский суд ссылается на Конвенцию по правам ребенка, можно найти на сайте </w:t>
      </w:r>
      <w:r>
        <w:rPr>
          <w:rFonts w:ascii="Lucida Sans Unicode" w:cs="Lucida Sans Unicode" w:eastAsia="Times New Roman" w:hAnsi="Lucida Sans Unicode"/>
          <w:color w:val="404040"/>
          <w:sz w:val="18"/>
          <w:szCs w:val="18"/>
          <w:lang w:eastAsia="en-GB"/>
        </w:rPr>
        <w:t>CRIN</w:t>
      </w:r>
      <w:r>
        <w:rPr>
          <w:rFonts w:ascii="Lucida Sans Unicode" w:cs="Lucida Sans Unicode" w:eastAsia="Times New Roman" w:hAnsi="Lucida Sans Unicode"/>
          <w:color w:val="404040"/>
          <w:sz w:val="18"/>
          <w:szCs w:val="18"/>
          <w:lang w:eastAsia="en-GB" w:val="ru-RU"/>
        </w:rPr>
        <w:t xml:space="preserve"> в разделе </w:t>
      </w:r>
      <w:hyperlink r:id="rId14">
        <w:r>
          <w:rPr>
            <w:rStyle w:val="style18"/>
            <w:rStyle w:val="style18"/>
            <w:rFonts w:ascii="Lucida Sans Unicode" w:cs="Lucida Sans Unicode" w:eastAsia="Times New Roman" w:hAnsi="Lucida Sans Unicode"/>
            <w:color w:val="365F6D"/>
            <w:sz w:val="18"/>
            <w:szCs w:val="18"/>
            <w:lang w:eastAsia="en-GB" w:val="ru-RU"/>
          </w:rPr>
          <w:t>"Конвенция по правам ребенка в суде" – база данных прецедентного права</w:t>
        </w:r>
      </w:hyperlink>
      <w:r>
        <w:rPr>
          <w:rFonts w:ascii="Lucida Sans Unicode" w:cs="Lucida Sans Unicode" w:eastAsia="Times New Roman" w:hAnsi="Lucida Sans Unicode"/>
          <w:color w:val="404040"/>
          <w:sz w:val="18"/>
          <w:szCs w:val="18"/>
          <w:lang w:eastAsia="en-GB" w:val="ru-RU"/>
        </w:rPr>
        <w:t>.</w:t>
      </w:r>
    </w:p>
    <w:p>
      <w:pPr>
        <w:pStyle w:val="style0"/>
        <w:shd w:fill="FFFFFF" w:val="clear"/>
        <w:spacing w:after="0" w:before="0" w:line="360" w:lineRule="atLeast"/>
      </w:pPr>
      <w:bookmarkStart w:id="3" w:name="ki"/>
      <w:bookmarkEnd w:id="3"/>
      <w:r>
        <w:rPr>
          <w:rFonts w:ascii="Lucida Sans Unicode" w:cs="Lucida Sans Unicode" w:eastAsia="Times New Roman" w:hAnsi="Lucida Sans Unicode"/>
          <w:b/>
          <w:bCs/>
          <w:color w:val="365F6D"/>
          <w:sz w:val="24"/>
          <w:szCs w:val="24"/>
          <w:lang w:eastAsia="en-GB" w:val="ru-RU"/>
        </w:rPr>
        <w:t>Какие нарушения прав рассматривает Суд по правам человека?</w:t>
      </w:r>
    </w:p>
    <w:p>
      <w:pPr>
        <w:pStyle w:val="style0"/>
        <w:shd w:fill="FFFFFF" w:val="clear"/>
        <w:spacing w:after="0" w:before="0" w:line="360" w:lineRule="atLeast"/>
      </w:pPr>
      <w:r>
        <w:rPr>
          <w:rFonts w:ascii="Lucida Sans Unicode" w:cs="Lucida Sans Unicode" w:eastAsia="Times New Roman" w:hAnsi="Lucida Sans Unicode"/>
          <w:color w:val="404040"/>
          <w:sz w:val="18"/>
          <w:szCs w:val="18"/>
          <w:lang w:eastAsia="en-GB" w:val="ru-RU"/>
        </w:rPr>
        <w:t xml:space="preserve">Первая жалоба о нарушении прав ребенка была рассмотрена Судом в 1978 г. Эта жалоба была касательно вынесенного судом телесного наказания гражданину Великобритании мистеру Энтони Тайреру, которому в момент присуждения наказания в 1972 г. было 15 лет. Он признал себя виновным в местном ювенальном суде на острове Мэн в совершении незаконного нападения на ученика в своей школе с причинением телесных повреждений. Суд вынес ему наказание в виде трех ударов розгами.  </w:t>
      </w:r>
    </w:p>
    <w:p>
      <w:pPr>
        <w:pStyle w:val="style0"/>
        <w:shd w:fill="FFFFFF" w:val="clear"/>
        <w:spacing w:after="0" w:before="0" w:line="360" w:lineRule="atLeast"/>
      </w:pPr>
      <w:r>
        <w:rPr>
          <w:rFonts w:ascii="Lucida Sans Unicode" w:cs="Lucida Sans Unicode" w:eastAsia="Times New Roman" w:hAnsi="Lucida Sans Unicode"/>
          <w:color w:val="404040"/>
          <w:sz w:val="18"/>
          <w:szCs w:val="18"/>
          <w:lang w:eastAsia="en-GB" w:val="ru-RU"/>
        </w:rPr>
        <w:br/>
        <w:t xml:space="preserve">В своей жалобе он заявил о том, что это судебное решение в виде телесного наказания нарушало </w:t>
      </w:r>
      <w:hyperlink w:anchor="three">
        <w:r>
          <w:rPr>
            <w:rStyle w:val="style18"/>
            <w:rStyle w:val="style18"/>
            <w:rFonts w:ascii="Lucida Sans Unicode" w:cs="Lucida Sans Unicode" w:eastAsia="Times New Roman" w:hAnsi="Lucida Sans Unicode"/>
            <w:color w:val="365F6D"/>
            <w:sz w:val="18"/>
            <w:szCs w:val="18"/>
            <w:lang w:eastAsia="en-GB" w:val="ru-RU"/>
          </w:rPr>
          <w:t>статью 3</w:t>
        </w:r>
      </w:hyperlink>
      <w:r>
        <w:rPr>
          <w:rFonts w:ascii="Lucida Sans Unicode" w:cs="Lucida Sans Unicode" w:eastAsia="Times New Roman" w:hAnsi="Lucida Sans Unicode"/>
          <w:color w:val="404040"/>
          <w:sz w:val="18"/>
          <w:szCs w:val="18"/>
          <w:lang w:eastAsia="en-GB" w:val="ru-RU"/>
        </w:rPr>
        <w:t xml:space="preserve"> Европейской конвенции, которой запрещаются пытки, бесчеловечное и унижающее достоинство обращение и наказания. Он также заявил, что вынесенное ему наказание было вмешательством в семейную жизнь, что нарушает </w:t>
      </w:r>
      <w:hyperlink w:anchor="eig">
        <w:r>
          <w:rPr>
            <w:rStyle w:val="style18"/>
            <w:rStyle w:val="style18"/>
            <w:rFonts w:ascii="Lucida Sans Unicode" w:cs="Lucida Sans Unicode" w:eastAsia="Times New Roman" w:hAnsi="Lucida Sans Unicode"/>
            <w:color w:val="365F6D"/>
            <w:sz w:val="18"/>
            <w:szCs w:val="18"/>
            <w:lang w:eastAsia="en-GB" w:val="ru-RU"/>
          </w:rPr>
          <w:t>статью 8</w:t>
        </w:r>
      </w:hyperlink>
      <w:r>
        <w:rPr>
          <w:rFonts w:ascii="Lucida Sans Unicode" w:cs="Lucida Sans Unicode" w:eastAsia="Times New Roman" w:hAnsi="Lucida Sans Unicode"/>
          <w:color w:val="404040"/>
          <w:sz w:val="18"/>
          <w:szCs w:val="18"/>
          <w:lang w:eastAsia="en-GB" w:val="ru-RU"/>
        </w:rPr>
        <w:t xml:space="preserve">, а также заявил об отсутствии средств для устранения этого нарушения, что предусмотрено </w:t>
      </w:r>
      <w:hyperlink w:anchor="thir">
        <w:r>
          <w:rPr>
            <w:rStyle w:val="style18"/>
            <w:rStyle w:val="style18"/>
            <w:rFonts w:ascii="Lucida Sans Unicode" w:cs="Lucida Sans Unicode" w:eastAsia="Times New Roman" w:hAnsi="Lucida Sans Unicode"/>
            <w:color w:val="365F6D"/>
            <w:sz w:val="18"/>
            <w:szCs w:val="18"/>
            <w:lang w:eastAsia="en-GB" w:val="ru-RU"/>
          </w:rPr>
          <w:t>статьей 13</w:t>
        </w:r>
      </w:hyperlink>
      <w:r>
        <w:rPr>
          <w:rFonts w:ascii="Lucida Sans Unicode" w:cs="Lucida Sans Unicode" w:eastAsia="Times New Roman" w:hAnsi="Lucida Sans Unicode"/>
          <w:color w:val="365F6D"/>
          <w:sz w:val="18"/>
          <w:szCs w:val="18"/>
          <w:lang w:eastAsia="en-GB" w:val="ru-RU"/>
        </w:rPr>
        <w:t>,</w:t>
      </w:r>
      <w:r>
        <w:rPr>
          <w:rFonts w:ascii="Lucida Sans Unicode" w:cs="Lucida Sans Unicode" w:eastAsia="Times New Roman" w:hAnsi="Lucida Sans Unicode"/>
          <w:color w:val="404040"/>
          <w:sz w:val="18"/>
          <w:szCs w:val="18"/>
          <w:lang w:eastAsia="en-GB" w:val="ru-RU"/>
        </w:rPr>
        <w:t xml:space="preserve"> </w:t>
      </w:r>
      <w:r>
        <w:rPr>
          <w:color w:val="262626"/>
          <w:sz w:val="18"/>
          <w:szCs w:val="18"/>
          <w:lang w:val="ru-RU"/>
        </w:rPr>
        <w:t>и что данное наказание имело дискриминационный характер</w:t>
      </w:r>
      <w:r>
        <w:rPr>
          <w:sz w:val="18"/>
          <w:szCs w:val="18"/>
          <w:lang w:val="ru-RU"/>
        </w:rPr>
        <w:t xml:space="preserve">, </w:t>
      </w:r>
      <w:r>
        <w:rPr>
          <w:color w:val="262626"/>
          <w:sz w:val="18"/>
          <w:szCs w:val="18"/>
          <w:lang w:val="ru-RU"/>
        </w:rPr>
        <w:t>так как оно применялось с большинстве случаев только к людям из  финансово- и социально-неблагополучных семей (статья 14).</w:t>
      </w:r>
      <w:r>
        <w:rPr>
          <w:rFonts w:ascii="Lucida Sans Unicode" w:cs="Lucida Sans Unicode" w:eastAsia="Times New Roman" w:hAnsi="Lucida Sans Unicode"/>
          <w:color w:val="404040"/>
          <w:sz w:val="18"/>
          <w:szCs w:val="18"/>
          <w:lang w:eastAsia="en-GB" w:val="ru-RU"/>
        </w:rPr>
        <w:br/>
        <w:br/>
        <w:t xml:space="preserve">Европейская комиссия, которая в то время определяла приемлемость жалоб, приняла решение, 14 голосов против одного, о том, что вынесенное судом телесное наказание носило унижающий достоинство характер и нарушало статью 3 Конвенции. Дело было передано в суд для вынесения </w:t>
      </w:r>
      <w:r>
        <w:rPr>
          <w:rFonts w:ascii="Lucida Sans Unicode" w:cs="Lucida Sans Unicode" w:eastAsia="Times New Roman" w:hAnsi="Lucida Sans Unicode"/>
          <w:color w:val="262626"/>
          <w:sz w:val="18"/>
          <w:szCs w:val="18"/>
          <w:lang w:eastAsia="en-GB" w:val="ru-RU"/>
        </w:rPr>
        <w:t>обязывающего решения</w:t>
      </w:r>
      <w:r>
        <w:rPr>
          <w:rFonts w:ascii="Lucida Sans Unicode" w:cs="Lucida Sans Unicode" w:eastAsia="Times New Roman" w:hAnsi="Lucida Sans Unicode"/>
          <w:color w:val="404040"/>
          <w:sz w:val="18"/>
          <w:szCs w:val="18"/>
          <w:lang w:eastAsia="en-GB" w:val="ru-RU"/>
        </w:rPr>
        <w:t xml:space="preserve">. Суд также признал вынесенное судом телесное наказание нарушающим статью 3 и в соответствии со статьей 50 Европейской Конвенции удовлетворил жалобу заявителя. Полный текст постановления читать </w:t>
      </w:r>
      <w:hyperlink r:id="rId15">
        <w:r>
          <w:rPr>
            <w:rStyle w:val="style18"/>
            <w:rStyle w:val="style18"/>
            <w:rFonts w:ascii="Lucida Sans Unicode" w:cs="Lucida Sans Unicode" w:eastAsia="Times New Roman" w:hAnsi="Lucida Sans Unicode"/>
            <w:color w:val="365F6D"/>
            <w:sz w:val="18"/>
            <w:szCs w:val="18"/>
            <w:lang w:eastAsia="en-GB" w:val="ru-RU"/>
          </w:rPr>
          <w:t>здесь</w:t>
        </w:r>
      </w:hyperlink>
      <w:r>
        <w:rPr>
          <w:rFonts w:ascii="Lucida Sans Unicode" w:cs="Lucida Sans Unicode" w:eastAsia="Times New Roman" w:hAnsi="Lucida Sans Unicode"/>
          <w:color w:val="404040"/>
          <w:sz w:val="18"/>
          <w:szCs w:val="18"/>
          <w:lang w:eastAsia="en-GB" w:val="ru-RU"/>
        </w:rPr>
        <w:t>.</w:t>
      </w:r>
    </w:p>
    <w:p>
      <w:pPr>
        <w:pStyle w:val="style0"/>
        <w:shd w:fill="FFFFFF" w:val="clear"/>
        <w:spacing w:after="0" w:before="0" w:line="360" w:lineRule="atLeast"/>
      </w:pPr>
      <w:r>
        <w:rPr>
          <w:rFonts w:ascii="Lucida Sans Unicode" w:cs="Lucida Sans Unicode" w:eastAsia="Times New Roman" w:hAnsi="Lucida Sans Unicode"/>
          <w:color w:val="404040"/>
          <w:sz w:val="18"/>
          <w:szCs w:val="18"/>
          <w:lang w:eastAsia="en-GB" w:val="ru-RU"/>
        </w:rPr>
        <w:t>Множество других нарушений прав ребенка, которые с тех пор разбирались в Европейском суде, включают в себя</w:t>
      </w:r>
      <w:r>
        <w:rPr>
          <w:rFonts w:ascii="Lucida Sans Unicode" w:cs="Lucida Sans Unicode" w:eastAsia="Times New Roman" w:hAnsi="Lucida Sans Unicode"/>
          <w:color w:val="404040"/>
          <w:sz w:val="18"/>
          <w:szCs w:val="18"/>
          <w:lang w:eastAsia="en-GB"/>
        </w:rPr>
        <w:t> </w:t>
      </w:r>
      <w:hyperlink r:id="rId16">
        <w:r>
          <w:rPr>
            <w:rStyle w:val="style18"/>
            <w:rStyle w:val="style18"/>
            <w:rFonts w:ascii="Lucida Sans Unicode" w:cs="Lucida Sans Unicode" w:eastAsia="Times New Roman" w:hAnsi="Lucida Sans Unicode"/>
            <w:color w:val="365F6D"/>
            <w:sz w:val="18"/>
            <w:szCs w:val="18"/>
            <w:lang w:eastAsia="en-GB" w:val="ru-RU"/>
          </w:rPr>
          <w:t>незаконное обращение с ребенком, содержащемся в полицейском участке</w:t>
        </w:r>
      </w:hyperlink>
      <w:r>
        <w:rPr>
          <w:rFonts w:ascii="Lucida Sans Unicode" w:cs="Lucida Sans Unicode" w:eastAsia="Times New Roman" w:hAnsi="Lucida Sans Unicode"/>
          <w:color w:val="404040"/>
          <w:sz w:val="18"/>
          <w:szCs w:val="18"/>
          <w:lang w:eastAsia="en-GB" w:val="ru-RU"/>
        </w:rPr>
        <w:t>,</w:t>
      </w:r>
      <w:r>
        <w:rPr>
          <w:rFonts w:ascii="Lucida Sans Unicode" w:cs="Lucida Sans Unicode" w:eastAsia="Times New Roman" w:hAnsi="Lucida Sans Unicode"/>
          <w:color w:val="404040"/>
          <w:sz w:val="18"/>
          <w:szCs w:val="18"/>
          <w:lang w:eastAsia="en-GB"/>
        </w:rPr>
        <w:t> </w:t>
      </w:r>
      <w:hyperlink r:id="rId17">
        <w:r>
          <w:rPr>
            <w:rStyle w:val="style18"/>
            <w:rStyle w:val="style18"/>
            <w:rFonts w:ascii="Lucida Sans Unicode" w:cs="Lucida Sans Unicode" w:eastAsia="Times New Roman" w:hAnsi="Lucida Sans Unicode"/>
            <w:color w:val="365F6D"/>
            <w:sz w:val="18"/>
            <w:szCs w:val="18"/>
            <w:lang w:eastAsia="en-GB" w:val="ru-RU"/>
          </w:rPr>
          <w:t>право на правовую помощь детей, находящихся в конфликте с законом</w:t>
        </w:r>
      </w:hyperlink>
      <w:r>
        <w:rPr>
          <w:rFonts w:ascii="Lucida Sans Unicode" w:cs="Lucida Sans Unicode" w:eastAsia="Times New Roman" w:hAnsi="Lucida Sans Unicode"/>
          <w:color w:val="404040"/>
          <w:sz w:val="18"/>
          <w:szCs w:val="18"/>
          <w:lang w:eastAsia="en-GB" w:val="ru-RU"/>
        </w:rPr>
        <w:t xml:space="preserve">, </w:t>
      </w:r>
      <w:hyperlink r:id="rId18">
        <w:r>
          <w:rPr>
            <w:rStyle w:val="style18"/>
            <w:rStyle w:val="style18"/>
            <w:rFonts w:ascii="Lucida Sans Unicode" w:cs="Lucida Sans Unicode" w:eastAsia="Times New Roman" w:hAnsi="Lucida Sans Unicode"/>
            <w:color w:val="365F6D"/>
            <w:sz w:val="18"/>
            <w:szCs w:val="18"/>
            <w:lang w:eastAsia="en-GB" w:val="ru-RU"/>
          </w:rPr>
          <w:t>задержание и депортация несовершеннолетних детей</w:t>
        </w:r>
      </w:hyperlink>
      <w:r>
        <w:rPr>
          <w:rFonts w:ascii="Lucida Sans Unicode" w:cs="Lucida Sans Unicode" w:eastAsia="Times New Roman" w:hAnsi="Lucida Sans Unicode"/>
          <w:color w:val="404040"/>
          <w:sz w:val="18"/>
          <w:szCs w:val="18"/>
          <w:lang w:eastAsia="en-GB" w:val="ru-RU"/>
        </w:rPr>
        <w:t>,</w:t>
      </w:r>
      <w:r>
        <w:rPr>
          <w:rFonts w:ascii="Lucida Sans Unicode" w:cs="Lucida Sans Unicode" w:eastAsia="Times New Roman" w:hAnsi="Lucida Sans Unicode"/>
          <w:color w:val="404040"/>
          <w:sz w:val="18"/>
          <w:szCs w:val="18"/>
          <w:lang w:eastAsia="en-GB"/>
        </w:rPr>
        <w:t> </w:t>
      </w:r>
      <w:hyperlink r:id="rId19">
        <w:r>
          <w:rPr>
            <w:rStyle w:val="style18"/>
            <w:rStyle w:val="style18"/>
            <w:rFonts w:ascii="Lucida Sans Unicode" w:cs="Lucida Sans Unicode" w:eastAsia="Times New Roman" w:hAnsi="Lucida Sans Unicode"/>
            <w:color w:val="365F6D"/>
            <w:sz w:val="18"/>
            <w:szCs w:val="18"/>
            <w:lang w:eastAsia="en-GB" w:val="ru-RU"/>
          </w:rPr>
          <w:t>право голоса ребенка при принятии решений о защите его интересов и выборе места проживания</w:t>
        </w:r>
      </w:hyperlink>
      <w:r>
        <w:rPr>
          <w:rFonts w:ascii="Lucida Sans Unicode" w:cs="Lucida Sans Unicode" w:eastAsia="Times New Roman" w:hAnsi="Lucida Sans Unicode"/>
          <w:color w:val="404040"/>
          <w:sz w:val="18"/>
          <w:szCs w:val="18"/>
          <w:lang w:eastAsia="en-GB" w:val="ru-RU"/>
        </w:rPr>
        <w:t>,</w:t>
      </w:r>
      <w:r>
        <w:rPr>
          <w:rFonts w:ascii="Lucida Sans Unicode" w:cs="Lucida Sans Unicode" w:eastAsia="Times New Roman" w:hAnsi="Lucida Sans Unicode"/>
          <w:color w:val="404040"/>
          <w:sz w:val="18"/>
          <w:szCs w:val="18"/>
          <w:lang w:eastAsia="en-GB"/>
        </w:rPr>
        <w:t> </w:t>
      </w:r>
      <w:hyperlink r:id="rId20">
        <w:r>
          <w:rPr>
            <w:rStyle w:val="style18"/>
            <w:rStyle w:val="style18"/>
            <w:rFonts w:ascii="Lucida Sans Unicode" w:cs="Lucida Sans Unicode" w:eastAsia="Times New Roman" w:hAnsi="Lucida Sans Unicode"/>
            <w:color w:val="365F6D"/>
            <w:sz w:val="18"/>
            <w:szCs w:val="18"/>
            <w:lang w:eastAsia="en-GB" w:val="ru-RU"/>
          </w:rPr>
          <w:t>международное усыновление</w:t>
        </w:r>
      </w:hyperlink>
      <w:r>
        <w:rPr>
          <w:rFonts w:ascii="Lucida Sans Unicode" w:cs="Lucida Sans Unicode" w:eastAsia="Times New Roman" w:hAnsi="Lucida Sans Unicode"/>
          <w:color w:val="404040"/>
          <w:sz w:val="18"/>
          <w:szCs w:val="18"/>
          <w:lang w:eastAsia="en-GB" w:val="ru-RU"/>
        </w:rPr>
        <w:t xml:space="preserve"> и</w:t>
      </w:r>
      <w:r>
        <w:rPr>
          <w:rFonts w:ascii="Lucida Sans Unicode" w:cs="Lucida Sans Unicode" w:eastAsia="Times New Roman" w:hAnsi="Lucida Sans Unicode"/>
          <w:color w:val="404040"/>
          <w:sz w:val="18"/>
          <w:szCs w:val="18"/>
          <w:lang w:eastAsia="en-GB"/>
        </w:rPr>
        <w:t> </w:t>
      </w:r>
      <w:hyperlink r:id="rId21">
        <w:r>
          <w:rPr>
            <w:rStyle w:val="style18"/>
            <w:rStyle w:val="style18"/>
            <w:rFonts w:ascii="Lucida Sans Unicode" w:cs="Lucida Sans Unicode" w:eastAsia="Times New Roman" w:hAnsi="Lucida Sans Unicode"/>
            <w:color w:val="365F6D"/>
            <w:sz w:val="18"/>
            <w:szCs w:val="18"/>
            <w:lang w:eastAsia="en-GB" w:val="ru-RU"/>
          </w:rPr>
          <w:t xml:space="preserve">телесные наказания дома </w:t>
        </w:r>
      </w:hyperlink>
      <w:r>
        <w:rPr>
          <w:rFonts w:ascii="Lucida Sans Unicode" w:cs="Lucida Sans Unicode" w:eastAsia="Times New Roman" w:hAnsi="Lucida Sans Unicode"/>
          <w:color w:val="404040"/>
          <w:sz w:val="18"/>
          <w:szCs w:val="18"/>
          <w:lang w:eastAsia="en-GB" w:val="ru-RU"/>
        </w:rPr>
        <w:t>и</w:t>
      </w:r>
      <w:r>
        <w:rPr>
          <w:rFonts w:ascii="Lucida Sans Unicode" w:cs="Lucida Sans Unicode" w:eastAsia="Times New Roman" w:hAnsi="Lucida Sans Unicode"/>
          <w:color w:val="404040"/>
          <w:sz w:val="18"/>
          <w:szCs w:val="18"/>
          <w:lang w:eastAsia="en-GB"/>
        </w:rPr>
        <w:t> </w:t>
      </w:r>
      <w:hyperlink r:id="rId22">
        <w:r>
          <w:rPr>
            <w:rStyle w:val="style18"/>
            <w:rStyle w:val="style18"/>
            <w:rFonts w:ascii="Lucida Sans Unicode" w:cs="Lucida Sans Unicode" w:eastAsia="Times New Roman" w:hAnsi="Lucida Sans Unicode"/>
            <w:color w:val="365F6D"/>
            <w:sz w:val="18"/>
            <w:szCs w:val="18"/>
            <w:lang w:eastAsia="en-GB" w:val="ru-RU"/>
          </w:rPr>
          <w:t>в школе</w:t>
        </w:r>
      </w:hyperlink>
      <w:r>
        <w:rPr>
          <w:rFonts w:ascii="Lucida Sans Unicode" w:cs="Lucida Sans Unicode" w:eastAsia="Times New Roman" w:hAnsi="Lucida Sans Unicode"/>
          <w:color w:val="404040"/>
          <w:sz w:val="18"/>
          <w:szCs w:val="18"/>
          <w:lang w:eastAsia="en-GB" w:val="ru-RU"/>
        </w:rPr>
        <w:t>.</w:t>
      </w:r>
    </w:p>
    <w:p>
      <w:pPr>
        <w:pStyle w:val="style0"/>
        <w:shd w:fill="FFFFFF" w:val="clear"/>
        <w:spacing w:after="240" w:before="0" w:line="360" w:lineRule="atLeast"/>
      </w:pPr>
      <w:r>
        <w:rPr>
          <w:rFonts w:ascii="Lucida Sans Unicode" w:cs="Lucida Sans Unicode" w:eastAsia="Times New Roman" w:hAnsi="Lucida Sans Unicode"/>
          <w:color w:val="404040"/>
          <w:sz w:val="18"/>
          <w:szCs w:val="18"/>
          <w:lang w:eastAsia="en-GB" w:val="ru-RU"/>
        </w:rPr>
        <w:t xml:space="preserve">А именно, программа Совета Европы «Строим Европу для детей и вместе с детьми» также содержит </w:t>
      </w:r>
      <w:bookmarkStart w:id="4" w:name="ap"/>
      <w:bookmarkEnd w:id="4"/>
      <w:r>
        <w:rPr>
          <w:rFonts w:ascii="Lucida Sans Unicode" w:cs="Lucida Sans Unicode" w:eastAsia="Times New Roman" w:hAnsi="Lucida Sans Unicode"/>
          <w:color w:val="404040"/>
          <w:sz w:val="18"/>
          <w:szCs w:val="18"/>
          <w:lang w:eastAsia="en-GB" w:val="ru-RU"/>
        </w:rPr>
        <w:t>«Тесей», базу данных с возможностью поиска дел Суда, касающихся детей, информация доступна на французском и английском языках.</w:t>
      </w:r>
    </w:p>
    <w:p>
      <w:pPr>
        <w:pStyle w:val="style0"/>
        <w:shd w:fill="FFFFFF" w:val="clear"/>
        <w:spacing w:after="240" w:before="0" w:line="360" w:lineRule="atLeast"/>
      </w:pPr>
      <w:r>
        <w:rPr>
          <w:rFonts w:ascii="Lucida Sans Unicode" w:cs="Lucida Sans Unicode" w:eastAsia="Times New Roman" w:hAnsi="Lucida Sans Unicode"/>
          <w:b/>
          <w:bCs/>
          <w:color w:val="365F6D"/>
          <w:sz w:val="24"/>
          <w:szCs w:val="24"/>
          <w:lang w:eastAsia="en-GB" w:val="ru-RU"/>
        </w:rPr>
        <w:t>Как я могу подать заявление в Суд?</w:t>
      </w:r>
    </w:p>
    <w:p>
      <w:pPr>
        <w:pStyle w:val="style0"/>
        <w:shd w:fill="FFFFFF" w:val="clear"/>
        <w:spacing w:after="240" w:before="0" w:line="360" w:lineRule="atLeast"/>
      </w:pPr>
      <w:r>
        <w:rPr>
          <w:rFonts w:ascii="Lucida Sans Unicode" w:cs="Lucida Sans Unicode" w:eastAsia="Times New Roman" w:hAnsi="Lucida Sans Unicode"/>
          <w:color w:val="404040"/>
          <w:sz w:val="18"/>
          <w:szCs w:val="18"/>
          <w:lang w:eastAsia="en-GB" w:val="ru-RU"/>
        </w:rPr>
        <w:t xml:space="preserve">Любое государство-участник и индивидуальный заявитель могут подать жалобу в Суд о предполагаемом нарушении прав Договаривающейся Стороной, которые гарантированы в Конвенции. </w:t>
      </w:r>
    </w:p>
    <w:p>
      <w:pPr>
        <w:pStyle w:val="style0"/>
        <w:shd w:fill="FFFFFF" w:val="clear"/>
        <w:spacing w:after="240" w:before="0" w:line="360" w:lineRule="atLeast"/>
      </w:pPr>
      <w:r>
        <w:rPr>
          <w:rFonts w:ascii="Lucida Sans Unicode" w:cs="Lucida Sans Unicode" w:eastAsia="Times New Roman" w:hAnsi="Lucida Sans Unicode"/>
          <w:color w:val="404040"/>
          <w:sz w:val="18"/>
          <w:szCs w:val="18"/>
          <w:lang w:eastAsia="en-GB" w:val="ru-RU"/>
        </w:rPr>
        <w:br/>
        <w:t>Для того чтобы Суд рассмотрел ваше заявление, оно должно соответствовать определенным критериям. Эти критерии перечислены ниже:</w:t>
      </w:r>
      <w:r>
        <w:rPr>
          <w:rFonts w:ascii="Lucida Sans Unicode" w:cs="Lucida Sans Unicode" w:eastAsia="Times New Roman" w:hAnsi="Lucida Sans Unicode"/>
          <w:color w:val="404040"/>
          <w:sz w:val="18"/>
          <w:szCs w:val="18"/>
          <w:lang w:eastAsia="en-GB"/>
        </w:rPr>
        <w:t> </w:t>
      </w:r>
      <w:r>
        <w:rPr>
          <w:rFonts w:ascii="Lucida Sans Unicode" w:cs="Lucida Sans Unicode" w:eastAsia="Times New Roman" w:hAnsi="Lucida Sans Unicode"/>
          <w:color w:val="404040"/>
          <w:sz w:val="18"/>
          <w:szCs w:val="18"/>
          <w:lang w:eastAsia="en-GB" w:val="ru-RU"/>
        </w:rPr>
        <w:br/>
        <w:br/>
        <w:t xml:space="preserve">1. Вы должны являться жертвой нарушения прав, определенных одной или более статьями Конвенции. Обычно это значит, что вы являетесь прямой жертвой нарушения прав, хотя иногда достаточно указать, что вы можете пострадать от нарушения прав или что вы принадлежите к группе людей, которые могут пострадать от нарушения прав. </w:t>
      </w:r>
      <w:r>
        <w:rPr>
          <w:rFonts w:ascii="Lucida Sans Unicode" w:cs="Lucida Sans Unicode" w:eastAsia="Times New Roman" w:hAnsi="Lucida Sans Unicode"/>
          <w:color w:val="404040"/>
          <w:sz w:val="18"/>
          <w:szCs w:val="18"/>
          <w:lang w:eastAsia="en-GB"/>
        </w:rPr>
        <w:t> </w:t>
      </w:r>
      <w:r>
        <w:rPr>
          <w:rFonts w:ascii="Lucida Sans Unicode" w:cs="Lucida Sans Unicode" w:eastAsia="Times New Roman" w:hAnsi="Lucida Sans Unicode"/>
          <w:color w:val="404040"/>
          <w:sz w:val="18"/>
          <w:szCs w:val="18"/>
          <w:lang w:eastAsia="en-GB" w:val="ru-RU"/>
        </w:rPr>
        <w:br/>
        <w:br/>
        <w:t>2. Вы должны попробовать всеми возможными мерами получить удовлетворение вашего иска в суде в своей собственной стране прежде, чем вы подадите жалобу в Европейский суд по правам человека.</w:t>
      </w:r>
      <w:r>
        <w:rPr>
          <w:rFonts w:ascii="Lucida Sans Unicode" w:cs="Lucida Sans Unicode" w:eastAsia="Times New Roman" w:hAnsi="Lucida Sans Unicode"/>
          <w:color w:val="404040"/>
          <w:sz w:val="18"/>
          <w:szCs w:val="18"/>
          <w:lang w:eastAsia="en-GB"/>
        </w:rPr>
        <w:t> </w:t>
      </w:r>
      <w:r>
        <w:rPr>
          <w:rFonts w:ascii="Lucida Sans Unicode" w:cs="Lucida Sans Unicode" w:eastAsia="Times New Roman" w:hAnsi="Lucida Sans Unicode"/>
          <w:color w:val="404040"/>
          <w:sz w:val="18"/>
          <w:szCs w:val="18"/>
          <w:lang w:eastAsia="en-GB" w:val="ru-RU"/>
        </w:rPr>
        <w:br/>
        <w:br/>
        <w:t xml:space="preserve">3. Любая жалоба в ЕСПЧ должна быть подана в течение шести месяцев с момента решения суда, в который вы обращались в своей стране, и который мог бы предоставить вам средство правовой защиты. Либо при отсутствии средств правовой защиты, к которым, целесообразно ожидать от вас, чтобы вы обратились, в течении шести месяцев с момента события, которое послужило поводом для подачи жалобы. </w:t>
      </w:r>
    </w:p>
    <w:p>
      <w:pPr>
        <w:pStyle w:val="style0"/>
        <w:shd w:fill="FFFFFF" w:val="clear"/>
        <w:spacing w:after="240" w:before="0" w:line="360" w:lineRule="atLeast"/>
      </w:pPr>
      <w:r>
        <w:rPr>
          <w:rFonts w:ascii="Lucida Sans Unicode" w:cs="Lucida Sans Unicode" w:eastAsia="Times New Roman" w:hAnsi="Lucida Sans Unicode"/>
          <w:color w:val="404040"/>
          <w:sz w:val="18"/>
          <w:szCs w:val="18"/>
          <w:lang w:eastAsia="en-GB" w:val="ru-RU"/>
        </w:rPr>
        <w:t xml:space="preserve">Чтобы получить формуляр жалобы из Суда, вы должны отправить письмо в Европейский суд по правам человека по адресу - </w:t>
      </w:r>
      <w:r>
        <w:rPr>
          <w:rFonts w:ascii="Lucida Sans Unicode" w:cs="Lucida Sans Unicode" w:eastAsia="Times New Roman" w:hAnsi="Lucida Sans Unicode"/>
          <w:color w:val="404040"/>
          <w:sz w:val="18"/>
          <w:szCs w:val="18"/>
          <w:lang w:eastAsia="en-GB"/>
        </w:rPr>
        <w:t>the</w:t>
      </w:r>
      <w:r>
        <w:rPr>
          <w:rFonts w:ascii="Lucida Sans Unicode" w:cs="Lucida Sans Unicode" w:eastAsia="Times New Roman" w:hAnsi="Lucida Sans Unicode"/>
          <w:color w:val="404040"/>
          <w:sz w:val="18"/>
          <w:szCs w:val="18"/>
          <w:lang w:eastAsia="en-GB" w:val="ru-RU"/>
        </w:rPr>
        <w:t xml:space="preserve"> </w:t>
      </w:r>
      <w:r>
        <w:rPr>
          <w:rFonts w:ascii="Lucida Sans Unicode" w:cs="Lucida Sans Unicode" w:eastAsia="Times New Roman" w:hAnsi="Lucida Sans Unicode"/>
          <w:color w:val="404040"/>
          <w:sz w:val="18"/>
          <w:szCs w:val="18"/>
          <w:lang w:eastAsia="en-GB"/>
        </w:rPr>
        <w:t>European</w:t>
      </w:r>
      <w:r>
        <w:rPr>
          <w:rFonts w:ascii="Lucida Sans Unicode" w:cs="Lucida Sans Unicode" w:eastAsia="Times New Roman" w:hAnsi="Lucida Sans Unicode"/>
          <w:color w:val="404040"/>
          <w:sz w:val="18"/>
          <w:szCs w:val="18"/>
          <w:lang w:eastAsia="en-GB" w:val="ru-RU"/>
        </w:rPr>
        <w:t xml:space="preserve"> </w:t>
      </w:r>
      <w:r>
        <w:rPr>
          <w:rFonts w:ascii="Lucida Sans Unicode" w:cs="Lucida Sans Unicode" w:eastAsia="Times New Roman" w:hAnsi="Lucida Sans Unicode"/>
          <w:color w:val="404040"/>
          <w:sz w:val="18"/>
          <w:szCs w:val="18"/>
          <w:lang w:eastAsia="en-GB"/>
        </w:rPr>
        <w:t>Court</w:t>
      </w:r>
      <w:r>
        <w:rPr>
          <w:rFonts w:ascii="Lucida Sans Unicode" w:cs="Lucida Sans Unicode" w:eastAsia="Times New Roman" w:hAnsi="Lucida Sans Unicode"/>
          <w:color w:val="404040"/>
          <w:sz w:val="18"/>
          <w:szCs w:val="18"/>
          <w:lang w:eastAsia="en-GB" w:val="ru-RU"/>
        </w:rPr>
        <w:t xml:space="preserve"> </w:t>
      </w:r>
      <w:r>
        <w:rPr>
          <w:rFonts w:ascii="Lucida Sans Unicode" w:cs="Lucida Sans Unicode" w:eastAsia="Times New Roman" w:hAnsi="Lucida Sans Unicode"/>
          <w:color w:val="404040"/>
          <w:sz w:val="18"/>
          <w:szCs w:val="18"/>
          <w:lang w:eastAsia="en-GB"/>
        </w:rPr>
        <w:t>of</w:t>
      </w:r>
      <w:r>
        <w:rPr>
          <w:rFonts w:ascii="Lucida Sans Unicode" w:cs="Lucida Sans Unicode" w:eastAsia="Times New Roman" w:hAnsi="Lucida Sans Unicode"/>
          <w:color w:val="404040"/>
          <w:sz w:val="18"/>
          <w:szCs w:val="18"/>
          <w:lang w:eastAsia="en-GB" w:val="ru-RU"/>
        </w:rPr>
        <w:t xml:space="preserve"> </w:t>
      </w:r>
      <w:r>
        <w:rPr>
          <w:rFonts w:ascii="Lucida Sans Unicode" w:cs="Lucida Sans Unicode" w:eastAsia="Times New Roman" w:hAnsi="Lucida Sans Unicode"/>
          <w:color w:val="404040"/>
          <w:sz w:val="18"/>
          <w:szCs w:val="18"/>
          <w:lang w:eastAsia="en-GB"/>
        </w:rPr>
        <w:t>Human</w:t>
      </w:r>
      <w:r>
        <w:rPr>
          <w:rFonts w:ascii="Lucida Sans Unicode" w:cs="Lucida Sans Unicode" w:eastAsia="Times New Roman" w:hAnsi="Lucida Sans Unicode"/>
          <w:color w:val="404040"/>
          <w:sz w:val="18"/>
          <w:szCs w:val="18"/>
          <w:lang w:eastAsia="en-GB" w:val="ru-RU"/>
        </w:rPr>
        <w:t xml:space="preserve"> </w:t>
      </w:r>
      <w:r>
        <w:rPr>
          <w:rFonts w:ascii="Lucida Sans Unicode" w:cs="Lucida Sans Unicode" w:eastAsia="Times New Roman" w:hAnsi="Lucida Sans Unicode"/>
          <w:color w:val="404040"/>
          <w:sz w:val="18"/>
          <w:szCs w:val="18"/>
          <w:lang w:eastAsia="en-GB"/>
        </w:rPr>
        <w:t>Rights</w:t>
      </w:r>
      <w:r>
        <w:rPr>
          <w:rFonts w:ascii="Lucida Sans Unicode" w:cs="Lucida Sans Unicode" w:eastAsia="Times New Roman" w:hAnsi="Lucida Sans Unicode"/>
          <w:color w:val="404040"/>
          <w:sz w:val="18"/>
          <w:szCs w:val="18"/>
          <w:lang w:eastAsia="en-GB" w:val="ru-RU"/>
        </w:rPr>
        <w:t xml:space="preserve">, </w:t>
      </w:r>
      <w:r>
        <w:rPr>
          <w:rFonts w:ascii="Lucida Sans Unicode" w:cs="Lucida Sans Unicode" w:eastAsia="Times New Roman" w:hAnsi="Lucida Sans Unicode"/>
          <w:color w:val="404040"/>
          <w:sz w:val="18"/>
          <w:szCs w:val="18"/>
          <w:lang w:eastAsia="en-GB"/>
        </w:rPr>
        <w:t>Council</w:t>
      </w:r>
      <w:r>
        <w:rPr>
          <w:rFonts w:ascii="Lucida Sans Unicode" w:cs="Lucida Sans Unicode" w:eastAsia="Times New Roman" w:hAnsi="Lucida Sans Unicode"/>
          <w:color w:val="404040"/>
          <w:sz w:val="18"/>
          <w:szCs w:val="18"/>
          <w:lang w:eastAsia="en-GB" w:val="ru-RU"/>
        </w:rPr>
        <w:t xml:space="preserve"> </w:t>
      </w:r>
      <w:r>
        <w:rPr>
          <w:rFonts w:ascii="Lucida Sans Unicode" w:cs="Lucida Sans Unicode" w:eastAsia="Times New Roman" w:hAnsi="Lucida Sans Unicode"/>
          <w:color w:val="404040"/>
          <w:sz w:val="18"/>
          <w:szCs w:val="18"/>
          <w:lang w:eastAsia="en-GB"/>
        </w:rPr>
        <w:t>of</w:t>
      </w:r>
      <w:r>
        <w:rPr>
          <w:rFonts w:ascii="Lucida Sans Unicode" w:cs="Lucida Sans Unicode" w:eastAsia="Times New Roman" w:hAnsi="Lucida Sans Unicode"/>
          <w:color w:val="404040"/>
          <w:sz w:val="18"/>
          <w:szCs w:val="18"/>
          <w:lang w:eastAsia="en-GB" w:val="ru-RU"/>
        </w:rPr>
        <w:t xml:space="preserve"> </w:t>
      </w:r>
      <w:r>
        <w:rPr>
          <w:rFonts w:ascii="Lucida Sans Unicode" w:cs="Lucida Sans Unicode" w:eastAsia="Times New Roman" w:hAnsi="Lucida Sans Unicode"/>
          <w:color w:val="404040"/>
          <w:sz w:val="18"/>
          <w:szCs w:val="18"/>
          <w:lang w:eastAsia="en-GB"/>
        </w:rPr>
        <w:t>Europe</w:t>
      </w:r>
      <w:r>
        <w:rPr>
          <w:rFonts w:ascii="Lucida Sans Unicode" w:cs="Lucida Sans Unicode" w:eastAsia="Times New Roman" w:hAnsi="Lucida Sans Unicode"/>
          <w:color w:val="404040"/>
          <w:sz w:val="18"/>
          <w:szCs w:val="18"/>
          <w:lang w:eastAsia="en-GB" w:val="ru-RU"/>
        </w:rPr>
        <w:t xml:space="preserve"> 67075 </w:t>
      </w:r>
      <w:r>
        <w:rPr>
          <w:rFonts w:ascii="Lucida Sans Unicode" w:cs="Lucida Sans Unicode" w:eastAsia="Times New Roman" w:hAnsi="Lucida Sans Unicode"/>
          <w:color w:val="404040"/>
          <w:sz w:val="18"/>
          <w:szCs w:val="18"/>
          <w:lang w:eastAsia="en-GB"/>
        </w:rPr>
        <w:t>Strasbourg</w:t>
      </w:r>
      <w:r>
        <w:rPr>
          <w:rFonts w:ascii="Lucida Sans Unicode" w:cs="Lucida Sans Unicode" w:eastAsia="Times New Roman" w:hAnsi="Lucida Sans Unicode"/>
          <w:color w:val="404040"/>
          <w:sz w:val="18"/>
          <w:szCs w:val="18"/>
          <w:lang w:eastAsia="en-GB" w:val="ru-RU"/>
        </w:rPr>
        <w:t>-</w:t>
      </w:r>
      <w:r>
        <w:rPr>
          <w:rFonts w:ascii="Lucida Sans Unicode" w:cs="Lucida Sans Unicode" w:eastAsia="Times New Roman" w:hAnsi="Lucida Sans Unicode"/>
          <w:color w:val="404040"/>
          <w:sz w:val="18"/>
          <w:szCs w:val="18"/>
          <w:lang w:eastAsia="en-GB"/>
        </w:rPr>
        <w:t>Cedex</w:t>
      </w:r>
      <w:r>
        <w:rPr>
          <w:rFonts w:ascii="Lucida Sans Unicode" w:cs="Lucida Sans Unicode" w:eastAsia="Times New Roman" w:hAnsi="Lucida Sans Unicode"/>
          <w:color w:val="404040"/>
          <w:sz w:val="18"/>
          <w:szCs w:val="18"/>
          <w:lang w:eastAsia="en-GB" w:val="ru-RU"/>
        </w:rPr>
        <w:t xml:space="preserve">, </w:t>
      </w:r>
      <w:r>
        <w:rPr>
          <w:rFonts w:ascii="Lucida Sans Unicode" w:cs="Lucida Sans Unicode" w:eastAsia="Times New Roman" w:hAnsi="Lucida Sans Unicode"/>
          <w:color w:val="404040"/>
          <w:sz w:val="18"/>
          <w:szCs w:val="18"/>
          <w:lang w:eastAsia="en-GB"/>
        </w:rPr>
        <w:t>France</w:t>
      </w:r>
      <w:r>
        <w:rPr>
          <w:rFonts w:ascii="Lucida Sans Unicode" w:cs="Lucida Sans Unicode" w:eastAsia="Times New Roman" w:hAnsi="Lucida Sans Unicode"/>
          <w:color w:val="404040"/>
          <w:sz w:val="18"/>
          <w:szCs w:val="18"/>
          <w:lang w:eastAsia="en-GB" w:val="ru-RU"/>
        </w:rPr>
        <w:t>.</w:t>
        <w:br/>
        <w:br/>
        <w:t>Ваше письмо должно содержать следующую информацию:</w:t>
      </w:r>
      <w:r>
        <w:rPr>
          <w:rFonts w:ascii="Lucida Sans Unicode" w:cs="Lucida Sans Unicode" w:eastAsia="Times New Roman" w:hAnsi="Lucida Sans Unicode"/>
          <w:color w:val="404040"/>
          <w:sz w:val="18"/>
          <w:szCs w:val="18"/>
          <w:lang w:eastAsia="en-GB"/>
        </w:rPr>
        <w:t> </w:t>
      </w:r>
      <w:r>
        <w:rPr>
          <w:rFonts w:ascii="Lucida Sans Unicode" w:cs="Lucida Sans Unicode" w:eastAsia="Times New Roman" w:hAnsi="Lucida Sans Unicode"/>
          <w:color w:val="404040"/>
          <w:sz w:val="18"/>
          <w:szCs w:val="18"/>
          <w:lang w:eastAsia="en-GB" w:val="ru-RU"/>
        </w:rPr>
        <w:br/>
        <w:br/>
        <w:t>1. Ваши данные (имя, адрес и гражданство).</w:t>
      </w:r>
      <w:r>
        <w:rPr>
          <w:rFonts w:ascii="Lucida Sans Unicode" w:cs="Lucida Sans Unicode" w:eastAsia="Times New Roman" w:hAnsi="Lucida Sans Unicode"/>
          <w:color w:val="404040"/>
          <w:sz w:val="18"/>
          <w:szCs w:val="18"/>
          <w:lang w:eastAsia="en-GB"/>
        </w:rPr>
        <w:t> </w:t>
      </w:r>
      <w:r>
        <w:rPr>
          <w:rFonts w:ascii="Lucida Sans Unicode" w:cs="Lucida Sans Unicode" w:eastAsia="Times New Roman" w:hAnsi="Lucida Sans Unicode"/>
          <w:color w:val="404040"/>
          <w:sz w:val="18"/>
          <w:szCs w:val="18"/>
          <w:lang w:eastAsia="en-GB" w:val="ru-RU"/>
        </w:rPr>
        <w:br/>
        <w:t>2. Страна, на которую вы подаете жалобу.</w:t>
      </w:r>
      <w:r>
        <w:rPr>
          <w:rFonts w:ascii="Lucida Sans Unicode" w:cs="Lucida Sans Unicode" w:eastAsia="Times New Roman" w:hAnsi="Lucida Sans Unicode"/>
          <w:color w:val="404040"/>
          <w:sz w:val="18"/>
          <w:szCs w:val="18"/>
          <w:lang w:eastAsia="en-GB"/>
        </w:rPr>
        <w:t> </w:t>
      </w:r>
      <w:r>
        <w:rPr>
          <w:rFonts w:ascii="Lucida Sans Unicode" w:cs="Lucida Sans Unicode" w:eastAsia="Times New Roman" w:hAnsi="Lucida Sans Unicode"/>
          <w:color w:val="404040"/>
          <w:sz w:val="18"/>
          <w:szCs w:val="18"/>
          <w:lang w:eastAsia="en-GB" w:val="ru-RU"/>
        </w:rPr>
        <w:br/>
        <w:t>3. Факты, которые послужили основой для вашей жалобы.</w:t>
      </w:r>
      <w:r>
        <w:rPr>
          <w:rFonts w:ascii="Lucida Sans Unicode" w:cs="Lucida Sans Unicode" w:eastAsia="Times New Roman" w:hAnsi="Lucida Sans Unicode"/>
          <w:color w:val="404040"/>
          <w:sz w:val="18"/>
          <w:szCs w:val="18"/>
          <w:lang w:eastAsia="en-GB"/>
        </w:rPr>
        <w:t> </w:t>
      </w:r>
      <w:r>
        <w:rPr>
          <w:rFonts w:ascii="Lucida Sans Unicode" w:cs="Lucida Sans Unicode" w:eastAsia="Times New Roman" w:hAnsi="Lucida Sans Unicode"/>
          <w:color w:val="404040"/>
          <w:sz w:val="18"/>
          <w:szCs w:val="18"/>
          <w:lang w:eastAsia="en-GB" w:val="ru-RU"/>
        </w:rPr>
        <w:br/>
        <w:t>4. Статья или статьи Конвенции, которые по вашему утверждению были нарушены.</w:t>
      </w:r>
      <w:r>
        <w:rPr>
          <w:rFonts w:ascii="Lucida Sans Unicode" w:cs="Lucida Sans Unicode" w:eastAsia="Times New Roman" w:hAnsi="Lucida Sans Unicode"/>
          <w:color w:val="404040"/>
          <w:sz w:val="18"/>
          <w:szCs w:val="18"/>
          <w:lang w:eastAsia="en-GB"/>
        </w:rPr>
        <w:t> </w:t>
      </w:r>
      <w:r>
        <w:rPr>
          <w:rFonts w:ascii="Lucida Sans Unicode" w:cs="Lucida Sans Unicode" w:eastAsia="Times New Roman" w:hAnsi="Lucida Sans Unicode"/>
          <w:color w:val="404040"/>
          <w:sz w:val="18"/>
          <w:szCs w:val="18"/>
          <w:lang w:eastAsia="en-GB" w:val="ru-RU"/>
        </w:rPr>
        <w:br/>
        <w:br/>
        <w:t xml:space="preserve"> Совет Европы создал схему правовой помощи для тех заявителей, которые не имеют существенных средств для обращения со своей жалобой в Суд. </w:t>
      </w:r>
    </w:p>
    <w:p>
      <w:pPr>
        <w:pStyle w:val="style0"/>
        <w:shd w:fill="FFFFFF" w:val="clear"/>
        <w:spacing w:after="0" w:before="0" w:line="360" w:lineRule="atLeast"/>
      </w:pPr>
      <w:bookmarkStart w:id="5" w:name="co"/>
      <w:bookmarkEnd w:id="5"/>
      <w:r>
        <w:rPr>
          <w:rFonts w:ascii="Lucida Sans Unicode" w:cs="Lucida Sans Unicode" w:eastAsia="Times New Roman" w:hAnsi="Lucida Sans Unicode"/>
          <w:b/>
          <w:bCs/>
          <w:color w:val="365F6D"/>
          <w:sz w:val="24"/>
          <w:szCs w:val="24"/>
          <w:lang w:eastAsia="en-GB" w:val="ru-RU"/>
        </w:rPr>
        <w:t xml:space="preserve">Назначает ли Суд отдельного представителя для рассмотрения проблем по правам ребенка? </w:t>
      </w:r>
    </w:p>
    <w:p>
      <w:pPr>
        <w:pStyle w:val="style0"/>
        <w:shd w:fill="FFFFFF" w:val="clear"/>
        <w:spacing w:after="0" w:before="0" w:line="360" w:lineRule="atLeast"/>
      </w:pPr>
      <w:r>
        <w:rPr>
          <w:rFonts w:ascii="Lucida Sans Unicode" w:cs="Lucida Sans Unicode" w:eastAsia="Times New Roman" w:hAnsi="Lucida Sans Unicode"/>
          <w:color w:val="404040"/>
          <w:sz w:val="18"/>
          <w:szCs w:val="18"/>
          <w:lang w:eastAsia="en-GB" w:val="ru-RU"/>
        </w:rPr>
        <w:t xml:space="preserve">Для рассмотрения вопросов, связанных с правами ребенка, отдельно в Суде представитель не назначается. Однако </w:t>
      </w:r>
      <w:hyperlink r:id="rId23">
        <w:r>
          <w:rPr>
            <w:rStyle w:val="style18"/>
            <w:rStyle w:val="style18"/>
            <w:rFonts w:ascii="Lucida Sans Unicode" w:cs="Lucida Sans Unicode" w:eastAsia="Times New Roman" w:hAnsi="Lucida Sans Unicode"/>
            <w:color w:val="365F6D"/>
            <w:sz w:val="18"/>
            <w:szCs w:val="18"/>
            <w:lang w:eastAsia="en-GB" w:val="ru-RU"/>
          </w:rPr>
          <w:t xml:space="preserve">Комиссар Совета Европы по правам человека </w:t>
        </w:r>
      </w:hyperlink>
      <w:r>
        <w:rPr>
          <w:rFonts w:ascii="Lucida Sans Unicode" w:cs="Lucida Sans Unicode" w:eastAsia="Times New Roman" w:hAnsi="Lucida Sans Unicode"/>
          <w:color w:val="404040"/>
          <w:sz w:val="18"/>
          <w:szCs w:val="18"/>
          <w:lang w:eastAsia="en-GB" w:val="ru-RU"/>
        </w:rPr>
        <w:t>может подавать письменные комментарии и принимать участие в слушании дела как третье лицо, от имени одного из заявителей, но не может подавать заявления от своего имени.</w:t>
      </w:r>
    </w:p>
    <w:p>
      <w:pPr>
        <w:pStyle w:val="style0"/>
        <w:shd w:fill="FFFFFF" w:val="clear"/>
        <w:spacing w:after="0" w:before="0" w:line="360" w:lineRule="atLeast"/>
      </w:pPr>
      <w:bookmarkStart w:id="6" w:name="re"/>
      <w:r>
        <w:rPr>
          <w:rFonts w:ascii="Lucida Sans Unicode" w:cs="Lucida Sans Unicode" w:eastAsia="Times New Roman" w:hAnsi="Lucida Sans Unicode"/>
          <w:color w:val="365F6D"/>
          <w:sz w:val="18"/>
          <w:szCs w:val="18"/>
          <w:lang w:eastAsia="en-GB" w:val="ru-RU"/>
        </w:rPr>
        <w:br/>
      </w:r>
      <w:bookmarkEnd w:id="6"/>
      <w:r>
        <w:rPr>
          <w:rFonts w:ascii="Lucida Sans Unicode" w:cs="Lucida Sans Unicode" w:eastAsia="Times New Roman" w:hAnsi="Lucida Sans Unicode"/>
          <w:b/>
          <w:bCs/>
          <w:color w:val="404040"/>
          <w:sz w:val="24"/>
          <w:szCs w:val="24"/>
          <w:lang w:eastAsia="en-GB" w:val="ru-RU"/>
        </w:rPr>
        <w:t>Что может быть сделано для предотвращения повторного нарушения прав после возмещения ущерба?</w:t>
      </w:r>
    </w:p>
    <w:p>
      <w:pPr>
        <w:pStyle w:val="style0"/>
        <w:shd w:fill="FFFFFF" w:val="clear"/>
        <w:spacing w:after="240" w:before="0" w:line="360" w:lineRule="atLeast"/>
      </w:pPr>
      <w:r>
        <w:rPr>
          <w:rFonts w:ascii="Lucida Sans Unicode" w:cs="Lucida Sans Unicode" w:eastAsia="Times New Roman" w:hAnsi="Lucida Sans Unicode"/>
          <w:color w:val="404040"/>
          <w:sz w:val="18"/>
          <w:szCs w:val="18"/>
          <w:lang w:eastAsia="en-GB" w:val="ru-RU"/>
        </w:rPr>
        <w:t>Если нарушение прав продолжает оказывать отрицательное влияние на заявителя, после того как ему возместили вред (или он получил «справедливую компенсацию») за это нарушение прав, Комитет министров может потребовать от национальных властей принять «индивидуальные меры», направленные на прекращение этого отрицательного влияния, и насколько возможно, на возмещение вреда от этого влияния.</w:t>
      </w:r>
    </w:p>
    <w:p>
      <w:pPr>
        <w:pStyle w:val="style0"/>
        <w:shd w:fill="FFFFFF" w:val="clear"/>
        <w:spacing w:after="240" w:before="0" w:line="360" w:lineRule="atLeast"/>
      </w:pPr>
      <w:r>
        <w:rPr>
          <w:rFonts w:ascii="Lucida Sans Unicode" w:cs="Lucida Sans Unicode" w:eastAsia="Times New Roman" w:hAnsi="Lucida Sans Unicode"/>
          <w:color w:val="404040"/>
          <w:sz w:val="18"/>
          <w:szCs w:val="18"/>
          <w:lang w:eastAsia="en-GB" w:val="ru-RU"/>
        </w:rPr>
        <w:t xml:space="preserve">Если Суд удовлетворил жалобу заявителя в отношении нарушения Европейской Конвенции, Комитет министров может потребовать от государства принять «общие меры» по предотвращению случаев подобного нарушения прав в будущем. </w:t>
        <w:br/>
      </w:r>
    </w:p>
    <w:p>
      <w:pPr>
        <w:pStyle w:val="style0"/>
        <w:shd w:fill="FFFFFF" w:val="clear"/>
        <w:spacing w:after="0" w:before="0" w:line="360" w:lineRule="atLeast"/>
      </w:pPr>
      <w:bookmarkStart w:id="7" w:name="st"/>
      <w:bookmarkEnd w:id="7"/>
      <w:r>
        <w:rPr>
          <w:rFonts w:ascii="Lucida Sans Unicode" w:cs="Lucida Sans Unicode" w:eastAsia="Times New Roman" w:hAnsi="Lucida Sans Unicode"/>
          <w:b/>
          <w:bCs/>
          <w:color w:val="365F6D"/>
          <w:sz w:val="24"/>
          <w:szCs w:val="24"/>
          <w:lang w:eastAsia="en-GB" w:val="ru-RU"/>
        </w:rPr>
        <w:t>Какова структура Суда?</w:t>
      </w:r>
    </w:p>
    <w:p>
      <w:pPr>
        <w:pStyle w:val="style0"/>
        <w:shd w:fill="FFFFFF" w:val="clear"/>
        <w:spacing w:after="0" w:before="0" w:line="360" w:lineRule="atLeast"/>
      </w:pPr>
      <w:r>
        <w:rPr>
          <w:rFonts w:ascii="Lucida Sans Unicode" w:cs="Lucida Sans Unicode" w:eastAsia="Times New Roman" w:hAnsi="Lucida Sans Unicode"/>
          <w:color w:val="404040"/>
          <w:sz w:val="18"/>
          <w:szCs w:val="18"/>
          <w:lang w:eastAsia="en-GB" w:val="ru-RU"/>
        </w:rPr>
        <w:t>Структура суда может показаться сложной.</w:t>
        <w:br/>
        <w:br/>
        <w:t xml:space="preserve">Суд состоит из определенного количества судей, которые равны в своих полномочиях Высоким Договаривающимся Сторонам и которые избираются Парламентской Ассамблеей Совета Европы. </w:t>
        <w:br/>
        <w:br/>
        <w:t xml:space="preserve">Суд поделен на пять Секций. Каждый судья назначается в определенную секцию на период трех лет. Эти Секции принимают во внимание различие правовых систем Договаривающихся Сторон. Каждая секция состоит из Палаты из семи судей и Комитета из трех судей. </w:t>
      </w:r>
    </w:p>
    <w:p>
      <w:pPr>
        <w:pStyle w:val="style0"/>
        <w:shd w:fill="FFFFFF" w:val="clear"/>
        <w:spacing w:after="0" w:before="0" w:line="360" w:lineRule="atLeast"/>
      </w:pPr>
      <w:r>
        <w:rPr>
          <w:rFonts w:ascii="Lucida Sans Unicode" w:cs="Lucida Sans Unicode" w:eastAsia="Times New Roman" w:hAnsi="Lucida Sans Unicode"/>
          <w:color w:val="404040"/>
          <w:sz w:val="18"/>
          <w:szCs w:val="18"/>
          <w:lang w:eastAsia="en-GB" w:val="ru-RU"/>
        </w:rPr>
        <w:br/>
        <w:t xml:space="preserve">Большинство постановлений Суда принимается Палатой.  Ролью Комитетов является исключение жалоб, которые являются полностью неприемлемыми. Комитеты занимаются только индивидуальными жалобами, а не межгосударственными жалобами. Если по жалобе не может быть принято единогласное решение, эту жалобу направляют на рассмотрение в Большую Палату. </w:t>
      </w:r>
    </w:p>
    <w:p>
      <w:pPr>
        <w:pStyle w:val="style0"/>
        <w:shd w:fill="FFFFFF" w:val="clear"/>
        <w:spacing w:after="240" w:before="0" w:line="360" w:lineRule="atLeast"/>
      </w:pPr>
      <w:r>
        <w:rPr/>
      </w:r>
    </w:p>
    <w:p>
      <w:pPr>
        <w:pStyle w:val="style0"/>
        <w:shd w:fill="FFFFFF" w:val="clear"/>
        <w:spacing w:after="240" w:before="0" w:line="360" w:lineRule="atLeast"/>
      </w:pPr>
      <w:r>
        <w:rPr>
          <w:rFonts w:ascii="Lucida Sans Unicode" w:cs="Lucida Sans Unicode" w:eastAsia="Times New Roman" w:hAnsi="Lucida Sans Unicode"/>
          <w:color w:val="404040"/>
          <w:sz w:val="18"/>
          <w:szCs w:val="18"/>
          <w:lang w:eastAsia="en-GB" w:val="ru-RU"/>
        </w:rPr>
        <w:t xml:space="preserve">Большая Палата состоит из семнадцати судей, включая Президента, Вице-президента и Президентов Секций. Большая Палата разбирает жалобы, в которых возникли сложности с толкованием или применением Конвенции.  В добавление любая сторона может обратиться с просьбой передать дело на рассмотрение в Большую Палату в течение трех месяцев после вынесения постановления – в этом случае функция Большой Палаты совпадает с функцией Апелляционного суда. Решения Большой Палаты являются окончательными. </w:t>
      </w:r>
      <w:r>
        <w:rPr>
          <w:rFonts w:ascii="Lucida Sans Unicode" w:cs="Lucida Sans Unicode" w:eastAsia="Times New Roman" w:hAnsi="Lucida Sans Unicode"/>
          <w:color w:val="404040"/>
          <w:sz w:val="18"/>
          <w:szCs w:val="18"/>
          <w:lang w:eastAsia="en-GB"/>
        </w:rPr>
        <w:t> </w:t>
      </w:r>
    </w:p>
    <w:p>
      <w:pPr>
        <w:pStyle w:val="style0"/>
        <w:shd w:fill="FFFFFF" w:val="clear"/>
        <w:spacing w:after="0" w:before="0" w:line="360" w:lineRule="atLeast"/>
      </w:pPr>
      <w:bookmarkStart w:id="8" w:name="ch1"/>
      <w:bookmarkEnd w:id="8"/>
      <w:r>
        <w:rPr>
          <w:rFonts w:ascii="Lucida Sans Unicode" w:cs="Lucida Sans Unicode" w:eastAsia="Times New Roman" w:hAnsi="Lucida Sans Unicode"/>
          <w:b/>
          <w:bCs/>
          <w:color w:val="365F6D"/>
          <w:sz w:val="24"/>
          <w:szCs w:val="24"/>
          <w:lang w:eastAsia="en-GB" w:val="ru-RU"/>
        </w:rPr>
        <w:t>Проблемы Европейской системы защиты прав человека</w:t>
      </w:r>
    </w:p>
    <w:p>
      <w:pPr>
        <w:pStyle w:val="style0"/>
        <w:shd w:fill="FFFFFF" w:val="clear"/>
        <w:spacing w:after="150" w:before="150" w:line="360" w:lineRule="atLeast"/>
      </w:pPr>
      <w:r>
        <w:rPr>
          <w:rFonts w:ascii="Lucida Sans Unicode" w:cs="Lucida Sans Unicode" w:eastAsia="Times New Roman" w:hAnsi="Lucida Sans Unicode"/>
          <w:color w:val="404040"/>
          <w:sz w:val="18"/>
          <w:szCs w:val="18"/>
          <w:lang w:eastAsia="en-GB" w:val="ru-RU"/>
        </w:rPr>
        <w:t xml:space="preserve">В последние годы Европейская система защиты прав человека столкнулась с рядом проблем. И это неудивительно, учитывая, что эта система была установлена в 1950 гг., и с тех времен стандарты прав человека существенно возросли.  </w:t>
      </w:r>
    </w:p>
    <w:p>
      <w:pPr>
        <w:pStyle w:val="style0"/>
        <w:shd w:fill="FFFFFF" w:val="clear"/>
        <w:spacing w:after="0" w:before="0" w:line="360" w:lineRule="atLeast"/>
      </w:pPr>
      <w:r>
        <w:rPr>
          <w:rFonts w:ascii="Lucida Sans Unicode" w:cs="Lucida Sans Unicode" w:eastAsia="Times New Roman" w:hAnsi="Lucida Sans Unicode"/>
          <w:color w:val="404040"/>
          <w:sz w:val="18"/>
          <w:szCs w:val="18"/>
          <w:lang w:eastAsia="en-GB" w:val="ru-RU"/>
        </w:rPr>
        <w:t xml:space="preserve">Эта система оказалась серьезно перегруженной в результате резкого увеличения количества членов Советы Европы и общего увеличения количества заявлений в Суд по правам человека в результате улучшения стандартов прав человека и возросшей осведомленности о возможности подачи жалобы в этот форум. Число дел, передаваемых на рассмотрение в Суд ежегодно, выросло с семи дел в 1981 г. до 119 в 1997 г. </w:t>
        <w:br/>
        <w:br/>
        <w:t xml:space="preserve">К тому же сложная структура сильно нуждалась в реформах и привела к расширению полномочий Суда. Ранее система действовала по принципу внутри-амерканской системы прав человека, в которой Комиссия и Суд выполняли работу совместно. </w:t>
      </w:r>
    </w:p>
    <w:p>
      <w:pPr>
        <w:pStyle w:val="style0"/>
        <w:shd w:fill="FFFFFF" w:val="clear"/>
        <w:spacing w:after="0" w:before="0" w:line="360" w:lineRule="atLeast"/>
      </w:pPr>
      <w:r>
        <w:rPr>
          <w:rFonts w:ascii="Lucida Sans Unicode" w:cs="Lucida Sans Unicode" w:eastAsia="Times New Roman" w:hAnsi="Lucida Sans Unicode"/>
          <w:color w:val="404040"/>
          <w:sz w:val="18"/>
          <w:szCs w:val="18"/>
          <w:lang w:eastAsia="en-GB" w:val="ru-RU"/>
        </w:rPr>
        <w:br/>
        <w:t>Европейская комиссия по правам человека рассматривала вопрос приемлемости жалобы и после этого пыталась урегулировать спор между сторонами. Если урегулирование не было успешным, дело передавалось в Комитет министров, которым выносилось официальное решение по предполагаемому нарушению прав. Комиссия также могла обратиться в Суд за окончательным, имеющим обязательную силу решением, если соответствующие государство признавало юрисдикцию Суда (руководящего органа суда, выносящего решения по нарушениям прав человека) в отношении споров между сторонами. В противном случае Комитет министров принимал решение о том, имело ли место нарушение прав, и если да, назначал «справедливую компенсацию» жертве. Индивидуальным заявителям не разрешалось подавать жалобу в Суд напрямую.</w:t>
      </w:r>
    </w:p>
    <w:p>
      <w:pPr>
        <w:pStyle w:val="style0"/>
        <w:shd w:fill="FFFFFF" w:val="clear"/>
        <w:spacing w:after="0" w:before="0" w:line="360" w:lineRule="atLeast"/>
      </w:pPr>
      <w:r>
        <w:rPr/>
      </w:r>
    </w:p>
    <w:p>
      <w:pPr>
        <w:pStyle w:val="style0"/>
        <w:shd w:fill="FFFFFF" w:val="clear"/>
        <w:spacing w:after="0" w:before="0" w:line="360" w:lineRule="atLeast"/>
      </w:pPr>
      <w:r>
        <w:rPr>
          <w:rFonts w:ascii="Lucida Sans Unicode" w:cs="Lucida Sans Unicode" w:eastAsia="Times New Roman" w:hAnsi="Lucida Sans Unicode"/>
          <w:color w:val="404040"/>
          <w:sz w:val="18"/>
          <w:szCs w:val="18"/>
          <w:lang w:eastAsia="en-GB" w:val="ru-RU"/>
        </w:rPr>
        <w:t>Для решения этих проблем было создано два Протокола, что внесло важные реформы в эту систему. Первым был Протокол №11. Целью этого Протокола, который вступил в силу в 1998 г, было упростить структуру Суда. Это было сделано в результате упразднения Европейской комиссии, для того, чтобы все дела разбирались Судом, в то время как Комитет министров не мог больше выносить решения по предполагаемым нарушениям прав, но оставался ответственным за контроль над выполнением решений.</w:t>
      </w:r>
    </w:p>
    <w:p>
      <w:pPr>
        <w:pStyle w:val="style0"/>
        <w:shd w:fill="FFFFFF" w:val="clear"/>
        <w:spacing w:after="0" w:before="0" w:line="360" w:lineRule="atLeast"/>
      </w:pPr>
      <w:r>
        <w:rPr/>
      </w:r>
    </w:p>
    <w:p>
      <w:pPr>
        <w:pStyle w:val="style0"/>
        <w:shd w:fill="FFFFFF" w:val="clear"/>
        <w:spacing w:after="0" w:before="0" w:line="360" w:lineRule="atLeast"/>
      </w:pPr>
      <w:r>
        <w:rPr>
          <w:rFonts w:ascii="Lucida Sans Unicode" w:cs="Lucida Sans Unicode" w:eastAsia="Times New Roman" w:hAnsi="Lucida Sans Unicode"/>
          <w:color w:val="404040"/>
          <w:sz w:val="18"/>
          <w:szCs w:val="18"/>
          <w:lang w:eastAsia="en-GB" w:val="ru-RU"/>
        </w:rPr>
        <w:t>Несмотря на эти изменения, ситуация с загруженностью суда снова стала неуправляемой, что привело к созданию еще одного Протокола в 2004 г – Протокола№14, который вступил в силу в мае 2010 г.  Он не принес радикальных перемен, но сделал процесс рассмотрения заявлений в Суде более гибким. Основными изменениями в результате создания этого Протокола, стали введение дополнительных критерий приемлемости (которые определяют является ли жалоба обоснованной или нет), создание механизмов рассмотрения повторных жалоб и укрепление способности Суда «отсеивать» безнадежные жалобы.</w:t>
        <w:br/>
      </w:r>
    </w:p>
    <w:sectPr>
      <w:type w:val="nextPage"/>
      <w:pgSz w:h="16838" w:w="11906"/>
      <w:pgMar w:bottom="1440" w:footer="0" w:gutter="0" w:header="0" w:left="1440" w:right="1440" w:top="1440"/>
      <w:pgNumType w:fmt="decimal"/>
      <w:formProt w:val="false"/>
      <w:textDirection w:val="lrTb"/>
      <w:docGrid w:charSpace="-2049"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Symbol">
    <w:charset w:val="02"/>
    <w:family w:val="auto"/>
    <w:pitch w:val="variable"/>
  </w:font>
  <w:font w:name="Courier New">
    <w:charset w:val="80"/>
    <w:family w:val="modern"/>
    <w:pitch w:val="fixed"/>
  </w:font>
  <w:font w:name="Wingdings">
    <w:charset w:val="80"/>
    <w:family w:val="auto"/>
    <w:pitch w:val="default"/>
  </w:font>
</w:fonts>
</file>

<file path=word/numbering.xml><?xml version="1.0" encoding="utf-8"?>
<w:numbering xmlns:w="http://schemas.openxmlformats.org/wordprocessingml/2006/main">
  <w:abstractNum w:abstractNumId="1">
    <w:lvl w:ilvl="0">
      <w:start w:val="1"/>
      <w:numFmt w:val="bullet"/>
      <w:lvlText w:val=""/>
      <w:lvlJc w:val="left"/>
      <w:pPr>
        <w:tabs>
          <w:tab w:pos="720" w:val="num"/>
        </w:tabs>
        <w:ind w:hanging="360" w:left="720"/>
      </w:pPr>
      <w:rPr>
        <w:rFonts w:ascii="Symbol" w:cs="Symbol" w:hAnsi="Symbol" w:hint="default"/>
        <w:sz w:val="20"/>
      </w:rPr>
    </w:lvl>
    <w:lvl w:ilvl="1">
      <w:start w:val="1"/>
      <w:numFmt w:val="bullet"/>
      <w:lvlText w:val="o"/>
      <w:lvlJc w:val="left"/>
      <w:pPr>
        <w:tabs>
          <w:tab w:pos="1440" w:val="num"/>
        </w:tabs>
        <w:ind w:hanging="360" w:left="1440"/>
      </w:pPr>
      <w:rPr>
        <w:rFonts w:ascii="Courier New" w:cs="Courier New" w:hAnsi="Courier New" w:hint="default"/>
        <w:sz w:val="20"/>
      </w:rPr>
    </w:lvl>
    <w:lvl w:ilvl="2">
      <w:start w:val="1"/>
      <w:numFmt w:val="bullet"/>
      <w:lvlText w:val=""/>
      <w:lvlJc w:val="left"/>
      <w:pPr>
        <w:tabs>
          <w:tab w:pos="2160" w:val="num"/>
        </w:tabs>
        <w:ind w:hanging="360" w:left="2160"/>
      </w:pPr>
      <w:rPr>
        <w:rFonts w:ascii="Wingdings" w:cs="Wingdings" w:hAnsi="Wingdings" w:hint="default"/>
        <w:sz w:val="20"/>
      </w:rPr>
    </w:lvl>
    <w:lvl w:ilvl="3">
      <w:start w:val="1"/>
      <w:numFmt w:val="bullet"/>
      <w:lvlText w:val=""/>
      <w:lvlJc w:val="left"/>
      <w:pPr>
        <w:tabs>
          <w:tab w:pos="2880" w:val="num"/>
        </w:tabs>
        <w:ind w:hanging="360" w:left="2880"/>
      </w:pPr>
      <w:rPr>
        <w:rFonts w:ascii="Wingdings" w:cs="Wingdings" w:hAnsi="Wingdings" w:hint="default"/>
        <w:sz w:val="20"/>
      </w:rPr>
    </w:lvl>
    <w:lvl w:ilvl="4">
      <w:start w:val="1"/>
      <w:numFmt w:val="bullet"/>
      <w:lvlText w:val=""/>
      <w:lvlJc w:val="left"/>
      <w:pPr>
        <w:tabs>
          <w:tab w:pos="3600" w:val="num"/>
        </w:tabs>
        <w:ind w:hanging="360" w:left="3600"/>
      </w:pPr>
      <w:rPr>
        <w:rFonts w:ascii="Wingdings" w:cs="Wingdings" w:hAnsi="Wingdings" w:hint="default"/>
        <w:sz w:val="20"/>
      </w:rPr>
    </w:lvl>
    <w:lvl w:ilvl="5">
      <w:start w:val="1"/>
      <w:numFmt w:val="bullet"/>
      <w:lvlText w:val=""/>
      <w:lvlJc w:val="left"/>
      <w:pPr>
        <w:tabs>
          <w:tab w:pos="4320" w:val="num"/>
        </w:tabs>
        <w:ind w:hanging="360" w:left="4320"/>
      </w:pPr>
      <w:rPr>
        <w:rFonts w:ascii="Wingdings" w:cs="Wingdings" w:hAnsi="Wingdings" w:hint="default"/>
        <w:sz w:val="20"/>
      </w:rPr>
    </w:lvl>
    <w:lvl w:ilvl="6">
      <w:start w:val="1"/>
      <w:numFmt w:val="bullet"/>
      <w:lvlText w:val=""/>
      <w:lvlJc w:val="left"/>
      <w:pPr>
        <w:tabs>
          <w:tab w:pos="5040" w:val="num"/>
        </w:tabs>
        <w:ind w:hanging="360" w:left="5040"/>
      </w:pPr>
      <w:rPr>
        <w:rFonts w:ascii="Wingdings" w:cs="Wingdings" w:hAnsi="Wingdings" w:hint="default"/>
        <w:sz w:val="20"/>
      </w:rPr>
    </w:lvl>
    <w:lvl w:ilvl="7">
      <w:start w:val="1"/>
      <w:numFmt w:val="bullet"/>
      <w:lvlText w:val=""/>
      <w:lvlJc w:val="left"/>
      <w:pPr>
        <w:tabs>
          <w:tab w:pos="5760" w:val="num"/>
        </w:tabs>
        <w:ind w:hanging="360" w:left="5760"/>
      </w:pPr>
      <w:rPr>
        <w:rFonts w:ascii="Wingdings" w:cs="Wingdings" w:hAnsi="Wingdings" w:hint="default"/>
        <w:sz w:val="20"/>
      </w:rPr>
    </w:lvl>
    <w:lvl w:ilvl="8">
      <w:start w:val="1"/>
      <w:numFmt w:val="bullet"/>
      <w:lvlText w:val=""/>
      <w:lvlJc w:val="left"/>
      <w:pPr>
        <w:tabs>
          <w:tab w:pos="6480" w:val="num"/>
        </w:tabs>
        <w:ind w:hanging="360" w:left="6480"/>
      </w:pPr>
      <w:rPr>
        <w:rFonts w:ascii="Wingdings" w:cs="Wingdings" w:hAnsi="Wingdings" w:hint="default"/>
        <w:sz w:val="20"/>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spacing w:after="200" w:before="0" w:line="276" w:lineRule="auto"/>
    </w:pPr>
    <w:rPr>
      <w:rFonts w:ascii="Calibri" w:cs="" w:eastAsia="Droid Sans Fallback" w:hAnsi="Calibri"/>
      <w:color w:val="00000A"/>
      <w:sz w:val="22"/>
      <w:szCs w:val="22"/>
      <w:lang w:bidi="ar-SA" w:eastAsia="en-US" w:val="en-GB"/>
    </w:rPr>
  </w:style>
  <w:style w:styleId="style1" w:type="paragraph">
    <w:name w:val="Heading 1"/>
    <w:basedOn w:val="style0"/>
    <w:next w:val="style28"/>
    <w:pPr>
      <w:spacing w:after="28" w:before="28" w:line="100" w:lineRule="atLeast"/>
    </w:pPr>
    <w:rPr>
      <w:rFonts w:ascii="Times New Roman" w:cs="Times New Roman" w:eastAsia="Times New Roman" w:hAnsi="Times New Roman"/>
      <w:b/>
      <w:bCs/>
      <w:sz w:val="48"/>
      <w:szCs w:val="48"/>
      <w:lang w:eastAsia="en-GB"/>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apple-converted-space"/>
    <w:basedOn w:val="style15"/>
    <w:next w:val="style17"/>
    <w:rPr/>
  </w:style>
  <w:style w:styleId="style18" w:type="character">
    <w:name w:val="Internet Link"/>
    <w:basedOn w:val="style15"/>
    <w:next w:val="style18"/>
    <w:rPr>
      <w:color w:val="0000FF"/>
      <w:u w:val="single"/>
      <w:lang w:bidi="en-GB" w:eastAsia="en-GB" w:val="en-GB"/>
    </w:rPr>
  </w:style>
  <w:style w:styleId="style19" w:type="character">
    <w:name w:val="Heading 1 Char"/>
    <w:basedOn w:val="style15"/>
    <w:next w:val="style19"/>
    <w:rPr>
      <w:rFonts w:ascii="Times New Roman" w:cs="Times New Roman" w:eastAsia="Times New Roman" w:hAnsi="Times New Roman"/>
      <w:b/>
      <w:bCs/>
      <w:sz w:val="48"/>
      <w:szCs w:val="48"/>
      <w:lang w:eastAsia="en-GB"/>
    </w:rPr>
  </w:style>
  <w:style w:styleId="style20" w:type="character">
    <w:name w:val="ListLabel 1"/>
    <w:next w:val="style20"/>
    <w:rPr>
      <w:sz w:val="20"/>
    </w:rPr>
  </w:style>
  <w:style w:styleId="style21" w:type="character">
    <w:name w:val="ListLabel 2"/>
    <w:next w:val="style21"/>
    <w:rPr>
      <w:rFonts w:cs="Symbol"/>
      <w:sz w:val="20"/>
    </w:rPr>
  </w:style>
  <w:style w:styleId="style22" w:type="character">
    <w:name w:val="ListLabel 3"/>
    <w:next w:val="style22"/>
    <w:rPr>
      <w:rFonts w:cs="Courier New"/>
      <w:sz w:val="20"/>
    </w:rPr>
  </w:style>
  <w:style w:styleId="style23" w:type="character">
    <w:name w:val="ListLabel 4"/>
    <w:next w:val="style23"/>
    <w:rPr>
      <w:rFonts w:cs="Wingdings"/>
      <w:sz w:val="20"/>
    </w:rPr>
  </w:style>
  <w:style w:styleId="style24" w:type="character">
    <w:name w:val="ListLabel 5"/>
    <w:next w:val="style24"/>
    <w:rPr>
      <w:rFonts w:cs="Symbol"/>
      <w:sz w:val="20"/>
    </w:rPr>
  </w:style>
  <w:style w:styleId="style25" w:type="character">
    <w:name w:val="ListLabel 6"/>
    <w:next w:val="style25"/>
    <w:rPr>
      <w:rFonts w:cs="Courier New"/>
      <w:sz w:val="20"/>
    </w:rPr>
  </w:style>
  <w:style w:styleId="style26" w:type="character">
    <w:name w:val="ListLabel 7"/>
    <w:next w:val="style26"/>
    <w:rPr>
      <w:rFonts w:cs="Wingdings"/>
      <w:sz w:val="20"/>
    </w:rPr>
  </w:style>
  <w:style w:styleId="style27" w:type="paragraph">
    <w:name w:val="Heading"/>
    <w:basedOn w:val="style0"/>
    <w:next w:val="style28"/>
    <w:pPr>
      <w:keepNext/>
      <w:spacing w:after="120" w:before="240"/>
    </w:pPr>
    <w:rPr>
      <w:rFonts w:ascii="Arial" w:cs="Lohit Hindi" w:eastAsia="Droid Sans Fallback" w:hAnsi="Arial"/>
      <w:sz w:val="28"/>
      <w:szCs w:val="28"/>
    </w:rPr>
  </w:style>
  <w:style w:styleId="style28" w:type="paragraph">
    <w:name w:val="Text body"/>
    <w:basedOn w:val="style0"/>
    <w:next w:val="style28"/>
    <w:pPr>
      <w:spacing w:after="120" w:before="0"/>
    </w:pPr>
    <w:rPr/>
  </w:style>
  <w:style w:styleId="style29" w:type="paragraph">
    <w:name w:val="List"/>
    <w:basedOn w:val="style28"/>
    <w:next w:val="style29"/>
    <w:pPr/>
    <w:rPr>
      <w:rFonts w:cs="Lohit Hindi"/>
    </w:rPr>
  </w:style>
  <w:style w:styleId="style30" w:type="paragraph">
    <w:name w:val="Caption"/>
    <w:basedOn w:val="style0"/>
    <w:next w:val="style30"/>
    <w:pPr>
      <w:suppressLineNumbers/>
      <w:spacing w:after="120" w:before="120"/>
    </w:pPr>
    <w:rPr>
      <w:rFonts w:cs="Lohit Hindi"/>
      <w:i/>
      <w:iCs/>
      <w:sz w:val="24"/>
      <w:szCs w:val="24"/>
    </w:rPr>
  </w:style>
  <w:style w:styleId="style31" w:type="paragraph">
    <w:name w:val="Index"/>
    <w:basedOn w:val="style0"/>
    <w:next w:val="style31"/>
    <w:pPr>
      <w:suppressLineNumbers/>
    </w:pPr>
    <w:rPr>
      <w:rFonts w:cs="Lohit Hindi"/>
    </w:rPr>
  </w:style>
  <w:style w:styleId="style32" w:type="paragraph">
    <w:name w:val="Normal (Web)"/>
    <w:basedOn w:val="style0"/>
    <w:next w:val="style32"/>
    <w:pPr>
      <w:spacing w:after="28" w:before="28" w:line="100" w:lineRule="atLeast"/>
    </w:pPr>
    <w:rPr>
      <w:rFonts w:ascii="Times New Roman" w:cs="Times New Roman" w:eastAsia="Times New Roman" w:hAnsi="Times New Roman"/>
      <w:sz w:val="24"/>
      <w:szCs w:val="24"/>
      <w:lang w:eastAsia="en-GB"/>
    </w:rPr>
  </w:style>
  <w:style w:styleId="style33" w:type="paragraph">
    <w:name w:val="greentext"/>
    <w:basedOn w:val="style0"/>
    <w:next w:val="style33"/>
    <w:pPr>
      <w:spacing w:after="28" w:before="28" w:line="100" w:lineRule="atLeast"/>
    </w:pPr>
    <w:rPr>
      <w:rFonts w:ascii="Times New Roman" w:cs="Times New Roman" w:eastAsia="Times New Roman" w:hAnsi="Times New Roman"/>
      <w:sz w:val="24"/>
      <w:szCs w:val="24"/>
      <w:lang w:eastAsia="en-GB"/>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rin.org/Law/instrument.asp?InstID=1062" TargetMode="External"/><Relationship Id="rId3" Type="http://schemas.openxmlformats.org/officeDocument/2006/relationships/hyperlink" Target="http://www.crin.org/Law/instrument.asp?InstID=1081" TargetMode="External"/><Relationship Id="rId4" Type="http://schemas.openxmlformats.org/officeDocument/2006/relationships/hyperlink" Target="http://www.crin.org/RM/ECSR.asp" TargetMode="External"/><Relationship Id="rId5" Type="http://schemas.openxmlformats.org/officeDocument/2006/relationships/hyperlink" Target="http://www.crin.org/RM/coe.asp" TargetMode="External"/><Relationship Id="rId6" Type="http://schemas.openxmlformats.org/officeDocument/2006/relationships/hyperlink" Target="http://conventions.coe.int/Treaty/Commun/QueVoulezVous.asp?NT=201&amp;CM=8&amp;DF=&amp;CL=ENG" TargetMode="External"/><Relationship Id="rId7" Type="http://schemas.openxmlformats.org/officeDocument/2006/relationships/hyperlink" Target="http://www.crin.org/Law/instrument.asp?InstID=1043" TargetMode="External"/><Relationship Id="rId8" Type="http://schemas.openxmlformats.org/officeDocument/2006/relationships/hyperlink" Target="http://www.crin.org/Law/instrument.asp?InstID=1044" TargetMode="External"/><Relationship Id="rId9" Type="http://schemas.openxmlformats.org/officeDocument/2006/relationships/hyperlink" Target="http://www.crin.org/Law/instrument.asp?InstID=1045" TargetMode="External"/><Relationship Id="rId10" Type="http://schemas.openxmlformats.org/officeDocument/2006/relationships/hyperlink" Target="http://www.crin.org/Law/instrument.asp?InstID=1061" TargetMode="External"/><Relationship Id="rId11" Type="http://schemas.openxmlformats.org/officeDocument/2006/relationships/hyperlink" Target="http://www.crin.org/Law/instrument.asp?InstID=1046" TargetMode="External"/><Relationship Id="rId12" Type="http://schemas.openxmlformats.org/officeDocument/2006/relationships/hyperlink" Target="http://www.crin.org/instrument.asp?InstID=1073" TargetMode="External"/><Relationship Id="rId13" Type="http://schemas.openxmlformats.org/officeDocument/2006/relationships/hyperlink" Target="http://www.crin.org/Law/instrument.asp?InstID=1459" TargetMode="External"/><Relationship Id="rId14" Type="http://schemas.openxmlformats.org/officeDocument/2006/relationships/hyperlink" Target="http://www.crin.org/Law/CRC_in_Court/index.asp" TargetMode="External"/><Relationship Id="rId15" Type="http://schemas.openxmlformats.org/officeDocument/2006/relationships/hyperlink" Target="http://www.crin.org/Law/instrument.asp?InstID=1084" TargetMode="External"/><Relationship Id="rId16" Type="http://schemas.openxmlformats.org/officeDocument/2006/relationships/hyperlink" Target="http://www.crin.org/Law/instrument.asp?InstID=1067" TargetMode="External"/><Relationship Id="rId17" Type="http://schemas.openxmlformats.org/officeDocument/2006/relationships/hyperlink" Target="http://www.crin.org/Law/instrument.asp?InstID=1487" TargetMode="External"/><Relationship Id="rId18" Type="http://schemas.openxmlformats.org/officeDocument/2006/relationships/hyperlink" Target="http://www.crin.org/Law/instrument.asp?InstID=1068" TargetMode="External"/><Relationship Id="rId19" Type="http://schemas.openxmlformats.org/officeDocument/2006/relationships/hyperlink" Target="http://www.crin.org/Law/instrument.asp?InstID=1065" TargetMode="External"/><Relationship Id="rId20" Type="http://schemas.openxmlformats.org/officeDocument/2006/relationships/hyperlink" Target="http://www.crin.org/Law/instrument.asp?InstID=1484" TargetMode="External"/><Relationship Id="rId21" Type="http://schemas.openxmlformats.org/officeDocument/2006/relationships/hyperlink" Target="http://www.crin.org/Law/instrument.asp?InstID=1086" TargetMode="External"/><Relationship Id="rId22" Type="http://schemas.openxmlformats.org/officeDocument/2006/relationships/hyperlink" Target="http://www.crin.org/Law/instrument.asp?InstID=1085" TargetMode="External"/><Relationship Id="rId23" Type="http://schemas.openxmlformats.org/officeDocument/2006/relationships/hyperlink" Target="http://www.crin.org/organisations/viewOrg.asp?ID=3213" TargetMode="External"/><Relationship Id="rId24" Type="http://schemas.openxmlformats.org/officeDocument/2006/relationships/numbering" Target="numbering.xml"/><Relationship Id="rId25"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2381</TotalTime>
  <Application>LibreOffice/3.4$Linux LibreOffice_project/340m1$Build-402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2012-06-25T20:19:00.00Z</dcterms:created>
  <dc:creator>Katya</dc:creator>
  <cp:lastModifiedBy>Katya</cp:lastModifiedBy>
  <cp:lastPrinted>2012-07-23T11:16:00.00Z</cp:lastPrinted>
  <dcterms:modified xsi:type="dcterms:W3CDTF">2012-07-24T08:52:00.00Z</dcterms:modified>
  <cp:revision>293</cp:revision>
</cp:coreProperties>
</file>