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639" w:rsidRDefault="00767639">
      <w:pPr>
        <w:jc w:val="center"/>
        <w:rPr>
          <w:rFonts w:ascii="Arial Black" w:hAnsi="Arial Black"/>
          <w:b/>
          <w:sz w:val="28"/>
          <w:szCs w:val="28"/>
          <w:u w:val="single"/>
        </w:rPr>
      </w:pPr>
      <w:r>
        <w:rPr>
          <w:rFonts w:ascii="Arial Black" w:hAnsi="Arial Black"/>
          <w:b/>
          <w:sz w:val="28"/>
          <w:szCs w:val="28"/>
          <w:u w:val="single"/>
        </w:rPr>
        <w:t xml:space="preserve">BRIEFING FROM GLOBAL INITIATIVE </w:t>
      </w:r>
    </w:p>
    <w:p w:rsidR="00767639" w:rsidRDefault="00767639">
      <w:pPr>
        <w:jc w:val="center"/>
        <w:rPr>
          <w:b/>
          <w:u w:val="single"/>
        </w:rPr>
      </w:pPr>
      <w:r>
        <w:rPr>
          <w:rFonts w:ascii="Arial Black" w:hAnsi="Arial Black"/>
          <w:b/>
          <w:sz w:val="28"/>
          <w:szCs w:val="28"/>
          <w:u w:val="single"/>
        </w:rPr>
        <w:t>TO END ALL CORPORAL PUNISHMENT OF CHILDREN</w:t>
      </w:r>
    </w:p>
    <w:p w:rsidR="00767639" w:rsidRDefault="00767639">
      <w:pPr>
        <w:jc w:val="center"/>
        <w:rPr>
          <w:b/>
          <w:u w:val="single"/>
        </w:rPr>
      </w:pPr>
    </w:p>
    <w:p w:rsidR="00767639" w:rsidRDefault="00767639">
      <w:pPr>
        <w:jc w:val="center"/>
        <w:rPr>
          <w:b/>
        </w:rPr>
      </w:pPr>
      <w:r>
        <w:rPr>
          <w:b/>
        </w:rPr>
        <w:t>BRIEFING FOR THE COMMITTEE ON THE RIGHTS OF THE CHILD</w:t>
      </w:r>
    </w:p>
    <w:p w:rsidR="00767639" w:rsidRDefault="00767639">
      <w:pPr>
        <w:jc w:val="center"/>
      </w:pPr>
      <w:r>
        <w:rPr>
          <w:b/>
        </w:rPr>
        <w:t xml:space="preserve">PRE-SESSIONAL WORKING GROUP – </w:t>
      </w:r>
      <w:r w:rsidR="00797CC8">
        <w:rPr>
          <w:b/>
          <w:u w:val="single"/>
        </w:rPr>
        <w:t>June</w:t>
      </w:r>
      <w:r w:rsidR="008D4A87">
        <w:rPr>
          <w:b/>
          <w:u w:val="single"/>
        </w:rPr>
        <w:t xml:space="preserve"> </w:t>
      </w:r>
      <w:r w:rsidR="00F7085F">
        <w:rPr>
          <w:b/>
          <w:u w:val="single"/>
        </w:rPr>
        <w:t>2011</w:t>
      </w:r>
    </w:p>
    <w:p w:rsidR="00767639" w:rsidRDefault="00767639">
      <w:pPr>
        <w:jc w:val="center"/>
        <w:rPr>
          <w:i/>
        </w:rPr>
      </w:pPr>
      <w:r>
        <w:rPr>
          <w:i/>
        </w:rPr>
        <w:t>From Peter Newell, Coordinator, Global Initiative</w:t>
      </w:r>
    </w:p>
    <w:p w:rsidR="00767639" w:rsidRDefault="00873464">
      <w:pPr>
        <w:jc w:val="center"/>
      </w:pPr>
      <w:hyperlink r:id="rId9" w:history="1">
        <w:r w:rsidR="00767639">
          <w:rPr>
            <w:rStyle w:val="Hyperlink"/>
            <w:i/>
          </w:rPr>
          <w:t>info@endcorporalpunishment.org</w:t>
        </w:r>
      </w:hyperlink>
      <w:r w:rsidR="00767639">
        <w:rPr>
          <w:i/>
        </w:rPr>
        <w:t xml:space="preserve"> </w:t>
      </w:r>
    </w:p>
    <w:p w:rsidR="00767639" w:rsidRDefault="00767639">
      <w:pPr>
        <w:spacing w:after="120"/>
        <w:jc w:val="center"/>
      </w:pPr>
    </w:p>
    <w:p w:rsidR="002E4E5B" w:rsidRDefault="00F75FC4">
      <w:pPr>
        <w:spacing w:after="120"/>
        <w:rPr>
          <w:b/>
          <w:u w:val="single"/>
        </w:rPr>
      </w:pPr>
      <w:r>
        <w:rPr>
          <w:b/>
          <w:u w:val="single"/>
        </w:rPr>
        <w:t>MYANMAR</w:t>
      </w:r>
      <w:r w:rsidR="00543B9A">
        <w:rPr>
          <w:b/>
          <w:u w:val="single"/>
        </w:rPr>
        <w:t xml:space="preserve"> </w:t>
      </w:r>
      <w:r w:rsidR="002E4E5B">
        <w:rPr>
          <w:b/>
          <w:u w:val="single"/>
        </w:rPr>
        <w:t>(</w:t>
      </w:r>
      <w:r w:rsidR="00797CC8">
        <w:rPr>
          <w:b/>
          <w:u w:val="single"/>
        </w:rPr>
        <w:t>third/fourth</w:t>
      </w:r>
      <w:r w:rsidR="0061376B">
        <w:rPr>
          <w:b/>
          <w:u w:val="single"/>
        </w:rPr>
        <w:t xml:space="preserve"> </w:t>
      </w:r>
      <w:r w:rsidR="002E4E5B">
        <w:rPr>
          <w:b/>
          <w:u w:val="single"/>
        </w:rPr>
        <w:t>report – CRC/C/</w:t>
      </w:r>
      <w:r>
        <w:rPr>
          <w:b/>
          <w:u w:val="single"/>
        </w:rPr>
        <w:t>MMR</w:t>
      </w:r>
      <w:r w:rsidR="007B398A">
        <w:rPr>
          <w:b/>
          <w:u w:val="single"/>
        </w:rPr>
        <w:t>/</w:t>
      </w:r>
      <w:r w:rsidR="006969BA">
        <w:rPr>
          <w:b/>
          <w:u w:val="single"/>
        </w:rPr>
        <w:t>3-</w:t>
      </w:r>
      <w:r w:rsidR="00797CC8">
        <w:rPr>
          <w:b/>
          <w:u w:val="single"/>
        </w:rPr>
        <w:t>4</w:t>
      </w:r>
      <w:r w:rsidR="002E4E5B">
        <w:rPr>
          <w:b/>
          <w:u w:val="single"/>
        </w:rPr>
        <w:t>)</w:t>
      </w:r>
    </w:p>
    <w:p w:rsidR="00B61ACB" w:rsidRPr="00B87A16" w:rsidRDefault="00B61ACB" w:rsidP="00B61ACB">
      <w:pPr>
        <w:pStyle w:val="BodyText1"/>
        <w:tabs>
          <w:tab w:val="left" w:pos="8244"/>
          <w:tab w:val="left" w:pos="9160"/>
          <w:tab w:val="left" w:pos="10076"/>
          <w:tab w:val="left" w:pos="10992"/>
          <w:tab w:val="left" w:pos="11908"/>
          <w:tab w:val="left" w:pos="12824"/>
          <w:tab w:val="left" w:pos="13740"/>
          <w:tab w:val="left" w:pos="14656"/>
        </w:tabs>
        <w:spacing w:after="120"/>
        <w:rPr>
          <w:b/>
        </w:rPr>
      </w:pPr>
      <w:r>
        <w:rPr>
          <w:b/>
        </w:rPr>
        <w:t>Corporal punishment in the home</w:t>
      </w:r>
    </w:p>
    <w:p w:rsidR="00F75FC4" w:rsidRPr="00005DCB" w:rsidRDefault="00F75FC4" w:rsidP="00DF5925">
      <w:pPr>
        <w:pStyle w:val="NormalWeb"/>
        <w:spacing w:before="0" w:beforeAutospacing="0" w:after="120" w:afterAutospacing="0"/>
        <w:rPr>
          <w:rFonts w:ascii="Times New Roman" w:hAnsi="Times New Roman" w:cs="Times New Roman"/>
        </w:rPr>
      </w:pPr>
      <w:r w:rsidRPr="00005DCB">
        <w:rPr>
          <w:rFonts w:ascii="Times New Roman" w:hAnsi="Times New Roman" w:cs="Times New Roman"/>
        </w:rPr>
        <w:t xml:space="preserve">Corporal punishment is lawful in the </w:t>
      </w:r>
      <w:r w:rsidRPr="00005DCB">
        <w:rPr>
          <w:rFonts w:ascii="Times New Roman" w:hAnsi="Times New Roman" w:cs="Times New Roman"/>
          <w:b/>
        </w:rPr>
        <w:t>home</w:t>
      </w:r>
      <w:r w:rsidRPr="00005DCB">
        <w:rPr>
          <w:rFonts w:ascii="Times New Roman" w:hAnsi="Times New Roman" w:cs="Times New Roman"/>
        </w:rPr>
        <w:t>. Article 66 of the Child Law (1993) provides for “</w:t>
      </w:r>
      <w:r w:rsidRPr="00005DCB">
        <w:rPr>
          <w:rFonts w:ascii="Times New Roman" w:eastAsia="Times New Roman" w:hAnsi="Times New Roman" w:cs="Times New Roman"/>
          <w:lang w:eastAsia="en-GB"/>
        </w:rPr>
        <w:t>the type of admonition by a parent, teacher or a person having the right to control the child, which is for the benefit of the child”, and article  89 of the Penal Code states that, with certain provisos, “</w:t>
      </w:r>
      <w:r w:rsidRPr="00005DCB">
        <w:rPr>
          <w:rFonts w:ascii="Times New Roman" w:hAnsi="Times New Roman" w:cs="Times New Roman"/>
        </w:rPr>
        <w:t>nothing which is done in good faith for the benefit of a person under twelve years of age ..., of the guardian or other person having lawful charge of that person, is an offence by reason of any harm which it may cause, or be intended by the doer to cause, or be known by the doer to be likely to cause, to that person”.</w:t>
      </w:r>
      <w:r w:rsidR="00DF5925" w:rsidRPr="00005DCB">
        <w:rPr>
          <w:rFonts w:ascii="Times New Roman" w:hAnsi="Times New Roman" w:cs="Times New Roman"/>
        </w:rPr>
        <w:t xml:space="preserve"> </w:t>
      </w:r>
      <w:r w:rsidR="00005DCB">
        <w:rPr>
          <w:rFonts w:ascii="Times New Roman" w:hAnsi="Times New Roman" w:cs="Times New Roman"/>
        </w:rPr>
        <w:t>In a</w:t>
      </w:r>
      <w:r w:rsidRPr="00005DCB">
        <w:rPr>
          <w:rFonts w:ascii="Times New Roman" w:hAnsi="Times New Roman" w:cs="Times New Roman"/>
        </w:rPr>
        <w:t xml:space="preserve"> comparative study of 10,073 children aged 9-17 years across East Asia and the Pacific by UNICEF and Research International Asia (</w:t>
      </w:r>
      <w:smartTag w:uri="urn:schemas-microsoft-com:office:smarttags" w:element="country-region">
        <w:r w:rsidRPr="00005DCB">
          <w:rPr>
            <w:rFonts w:ascii="Times New Roman" w:hAnsi="Times New Roman" w:cs="Times New Roman"/>
          </w:rPr>
          <w:t>Thailand</w:t>
        </w:r>
      </w:smartTag>
      <w:r w:rsidRPr="00005DCB">
        <w:rPr>
          <w:rFonts w:ascii="Times New Roman" w:hAnsi="Times New Roman" w:cs="Times New Roman"/>
        </w:rPr>
        <w:t>) in 2001</w:t>
      </w:r>
      <w:r w:rsidR="00005DCB">
        <w:rPr>
          <w:rFonts w:ascii="Times New Roman" w:hAnsi="Times New Roman" w:cs="Times New Roman"/>
        </w:rPr>
        <w:t>,</w:t>
      </w:r>
      <w:r w:rsidRPr="00005DCB">
        <w:rPr>
          <w:rFonts w:ascii="Times New Roman" w:hAnsi="Times New Roman" w:cs="Times New Roman"/>
        </w:rPr>
        <w:t xml:space="preserve"> 40% of those surveyed in </w:t>
      </w:r>
      <w:smartTag w:uri="urn:schemas-microsoft-com:office:smarttags" w:element="place">
        <w:smartTag w:uri="urn:schemas-microsoft-com:office:smarttags" w:element="country-region">
          <w:r w:rsidRPr="00005DCB">
            <w:rPr>
              <w:rFonts w:ascii="Times New Roman" w:hAnsi="Times New Roman" w:cs="Times New Roman"/>
            </w:rPr>
            <w:t>Myanmar</w:t>
          </w:r>
        </w:smartTag>
      </w:smartTag>
      <w:r w:rsidRPr="00005DCB">
        <w:rPr>
          <w:rFonts w:ascii="Times New Roman" w:hAnsi="Times New Roman" w:cs="Times New Roman"/>
        </w:rPr>
        <w:t xml:space="preserve"> reported having been beaten by their parents.</w:t>
      </w:r>
      <w:r w:rsidRPr="00005DCB">
        <w:rPr>
          <w:rStyle w:val="FootnoteReference"/>
          <w:rFonts w:ascii="Times New Roman" w:hAnsi="Times New Roman" w:cs="Times New Roman"/>
        </w:rPr>
        <w:footnoteReference w:id="1"/>
      </w:r>
    </w:p>
    <w:p w:rsidR="00DF5925" w:rsidRPr="00005DCB" w:rsidRDefault="00DF5925" w:rsidP="00DF5925">
      <w:pPr>
        <w:pStyle w:val="NormalWeb"/>
        <w:spacing w:before="0" w:beforeAutospacing="0" w:after="120" w:afterAutospacing="0"/>
        <w:rPr>
          <w:rFonts w:ascii="Times New Roman" w:hAnsi="Times New Roman" w:cs="Times New Roman"/>
        </w:rPr>
      </w:pPr>
      <w:r w:rsidRPr="00005DCB">
        <w:rPr>
          <w:rFonts w:ascii="Times New Roman" w:hAnsi="Times New Roman" w:cs="Times New Roman"/>
        </w:rPr>
        <w:t>In the Universal Periodic Review of Myanmar in January 2011, the Government rejected</w:t>
      </w:r>
      <w:r w:rsidR="00005DCB">
        <w:rPr>
          <w:rFonts w:ascii="Times New Roman" w:hAnsi="Times New Roman" w:cs="Times New Roman"/>
        </w:rPr>
        <w:t xml:space="preserve"> </w:t>
      </w:r>
      <w:r w:rsidRPr="00005DCB">
        <w:rPr>
          <w:rFonts w:ascii="Times New Roman" w:hAnsi="Times New Roman" w:cs="Times New Roman"/>
        </w:rPr>
        <w:t>recommendations to prohibit corporal punishment of children in the family.</w:t>
      </w:r>
      <w:r w:rsidRPr="00005DCB">
        <w:rPr>
          <w:rStyle w:val="FootnoteReference"/>
          <w:rFonts w:ascii="Times New Roman" w:hAnsi="Times New Roman" w:cs="Times New Roman"/>
        </w:rPr>
        <w:footnoteReference w:id="2"/>
      </w:r>
    </w:p>
    <w:p w:rsidR="007B398A" w:rsidRPr="00005DCB" w:rsidRDefault="007B398A" w:rsidP="00F75FC4">
      <w:pPr>
        <w:spacing w:after="120"/>
        <w:rPr>
          <w:b/>
          <w:u w:val="single"/>
        </w:rPr>
      </w:pPr>
    </w:p>
    <w:p w:rsidR="007B398A" w:rsidRPr="00654B5C" w:rsidRDefault="007B398A" w:rsidP="007B398A">
      <w:pPr>
        <w:spacing w:after="120"/>
      </w:pPr>
      <w:r>
        <w:rPr>
          <w:b/>
        </w:rPr>
        <w:t>Corporal punishment outside the home</w:t>
      </w:r>
    </w:p>
    <w:p w:rsidR="00F75FC4" w:rsidRPr="00AE2CA8" w:rsidRDefault="00F75FC4" w:rsidP="00F75FC4">
      <w:pPr>
        <w:spacing w:after="120"/>
      </w:pPr>
      <w:r>
        <w:t xml:space="preserve">Government directives state that corporal punishment should not be used in </w:t>
      </w:r>
      <w:r w:rsidRPr="00005DCB">
        <w:rPr>
          <w:b/>
        </w:rPr>
        <w:t>schools</w:t>
      </w:r>
      <w:r>
        <w:t xml:space="preserve"> but there is no explicit prohibition in law and </w:t>
      </w:r>
      <w:r>
        <w:t xml:space="preserve">Government advice is undermined by </w:t>
      </w:r>
      <w:r>
        <w:t>article 66 of the Child Law and article 89 of the Penal Code (see above).</w:t>
      </w:r>
      <w:r>
        <w:t xml:space="preserve"> </w:t>
      </w:r>
      <w:r>
        <w:t>In a 2002 study by UNICEF, 17% of children surveyed in four peri-urban townships said they were unhappy at school because teachers beat them.</w:t>
      </w:r>
      <w:r>
        <w:rPr>
          <w:rStyle w:val="FootnoteReference"/>
        </w:rPr>
        <w:footnoteReference w:id="3"/>
      </w:r>
    </w:p>
    <w:p w:rsidR="00F75FC4" w:rsidRPr="00F75FC4" w:rsidRDefault="00F75FC4" w:rsidP="00F75FC4">
      <w:pPr>
        <w:spacing w:after="120"/>
      </w:pPr>
      <w:r>
        <w:t xml:space="preserve">In the </w:t>
      </w:r>
      <w:r w:rsidRPr="00005DCB">
        <w:rPr>
          <w:b/>
        </w:rPr>
        <w:t>penal system</w:t>
      </w:r>
      <w:r>
        <w:t>, c</w:t>
      </w:r>
      <w:r w:rsidRPr="00F75FC4">
        <w:t xml:space="preserve">orporal punishment is </w:t>
      </w:r>
      <w:r>
        <w:t xml:space="preserve">unlawful </w:t>
      </w:r>
      <w:r w:rsidRPr="00F75FC4">
        <w:t>as a sentence for crime under article 45 of the Child Law</w:t>
      </w:r>
      <w:r w:rsidR="00005DCB">
        <w:t xml:space="preserve"> and </w:t>
      </w:r>
      <w:r w:rsidRPr="00F75FC4">
        <w:t>Rule 100 of the Rules of the Child Law (2001)</w:t>
      </w:r>
      <w:r>
        <w:t>, and t</w:t>
      </w:r>
      <w:r w:rsidRPr="00F75FC4">
        <w:t xml:space="preserve">here is no provision for </w:t>
      </w:r>
      <w:r w:rsidR="00005DCB">
        <w:t xml:space="preserve">judicial </w:t>
      </w:r>
      <w:r w:rsidRPr="00F75FC4">
        <w:t>corporal punishment in the Penal Code. However, it appears that provisions for whipping have yet to be repealed from the Criminal Procedure Code and the Whipping Act and the Citizenship Act.</w:t>
      </w:r>
    </w:p>
    <w:p w:rsidR="00F75FC4" w:rsidRPr="00F75FC4" w:rsidRDefault="00F75FC4" w:rsidP="00F75FC4">
      <w:pPr>
        <w:spacing w:after="120"/>
      </w:pPr>
      <w:r w:rsidRPr="00F75FC4">
        <w:t xml:space="preserve">Corporal punishment is lawful as a disciplinary measure in prisons under the Prisons Act (articles 46, 47, 50, 51 and 53), including </w:t>
      </w:r>
      <w:r w:rsidR="00DF5925">
        <w:t xml:space="preserve">for </w:t>
      </w:r>
      <w:r w:rsidRPr="00F75FC4">
        <w:t xml:space="preserve">children under 16. </w:t>
      </w:r>
      <w:r w:rsidR="00DF5925">
        <w:t xml:space="preserve">There is no provision for corporal punishment </w:t>
      </w:r>
      <w:r w:rsidRPr="00F75FC4">
        <w:t xml:space="preserve">in training schools and prisons </w:t>
      </w:r>
      <w:r w:rsidR="00DF5925">
        <w:t xml:space="preserve">in </w:t>
      </w:r>
      <w:r w:rsidRPr="00F75FC4">
        <w:t>the Rules of the Child Law, but article 66 of the Child Law and article 89 of the Penal Code (see above) potentially apply.</w:t>
      </w:r>
    </w:p>
    <w:p w:rsidR="00F75FC4" w:rsidRDefault="00F75FC4" w:rsidP="00F75FC4">
      <w:pPr>
        <w:spacing w:after="120"/>
      </w:pPr>
      <w:r>
        <w:t xml:space="preserve">Corporal punishment is lawful in </w:t>
      </w:r>
      <w:r w:rsidRPr="00005DCB">
        <w:rPr>
          <w:b/>
        </w:rPr>
        <w:t>alternative care settings</w:t>
      </w:r>
      <w:r>
        <w:t xml:space="preserve"> under article 66 of the Child Law and article 89 of the Penal Code (see above). </w:t>
      </w:r>
    </w:p>
    <w:p w:rsidR="00A52BB4" w:rsidRDefault="00A52BB4" w:rsidP="00C252DE">
      <w:pPr>
        <w:spacing w:after="120"/>
        <w:rPr>
          <w:b/>
        </w:rPr>
      </w:pPr>
    </w:p>
    <w:p w:rsidR="00005DCB" w:rsidRDefault="00DF5925" w:rsidP="00005DCB">
      <w:pPr>
        <w:spacing w:after="120"/>
        <w:rPr>
          <w:b/>
          <w:iCs/>
        </w:rPr>
      </w:pPr>
      <w:r>
        <w:rPr>
          <w:b/>
        </w:rPr>
        <w:t xml:space="preserve">The Committee on the Rights of the Child has twice recommended explicit prohibition of corporal punishment of children in Myanmar, including repeal of the Citizenship Act, the Village and Towns Act and the Whipping Act – in 1997 in concluding observations on the initial report (CRC/C/15/Add.69, para. 28) and in 2004 on the second report (CRC/C/15/Add.237, </w:t>
      </w:r>
      <w:r>
        <w:rPr>
          <w:b/>
        </w:rPr>
        <w:lastRenderedPageBreak/>
        <w:t>paras. 7, 8, 38 and 39).</w:t>
      </w:r>
      <w:r w:rsidR="00005DCB">
        <w:rPr>
          <w:b/>
        </w:rPr>
        <w:t xml:space="preserve"> </w:t>
      </w:r>
      <w:r w:rsidR="008E2F21" w:rsidRPr="003942F0">
        <w:rPr>
          <w:b/>
        </w:rPr>
        <w:t>In light of the Committee</w:t>
      </w:r>
      <w:r w:rsidR="00F72865">
        <w:rPr>
          <w:b/>
        </w:rPr>
        <w:t xml:space="preserve"> on the Rights of the Child</w:t>
      </w:r>
      <w:r w:rsidR="00C252DE">
        <w:rPr>
          <w:b/>
        </w:rPr>
        <w:t>’s</w:t>
      </w:r>
      <w:r w:rsidR="00463C10">
        <w:rPr>
          <w:b/>
        </w:rPr>
        <w:t xml:space="preserve"> </w:t>
      </w:r>
      <w:r w:rsidR="008E2F21" w:rsidRPr="003942F0">
        <w:rPr>
          <w:b/>
        </w:rPr>
        <w:t>General Comment No. 8 on “The right of the child to protection from corporal punishment and other cruel or degrading forms of punishment” and the importance of eradicating this form of violence given by the UN Secretary General’s Study on Violence against Children, w</w:t>
      </w:r>
      <w:r w:rsidR="008E2F21" w:rsidRPr="003942F0">
        <w:rPr>
          <w:b/>
          <w:iCs/>
        </w:rPr>
        <w:t xml:space="preserve">e hope the Committee will </w:t>
      </w:r>
      <w:r w:rsidR="00005DCB">
        <w:rPr>
          <w:b/>
          <w:iCs/>
        </w:rPr>
        <w:t xml:space="preserve">urge </w:t>
      </w:r>
      <w:r w:rsidR="00BC68F4">
        <w:rPr>
          <w:b/>
          <w:iCs/>
        </w:rPr>
        <w:t xml:space="preserve">the Government of </w:t>
      </w:r>
      <w:r w:rsidR="00005DCB">
        <w:rPr>
          <w:b/>
          <w:iCs/>
        </w:rPr>
        <w:t>Myanmar to enact legislation to prohibit corporal punishment in all settings, including the home and in schools, and to repeal all legal defences for its use in childrearing and education as well as all laws allowing corporal punishment as a sentence of the courts.</w:t>
      </w:r>
    </w:p>
    <w:p w:rsidR="009C24BF" w:rsidRDefault="009C24BF" w:rsidP="00242520">
      <w:pPr>
        <w:spacing w:after="120"/>
        <w:rPr>
          <w:b/>
          <w:iCs/>
        </w:rPr>
      </w:pPr>
      <w:bookmarkStart w:id="0" w:name="_GoBack"/>
      <w:bookmarkEnd w:id="0"/>
    </w:p>
    <w:p w:rsidR="009C24BF" w:rsidRDefault="009C24BF" w:rsidP="009C24BF">
      <w:pPr>
        <w:rPr>
          <w:i/>
          <w:iCs/>
        </w:rPr>
      </w:pPr>
      <w:r>
        <w:rPr>
          <w:i/>
          <w:iCs/>
        </w:rPr>
        <w:t>Briefing prepared by the Global Initiative to End All Corporal Punishment of Children</w:t>
      </w:r>
    </w:p>
    <w:p w:rsidR="00C252DE" w:rsidRDefault="00873464" w:rsidP="009C24BF">
      <w:pPr>
        <w:rPr>
          <w:i/>
          <w:iCs/>
        </w:rPr>
      </w:pPr>
      <w:hyperlink r:id="rId10" w:history="1">
        <w:r w:rsidR="009C24BF" w:rsidRPr="00575FB6">
          <w:rPr>
            <w:rStyle w:val="Hyperlink"/>
            <w:i/>
            <w:iCs/>
          </w:rPr>
          <w:t>www.endcorporalpunishment.org</w:t>
        </w:r>
      </w:hyperlink>
      <w:r w:rsidR="009C24BF">
        <w:rPr>
          <w:i/>
          <w:iCs/>
        </w:rPr>
        <w:t xml:space="preserve">; </w:t>
      </w:r>
      <w:hyperlink r:id="rId11" w:history="1">
        <w:r w:rsidR="009C24BF" w:rsidRPr="00575FB6">
          <w:rPr>
            <w:rStyle w:val="Hyperlink"/>
            <w:i/>
            <w:iCs/>
          </w:rPr>
          <w:t>info@endcorporalpunishment.org</w:t>
        </w:r>
      </w:hyperlink>
    </w:p>
    <w:p w:rsidR="009C24BF" w:rsidRPr="003942F0" w:rsidRDefault="00C252DE" w:rsidP="009C24BF">
      <w:pPr>
        <w:rPr>
          <w:b/>
          <w:iCs/>
        </w:rPr>
      </w:pPr>
      <w:r>
        <w:rPr>
          <w:i/>
          <w:iCs/>
        </w:rPr>
        <w:t>April 2011</w:t>
      </w:r>
    </w:p>
    <w:sectPr w:rsidR="009C24BF" w:rsidRPr="003942F0" w:rsidSect="00E90F1D">
      <w:footerReference w:type="even" r:id="rId12"/>
      <w:footerReference w:type="default" r:id="rId13"/>
      <w:footnotePr>
        <w:numRestart w:val="eachSect"/>
      </w:footnotePr>
      <w:pgSz w:w="11906" w:h="16838"/>
      <w:pgMar w:top="992" w:right="992" w:bottom="992"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464" w:rsidRDefault="00873464">
      <w:r>
        <w:separator/>
      </w:r>
    </w:p>
  </w:endnote>
  <w:endnote w:type="continuationSeparator" w:id="0">
    <w:p w:rsidR="00873464" w:rsidRDefault="00873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SVQXQB+Univers-Light">
    <w:altName w:val="Arial"/>
    <w:panose1 w:val="00000000000000000000"/>
    <w:charset w:val="00"/>
    <w:family w:val="swiss"/>
    <w:notTrueType/>
    <w:pitch w:val="default"/>
    <w:sig w:usb0="00000003" w:usb1="00000000" w:usb2="00000000" w:usb3="00000000" w:csb0="00000001" w:csb1="00000000"/>
  </w:font>
  <w:font w:name="Gill Sans">
    <w:altName w:val="Gill Sans MT"/>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7639" w:rsidRDefault="00CF3C9D">
    <w:pPr>
      <w:pStyle w:val="Footer"/>
      <w:framePr w:wrap="around" w:vAnchor="text" w:hAnchor="margin" w:xAlign="center" w:y="1"/>
      <w:rPr>
        <w:rStyle w:val="PageNumber"/>
      </w:rPr>
    </w:pPr>
    <w:r>
      <w:rPr>
        <w:rStyle w:val="PageNumber"/>
      </w:rPr>
      <w:fldChar w:fldCharType="begin"/>
    </w:r>
    <w:r w:rsidR="00767639">
      <w:rPr>
        <w:rStyle w:val="PageNumber"/>
      </w:rPr>
      <w:instrText xml:space="preserve">PAGE  </w:instrText>
    </w:r>
    <w:r>
      <w:rPr>
        <w:rStyle w:val="PageNumber"/>
      </w:rPr>
      <w:fldChar w:fldCharType="end"/>
    </w:r>
  </w:p>
  <w:p w:rsidR="00767639" w:rsidRDefault="007676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2B3" w:rsidRDefault="00F63112">
    <w:pPr>
      <w:pStyle w:val="Footer"/>
      <w:jc w:val="center"/>
    </w:pPr>
    <w:r>
      <w:fldChar w:fldCharType="begin"/>
    </w:r>
    <w:r>
      <w:instrText xml:space="preserve"> PAGE   \* MERGEFORMAT </w:instrText>
    </w:r>
    <w:r>
      <w:fldChar w:fldCharType="separate"/>
    </w:r>
    <w:r w:rsidR="00AA755F">
      <w:rPr>
        <w:noProof/>
      </w:rPr>
      <w:t>2</w:t>
    </w:r>
    <w:r>
      <w:rPr>
        <w:noProof/>
      </w:rPr>
      <w:fldChar w:fldCharType="end"/>
    </w:r>
  </w:p>
  <w:p w:rsidR="000002B3" w:rsidRDefault="000002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464" w:rsidRDefault="00873464">
      <w:r>
        <w:separator/>
      </w:r>
    </w:p>
  </w:footnote>
  <w:footnote w:type="continuationSeparator" w:id="0">
    <w:p w:rsidR="00873464" w:rsidRDefault="00873464">
      <w:r>
        <w:continuationSeparator/>
      </w:r>
    </w:p>
  </w:footnote>
  <w:footnote w:id="1">
    <w:p w:rsidR="00F75FC4" w:rsidRDefault="00F75FC4" w:rsidP="00F75FC4">
      <w:pPr>
        <w:pStyle w:val="FootnoteText"/>
      </w:pPr>
      <w:r>
        <w:rPr>
          <w:rStyle w:val="FootnoteReference"/>
        </w:rPr>
        <w:footnoteRef/>
      </w:r>
      <w:r>
        <w:t xml:space="preserve"> </w:t>
      </w:r>
      <w:r w:rsidRPr="00EF5C8D">
        <w:t>UNICEF</w:t>
      </w:r>
      <w:r>
        <w:t xml:space="preserve"> (</w:t>
      </w:r>
      <w:r w:rsidRPr="00EF5C8D">
        <w:t>2001</w:t>
      </w:r>
      <w:r>
        <w:t>)</w:t>
      </w:r>
      <w:r w:rsidRPr="00EF5C8D">
        <w:t xml:space="preserve">, </w:t>
      </w:r>
      <w:r w:rsidRPr="00EF5C8D">
        <w:rPr>
          <w:i/>
        </w:rPr>
        <w:t xml:space="preserve">Speaking Out! Voices of Children and Adolescents in </w:t>
      </w:r>
      <w:smartTag w:uri="urn:schemas-microsoft-com:office:smarttags" w:element="place">
        <w:r w:rsidRPr="00EF5C8D">
          <w:rPr>
            <w:i/>
          </w:rPr>
          <w:t>East Asia</w:t>
        </w:r>
      </w:smartTag>
      <w:r w:rsidRPr="00EF5C8D">
        <w:rPr>
          <w:i/>
        </w:rPr>
        <w:t xml:space="preserve"> and the Pacific</w:t>
      </w:r>
    </w:p>
  </w:footnote>
  <w:footnote w:id="2">
    <w:p w:rsidR="00DF5925" w:rsidRDefault="00DF5925" w:rsidP="00DF5925">
      <w:pPr>
        <w:autoSpaceDE w:val="0"/>
        <w:autoSpaceDN w:val="0"/>
        <w:adjustRightInd w:val="0"/>
        <w:spacing w:after="120"/>
      </w:pPr>
      <w:r w:rsidRPr="00DF5925">
        <w:rPr>
          <w:rStyle w:val="FootnoteReference"/>
          <w:sz w:val="20"/>
          <w:szCs w:val="20"/>
        </w:rPr>
        <w:footnoteRef/>
      </w:r>
      <w:r w:rsidRPr="00DF5925">
        <w:rPr>
          <w:sz w:val="20"/>
          <w:szCs w:val="20"/>
        </w:rPr>
        <w:t xml:space="preserve"> 2 February 2011, </w:t>
      </w:r>
      <w:r w:rsidRPr="00DF5925">
        <w:rPr>
          <w:sz w:val="20"/>
          <w:szCs w:val="20"/>
        </w:rPr>
        <w:t>A/HRC/WG.6/10/L.7</w:t>
      </w:r>
      <w:r w:rsidRPr="00DF5925">
        <w:rPr>
          <w:sz w:val="20"/>
          <w:szCs w:val="20"/>
        </w:rPr>
        <w:t xml:space="preserve">, </w:t>
      </w:r>
      <w:r w:rsidRPr="00DF5925">
        <w:rPr>
          <w:bCs/>
          <w:i/>
          <w:sz w:val="20"/>
          <w:szCs w:val="20"/>
        </w:rPr>
        <w:t>Draft report of the Working Group on the</w:t>
      </w:r>
      <w:r w:rsidRPr="00DF5925">
        <w:rPr>
          <w:bCs/>
          <w:i/>
          <w:sz w:val="20"/>
          <w:szCs w:val="20"/>
        </w:rPr>
        <w:t xml:space="preserve"> </w:t>
      </w:r>
      <w:r w:rsidRPr="00DF5925">
        <w:rPr>
          <w:bCs/>
          <w:i/>
          <w:sz w:val="20"/>
          <w:szCs w:val="20"/>
        </w:rPr>
        <w:t>Universal Periodic Review</w:t>
      </w:r>
      <w:r w:rsidRPr="00DF5925">
        <w:rPr>
          <w:bCs/>
          <w:i/>
          <w:sz w:val="20"/>
          <w:szCs w:val="20"/>
        </w:rPr>
        <w:t xml:space="preserve">: </w:t>
      </w:r>
      <w:r w:rsidRPr="00DF5925">
        <w:rPr>
          <w:bCs/>
          <w:i/>
          <w:sz w:val="20"/>
          <w:szCs w:val="20"/>
        </w:rPr>
        <w:t>Myanmar</w:t>
      </w:r>
      <w:r w:rsidRPr="00DF5925">
        <w:rPr>
          <w:bCs/>
          <w:sz w:val="20"/>
          <w:szCs w:val="20"/>
        </w:rPr>
        <w:t xml:space="preserve">, </w:t>
      </w:r>
      <w:r w:rsidRPr="00DF5925">
        <w:rPr>
          <w:sz w:val="20"/>
          <w:szCs w:val="20"/>
        </w:rPr>
        <w:t>para. 107(12)</w:t>
      </w:r>
    </w:p>
  </w:footnote>
  <w:footnote w:id="3">
    <w:p w:rsidR="00F75FC4" w:rsidRDefault="00F75FC4" w:rsidP="00F75FC4">
      <w:pPr>
        <w:pStyle w:val="FootnoteText"/>
      </w:pPr>
      <w:r>
        <w:rPr>
          <w:rStyle w:val="FootnoteReference"/>
        </w:rPr>
        <w:footnoteRef/>
      </w:r>
      <w:r>
        <w:t xml:space="preserve"> Reported by UNICEF, September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228E"/>
    <w:multiLevelType w:val="hybridMultilevel"/>
    <w:tmpl w:val="CDD88022"/>
    <w:lvl w:ilvl="0" w:tplc="100C0017">
      <w:start w:val="1"/>
      <w:numFmt w:val="lowerLetter"/>
      <w:lvlText w:val="%1)"/>
      <w:lvlJc w:val="left"/>
      <w:pPr>
        <w:ind w:left="720" w:hanging="360"/>
      </w:pPr>
    </w:lvl>
    <w:lvl w:ilvl="1" w:tplc="100C0017">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314F6E8D"/>
    <w:multiLevelType w:val="hybridMultilevel"/>
    <w:tmpl w:val="4030E9B6"/>
    <w:lvl w:ilvl="0" w:tplc="2F3679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63071F7"/>
    <w:multiLevelType w:val="hybridMultilevel"/>
    <w:tmpl w:val="A378C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66B758E7"/>
    <w:multiLevelType w:val="hybridMultilevel"/>
    <w:tmpl w:val="C450D132"/>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footnotePr>
    <w:numRestart w:val="eachSec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5EE"/>
    <w:rsid w:val="000002B3"/>
    <w:rsid w:val="00005DCB"/>
    <w:rsid w:val="000176F0"/>
    <w:rsid w:val="000217BF"/>
    <w:rsid w:val="000338A8"/>
    <w:rsid w:val="0008612D"/>
    <w:rsid w:val="000A3923"/>
    <w:rsid w:val="0014131F"/>
    <w:rsid w:val="00147F85"/>
    <w:rsid w:val="00150855"/>
    <w:rsid w:val="00162F5A"/>
    <w:rsid w:val="001D56D4"/>
    <w:rsid w:val="001E140B"/>
    <w:rsid w:val="001F68F0"/>
    <w:rsid w:val="00205A1A"/>
    <w:rsid w:val="00215035"/>
    <w:rsid w:val="002230EE"/>
    <w:rsid w:val="00237875"/>
    <w:rsid w:val="00242520"/>
    <w:rsid w:val="00250C7D"/>
    <w:rsid w:val="002638C7"/>
    <w:rsid w:val="00264AF9"/>
    <w:rsid w:val="00272F68"/>
    <w:rsid w:val="002A01E3"/>
    <w:rsid w:val="002A06FC"/>
    <w:rsid w:val="002A3229"/>
    <w:rsid w:val="002A7206"/>
    <w:rsid w:val="002D6FD4"/>
    <w:rsid w:val="002E09C9"/>
    <w:rsid w:val="002E4E5B"/>
    <w:rsid w:val="00306C1D"/>
    <w:rsid w:val="00307A90"/>
    <w:rsid w:val="00315F04"/>
    <w:rsid w:val="00316151"/>
    <w:rsid w:val="00322E14"/>
    <w:rsid w:val="00353CF1"/>
    <w:rsid w:val="00361051"/>
    <w:rsid w:val="0036194C"/>
    <w:rsid w:val="00373271"/>
    <w:rsid w:val="003942F0"/>
    <w:rsid w:val="003A2D7A"/>
    <w:rsid w:val="003C2A68"/>
    <w:rsid w:val="003F1015"/>
    <w:rsid w:val="00414428"/>
    <w:rsid w:val="00424AF4"/>
    <w:rsid w:val="00425F3B"/>
    <w:rsid w:val="00437B2C"/>
    <w:rsid w:val="00463C10"/>
    <w:rsid w:val="004737EE"/>
    <w:rsid w:val="00490379"/>
    <w:rsid w:val="004C3E11"/>
    <w:rsid w:val="004D0FF8"/>
    <w:rsid w:val="004D4BCC"/>
    <w:rsid w:val="004D68EA"/>
    <w:rsid w:val="004E431B"/>
    <w:rsid w:val="004E691B"/>
    <w:rsid w:val="004F5801"/>
    <w:rsid w:val="004F70CD"/>
    <w:rsid w:val="004F7D9E"/>
    <w:rsid w:val="00520D79"/>
    <w:rsid w:val="005223A5"/>
    <w:rsid w:val="00543B9A"/>
    <w:rsid w:val="0055414A"/>
    <w:rsid w:val="00581B3E"/>
    <w:rsid w:val="00581D48"/>
    <w:rsid w:val="00597780"/>
    <w:rsid w:val="005A66D2"/>
    <w:rsid w:val="005C4DDD"/>
    <w:rsid w:val="005E2DC2"/>
    <w:rsid w:val="0060486A"/>
    <w:rsid w:val="00605D18"/>
    <w:rsid w:val="006101B1"/>
    <w:rsid w:val="0061376B"/>
    <w:rsid w:val="00620FAB"/>
    <w:rsid w:val="00623A0A"/>
    <w:rsid w:val="0062663B"/>
    <w:rsid w:val="006460B8"/>
    <w:rsid w:val="00655F1A"/>
    <w:rsid w:val="00681915"/>
    <w:rsid w:val="00683622"/>
    <w:rsid w:val="006969BA"/>
    <w:rsid w:val="006B237E"/>
    <w:rsid w:val="006B76CE"/>
    <w:rsid w:val="006C6EBB"/>
    <w:rsid w:val="006E3A2C"/>
    <w:rsid w:val="007604D4"/>
    <w:rsid w:val="00766D98"/>
    <w:rsid w:val="00767639"/>
    <w:rsid w:val="007915BB"/>
    <w:rsid w:val="00797CC8"/>
    <w:rsid w:val="007B15F5"/>
    <w:rsid w:val="007B398A"/>
    <w:rsid w:val="007B4603"/>
    <w:rsid w:val="007C22B7"/>
    <w:rsid w:val="007D2F31"/>
    <w:rsid w:val="007F25EE"/>
    <w:rsid w:val="007F791E"/>
    <w:rsid w:val="00825FA5"/>
    <w:rsid w:val="008331E5"/>
    <w:rsid w:val="00847A77"/>
    <w:rsid w:val="00861D14"/>
    <w:rsid w:val="008644FA"/>
    <w:rsid w:val="00873464"/>
    <w:rsid w:val="00877E24"/>
    <w:rsid w:val="008925A3"/>
    <w:rsid w:val="008A26A7"/>
    <w:rsid w:val="008B74E3"/>
    <w:rsid w:val="008D4A87"/>
    <w:rsid w:val="008D5519"/>
    <w:rsid w:val="008E2F21"/>
    <w:rsid w:val="008E4894"/>
    <w:rsid w:val="00902C77"/>
    <w:rsid w:val="00921E92"/>
    <w:rsid w:val="00923377"/>
    <w:rsid w:val="00963DD6"/>
    <w:rsid w:val="0098296F"/>
    <w:rsid w:val="00994D13"/>
    <w:rsid w:val="009A2D05"/>
    <w:rsid w:val="009C24BF"/>
    <w:rsid w:val="009C25E9"/>
    <w:rsid w:val="009E0C08"/>
    <w:rsid w:val="009F5901"/>
    <w:rsid w:val="00A1392E"/>
    <w:rsid w:val="00A3668B"/>
    <w:rsid w:val="00A52185"/>
    <w:rsid w:val="00A52BB4"/>
    <w:rsid w:val="00A647F9"/>
    <w:rsid w:val="00AA755F"/>
    <w:rsid w:val="00AB131E"/>
    <w:rsid w:val="00AB1753"/>
    <w:rsid w:val="00AC46B1"/>
    <w:rsid w:val="00B14123"/>
    <w:rsid w:val="00B14859"/>
    <w:rsid w:val="00B2447D"/>
    <w:rsid w:val="00B36E76"/>
    <w:rsid w:val="00B438B7"/>
    <w:rsid w:val="00B55728"/>
    <w:rsid w:val="00B57CFD"/>
    <w:rsid w:val="00B61ACB"/>
    <w:rsid w:val="00B73008"/>
    <w:rsid w:val="00B87C69"/>
    <w:rsid w:val="00B95040"/>
    <w:rsid w:val="00B9545D"/>
    <w:rsid w:val="00BA2A8D"/>
    <w:rsid w:val="00BB5726"/>
    <w:rsid w:val="00BB7182"/>
    <w:rsid w:val="00BC68F4"/>
    <w:rsid w:val="00BD259A"/>
    <w:rsid w:val="00C17385"/>
    <w:rsid w:val="00C252DE"/>
    <w:rsid w:val="00C37622"/>
    <w:rsid w:val="00C518E3"/>
    <w:rsid w:val="00C63547"/>
    <w:rsid w:val="00C91BB2"/>
    <w:rsid w:val="00C973D3"/>
    <w:rsid w:val="00C97C42"/>
    <w:rsid w:val="00CD349E"/>
    <w:rsid w:val="00CE015B"/>
    <w:rsid w:val="00CF3C9D"/>
    <w:rsid w:val="00CF6F86"/>
    <w:rsid w:val="00D01D56"/>
    <w:rsid w:val="00D04D81"/>
    <w:rsid w:val="00D14AE4"/>
    <w:rsid w:val="00D46AF1"/>
    <w:rsid w:val="00D5594E"/>
    <w:rsid w:val="00D64999"/>
    <w:rsid w:val="00D67B66"/>
    <w:rsid w:val="00D90209"/>
    <w:rsid w:val="00DE4FD8"/>
    <w:rsid w:val="00DF2A6A"/>
    <w:rsid w:val="00DF5925"/>
    <w:rsid w:val="00DF6FBF"/>
    <w:rsid w:val="00E120C8"/>
    <w:rsid w:val="00E218F1"/>
    <w:rsid w:val="00E262BB"/>
    <w:rsid w:val="00E348D1"/>
    <w:rsid w:val="00E37399"/>
    <w:rsid w:val="00E745E0"/>
    <w:rsid w:val="00E74E94"/>
    <w:rsid w:val="00E90F1D"/>
    <w:rsid w:val="00EF577B"/>
    <w:rsid w:val="00EF6D99"/>
    <w:rsid w:val="00F03CDA"/>
    <w:rsid w:val="00F238AE"/>
    <w:rsid w:val="00F27919"/>
    <w:rsid w:val="00F325F7"/>
    <w:rsid w:val="00F51705"/>
    <w:rsid w:val="00F63112"/>
    <w:rsid w:val="00F7085F"/>
    <w:rsid w:val="00F70EFA"/>
    <w:rsid w:val="00F72865"/>
    <w:rsid w:val="00F75FC4"/>
    <w:rsid w:val="00F8476D"/>
    <w:rsid w:val="00F85174"/>
    <w:rsid w:val="00FB3818"/>
    <w:rsid w:val="00FC190E"/>
    <w:rsid w:val="00FD148E"/>
    <w:rsid w:val="00FE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1D"/>
    <w:rPr>
      <w:sz w:val="24"/>
      <w:szCs w:val="24"/>
    </w:rPr>
  </w:style>
  <w:style w:type="paragraph" w:styleId="Heading1">
    <w:name w:val="heading 1"/>
    <w:aliases w:val="Heading 1 Char"/>
    <w:basedOn w:val="Normal"/>
    <w:next w:val="Normal"/>
    <w:link w:val="Heading1Char1"/>
    <w:uiPriority w:val="99"/>
    <w:qFormat/>
    <w:rsid w:val="00E90F1D"/>
    <w:pPr>
      <w:keepNext/>
      <w:outlineLvl w:val="0"/>
    </w:pPr>
    <w:rPr>
      <w:b/>
      <w:bCs/>
      <w:lang w:eastAsia="en-US"/>
    </w:rPr>
  </w:style>
  <w:style w:type="paragraph" w:styleId="Heading2">
    <w:name w:val="heading 2"/>
    <w:basedOn w:val="Normal"/>
    <w:next w:val="Normal"/>
    <w:link w:val="Heading2Char"/>
    <w:uiPriority w:val="99"/>
    <w:qFormat/>
    <w:rsid w:val="00E90F1D"/>
    <w:pPr>
      <w:keepNext/>
      <w:outlineLvl w:val="1"/>
    </w:pPr>
    <w:rPr>
      <w:b/>
      <w:bCs/>
      <w:lang w:eastAsia="en-US"/>
    </w:rPr>
  </w:style>
  <w:style w:type="paragraph" w:styleId="Heading3">
    <w:name w:val="heading 3"/>
    <w:basedOn w:val="Normal"/>
    <w:next w:val="Normal"/>
    <w:link w:val="Heading3Char"/>
    <w:qFormat/>
    <w:rsid w:val="00E90F1D"/>
    <w:pPr>
      <w:keepNext/>
      <w:ind w:firstLine="285"/>
      <w:outlineLvl w:val="2"/>
    </w:pPr>
    <w:rPr>
      <w:rFonts w:ascii="Arial" w:hAnsi="Arial"/>
      <w:sz w:val="22"/>
      <w:lang w:val="fr-FR" w:eastAsia="fr-FR"/>
    </w:rPr>
  </w:style>
  <w:style w:type="paragraph" w:styleId="Heading4">
    <w:name w:val="heading 4"/>
    <w:basedOn w:val="Normal"/>
    <w:next w:val="Normal"/>
    <w:link w:val="Heading4Char"/>
    <w:uiPriority w:val="9"/>
    <w:semiHidden/>
    <w:unhideWhenUsed/>
    <w:qFormat/>
    <w:rsid w:val="003C2A6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90F1D"/>
    <w:rPr>
      <w:color w:val="0000FF"/>
      <w:u w:val="single"/>
    </w:rPr>
  </w:style>
  <w:style w:type="paragraph" w:styleId="FootnoteText">
    <w:name w:val="footnote text"/>
    <w:basedOn w:val="Normal"/>
    <w:uiPriority w:val="99"/>
    <w:rsid w:val="00E90F1D"/>
    <w:rPr>
      <w:sz w:val="20"/>
      <w:szCs w:val="20"/>
    </w:rPr>
  </w:style>
  <w:style w:type="character" w:styleId="FootnoteReference">
    <w:name w:val="footnote reference"/>
    <w:aliases w:val="Footnotes refss,Appel note de bas de p.,Footnote text,ftref"/>
    <w:uiPriority w:val="99"/>
    <w:rsid w:val="00E90F1D"/>
    <w:rPr>
      <w:vertAlign w:val="superscript"/>
    </w:rPr>
  </w:style>
  <w:style w:type="paragraph" w:styleId="NormalWeb">
    <w:name w:val="Normal (Web)"/>
    <w:basedOn w:val="Normal"/>
    <w:uiPriority w:val="99"/>
    <w:rsid w:val="00E90F1D"/>
    <w:pPr>
      <w:spacing w:before="100" w:beforeAutospacing="1" w:after="100" w:afterAutospacing="1"/>
    </w:pPr>
    <w:rPr>
      <w:rFonts w:ascii="Arial Unicode MS" w:eastAsia="Arial Unicode MS" w:hAnsi="Arial Unicode MS" w:cs="Arial Unicode MS"/>
      <w:color w:val="000000"/>
      <w:lang w:eastAsia="en-US"/>
    </w:rPr>
  </w:style>
  <w:style w:type="paragraph" w:customStyle="1" w:styleId="Caption1">
    <w:name w:val="Caption1"/>
    <w:basedOn w:val="Normal"/>
    <w:uiPriority w:val="99"/>
    <w:rsid w:val="00E90F1D"/>
    <w:pPr>
      <w:spacing w:before="300" w:after="300" w:line="360" w:lineRule="auto"/>
      <w:ind w:left="300" w:right="300"/>
      <w:jc w:val="right"/>
    </w:pPr>
    <w:rPr>
      <w:rFonts w:ascii="Verdana" w:hAnsi="Verdana"/>
      <w:i/>
      <w:iCs/>
      <w:color w:val="000000"/>
      <w:sz w:val="15"/>
      <w:szCs w:val="15"/>
    </w:rPr>
  </w:style>
  <w:style w:type="paragraph" w:customStyle="1" w:styleId="BodyText1">
    <w:name w:val="Body Text1"/>
    <w:basedOn w:val="Normal"/>
    <w:rsid w:val="00E90F1D"/>
    <w:rPr>
      <w:lang w:eastAsia="en-US"/>
    </w:rPr>
  </w:style>
  <w:style w:type="paragraph" w:styleId="Footer">
    <w:name w:val="footer"/>
    <w:basedOn w:val="Normal"/>
    <w:link w:val="FooterChar"/>
    <w:uiPriority w:val="99"/>
    <w:rsid w:val="00E90F1D"/>
    <w:pPr>
      <w:tabs>
        <w:tab w:val="center" w:pos="4153"/>
        <w:tab w:val="right" w:pos="8306"/>
      </w:tabs>
    </w:pPr>
  </w:style>
  <w:style w:type="character" w:styleId="PageNumber">
    <w:name w:val="page number"/>
    <w:basedOn w:val="DefaultParagraphFont"/>
    <w:semiHidden/>
    <w:rsid w:val="00E90F1D"/>
  </w:style>
  <w:style w:type="paragraph" w:styleId="Header">
    <w:name w:val="header"/>
    <w:basedOn w:val="Normal"/>
    <w:semiHidden/>
    <w:rsid w:val="00E90F1D"/>
    <w:pPr>
      <w:tabs>
        <w:tab w:val="center" w:pos="4153"/>
        <w:tab w:val="right" w:pos="8306"/>
      </w:tabs>
    </w:pPr>
  </w:style>
  <w:style w:type="paragraph" w:styleId="Title">
    <w:name w:val="Title"/>
    <w:basedOn w:val="Normal"/>
    <w:qFormat/>
    <w:rsid w:val="00E90F1D"/>
    <w:pPr>
      <w:jc w:val="center"/>
    </w:pPr>
    <w:rPr>
      <w:b/>
      <w:bCs/>
      <w:lang w:val="es-ES" w:eastAsia="es-ES"/>
    </w:rPr>
  </w:style>
  <w:style w:type="character" w:customStyle="1" w:styleId="medium">
    <w:name w:val="medium"/>
    <w:basedOn w:val="DefaultParagraphFont"/>
    <w:rsid w:val="00E90F1D"/>
  </w:style>
  <w:style w:type="paragraph" w:styleId="BalloonText">
    <w:name w:val="Balloon Text"/>
    <w:basedOn w:val="Normal"/>
    <w:rsid w:val="00E90F1D"/>
    <w:rPr>
      <w:rFonts w:ascii="Tahoma" w:hAnsi="Tahoma" w:cs="Tahoma"/>
      <w:sz w:val="16"/>
      <w:szCs w:val="16"/>
    </w:rPr>
  </w:style>
  <w:style w:type="character" w:customStyle="1" w:styleId="BalloonTextChar">
    <w:name w:val="Balloon Text Char"/>
    <w:rsid w:val="00E90F1D"/>
    <w:rPr>
      <w:rFonts w:ascii="Tahoma" w:hAnsi="Tahoma" w:cs="Tahoma"/>
      <w:sz w:val="16"/>
      <w:szCs w:val="16"/>
    </w:rPr>
  </w:style>
  <w:style w:type="character" w:customStyle="1" w:styleId="FootnoteTextChar">
    <w:name w:val="Footnote Text Char"/>
    <w:basedOn w:val="DefaultParagraphFont"/>
    <w:uiPriority w:val="99"/>
    <w:rsid w:val="00E90F1D"/>
  </w:style>
  <w:style w:type="paragraph" w:styleId="BodyText2">
    <w:name w:val="Body Text 2"/>
    <w:basedOn w:val="Normal"/>
    <w:semiHidden/>
    <w:rsid w:val="00E90F1D"/>
    <w:pPr>
      <w:autoSpaceDE w:val="0"/>
      <w:autoSpaceDN w:val="0"/>
      <w:adjustRightInd w:val="0"/>
    </w:pPr>
    <w:rPr>
      <w:b/>
      <w:bCs/>
    </w:rPr>
  </w:style>
  <w:style w:type="character" w:customStyle="1" w:styleId="BodyText2Char">
    <w:name w:val="Body Text 2 Char"/>
    <w:semiHidden/>
    <w:rsid w:val="00E90F1D"/>
    <w:rPr>
      <w:b/>
      <w:bCs/>
      <w:sz w:val="24"/>
      <w:szCs w:val="24"/>
    </w:rPr>
  </w:style>
  <w:style w:type="paragraph" w:styleId="BodyText">
    <w:name w:val="Body Text"/>
    <w:basedOn w:val="Normal"/>
    <w:uiPriority w:val="99"/>
    <w:semiHidden/>
    <w:unhideWhenUsed/>
    <w:rsid w:val="00E90F1D"/>
    <w:pPr>
      <w:spacing w:after="120"/>
    </w:pPr>
  </w:style>
  <w:style w:type="character" w:customStyle="1" w:styleId="BodyTextChar">
    <w:name w:val="Body Text Char"/>
    <w:uiPriority w:val="99"/>
    <w:semiHidden/>
    <w:rsid w:val="00E90F1D"/>
    <w:rPr>
      <w:sz w:val="24"/>
      <w:szCs w:val="24"/>
    </w:rPr>
  </w:style>
  <w:style w:type="character" w:customStyle="1" w:styleId="Heading2Char">
    <w:name w:val="Heading 2 Char"/>
    <w:link w:val="Heading2"/>
    <w:uiPriority w:val="9"/>
    <w:rsid w:val="00CF6F86"/>
    <w:rPr>
      <w:b/>
      <w:bCs/>
      <w:sz w:val="24"/>
      <w:szCs w:val="24"/>
      <w:lang w:eastAsia="en-US"/>
    </w:rPr>
  </w:style>
  <w:style w:type="character" w:customStyle="1" w:styleId="A5">
    <w:name w:val="A5"/>
    <w:uiPriority w:val="99"/>
    <w:rsid w:val="00E74E94"/>
    <w:rPr>
      <w:rFonts w:cs="SVQXQB+Univers-Light"/>
      <w:color w:val="262424"/>
      <w:sz w:val="20"/>
      <w:szCs w:val="20"/>
    </w:rPr>
  </w:style>
  <w:style w:type="paragraph" w:customStyle="1" w:styleId="Pa2">
    <w:name w:val="Pa2"/>
    <w:basedOn w:val="Normal"/>
    <w:next w:val="Normal"/>
    <w:uiPriority w:val="99"/>
    <w:rsid w:val="00E74E94"/>
    <w:pPr>
      <w:autoSpaceDE w:val="0"/>
      <w:autoSpaceDN w:val="0"/>
      <w:adjustRightInd w:val="0"/>
      <w:spacing w:line="241" w:lineRule="atLeast"/>
    </w:pPr>
    <w:rPr>
      <w:rFonts w:ascii="SVQXQB+Univers-Light" w:eastAsia="Calibri" w:hAnsi="SVQXQB+Univers-Light"/>
    </w:rPr>
  </w:style>
  <w:style w:type="paragraph" w:customStyle="1" w:styleId="Pa61">
    <w:name w:val="Pa61"/>
    <w:basedOn w:val="Normal"/>
    <w:next w:val="Normal"/>
    <w:uiPriority w:val="99"/>
    <w:rsid w:val="00E74E94"/>
    <w:pPr>
      <w:autoSpaceDE w:val="0"/>
      <w:autoSpaceDN w:val="0"/>
      <w:adjustRightInd w:val="0"/>
      <w:spacing w:line="201" w:lineRule="atLeast"/>
    </w:pPr>
    <w:rPr>
      <w:rFonts w:ascii="SVQXQB+Univers-Light" w:eastAsia="Calibri" w:hAnsi="SVQXQB+Univers-Light"/>
    </w:rPr>
  </w:style>
  <w:style w:type="character" w:customStyle="1" w:styleId="Heading1Char1">
    <w:name w:val="Heading 1 Char1"/>
    <w:aliases w:val="Heading 1 Char Char"/>
    <w:link w:val="Heading1"/>
    <w:uiPriority w:val="99"/>
    <w:rsid w:val="0055414A"/>
    <w:rPr>
      <w:b/>
      <w:bCs/>
      <w:sz w:val="24"/>
      <w:szCs w:val="24"/>
      <w:lang w:eastAsia="en-US"/>
    </w:rPr>
  </w:style>
  <w:style w:type="character" w:styleId="FollowedHyperlink">
    <w:name w:val="FollowedHyperlink"/>
    <w:uiPriority w:val="99"/>
    <w:semiHidden/>
    <w:unhideWhenUsed/>
    <w:rsid w:val="003F1015"/>
    <w:rPr>
      <w:color w:val="800080"/>
      <w:u w:val="single"/>
    </w:rPr>
  </w:style>
  <w:style w:type="character" w:customStyle="1" w:styleId="Heading4Char">
    <w:name w:val="Heading 4 Char"/>
    <w:link w:val="Heading4"/>
    <w:uiPriority w:val="9"/>
    <w:semiHidden/>
    <w:rsid w:val="003C2A68"/>
    <w:rPr>
      <w:rFonts w:ascii="Calibri" w:eastAsia="Times New Roman" w:hAnsi="Calibri" w:cs="Times New Roman"/>
      <w:b/>
      <w:bCs/>
      <w:sz w:val="28"/>
      <w:szCs w:val="28"/>
    </w:rPr>
  </w:style>
  <w:style w:type="paragraph" w:customStyle="1" w:styleId="Default">
    <w:name w:val="Default"/>
    <w:rsid w:val="00490379"/>
    <w:pPr>
      <w:widowControl w:val="0"/>
      <w:autoSpaceDE w:val="0"/>
      <w:autoSpaceDN w:val="0"/>
      <w:adjustRightInd w:val="0"/>
    </w:pPr>
    <w:rPr>
      <w:rFonts w:ascii="Gill Sans" w:hAnsi="Gill Sans"/>
      <w:color w:val="000000"/>
      <w:sz w:val="24"/>
      <w:szCs w:val="24"/>
      <w:lang w:val="en-US" w:eastAsia="en-US"/>
    </w:rPr>
  </w:style>
  <w:style w:type="character" w:customStyle="1" w:styleId="Heading3Char">
    <w:name w:val="Heading 3 Char"/>
    <w:link w:val="Heading3"/>
    <w:uiPriority w:val="99"/>
    <w:rsid w:val="00C97C42"/>
    <w:rPr>
      <w:rFonts w:ascii="Arial" w:hAnsi="Arial"/>
      <w:sz w:val="22"/>
      <w:szCs w:val="24"/>
      <w:lang w:val="fr-FR" w:eastAsia="fr-FR"/>
    </w:rPr>
  </w:style>
  <w:style w:type="paragraph" w:customStyle="1" w:styleId="SingleTxtG">
    <w:name w:val="_ Single Txt_G"/>
    <w:basedOn w:val="Normal"/>
    <w:rsid w:val="00861D14"/>
    <w:pPr>
      <w:suppressAutoHyphens/>
      <w:spacing w:after="120" w:line="240" w:lineRule="atLeast"/>
      <w:ind w:left="1134" w:right="1134"/>
      <w:jc w:val="both"/>
    </w:pPr>
    <w:rPr>
      <w:sz w:val="20"/>
      <w:szCs w:val="20"/>
      <w:lang w:eastAsia="en-US"/>
    </w:rPr>
  </w:style>
  <w:style w:type="character" w:customStyle="1" w:styleId="FooterChar">
    <w:name w:val="Footer Char"/>
    <w:link w:val="Footer"/>
    <w:uiPriority w:val="99"/>
    <w:rsid w:val="000002B3"/>
    <w:rPr>
      <w:sz w:val="24"/>
      <w:szCs w:val="24"/>
    </w:rPr>
  </w:style>
  <w:style w:type="paragraph" w:styleId="BodyText3">
    <w:name w:val="Body Text 3"/>
    <w:basedOn w:val="Normal"/>
    <w:link w:val="BodyText3Char"/>
    <w:uiPriority w:val="99"/>
    <w:semiHidden/>
    <w:unhideWhenUsed/>
    <w:rsid w:val="00A52BB4"/>
    <w:pPr>
      <w:spacing w:after="120"/>
    </w:pPr>
    <w:rPr>
      <w:sz w:val="16"/>
      <w:szCs w:val="16"/>
    </w:rPr>
  </w:style>
  <w:style w:type="character" w:customStyle="1" w:styleId="BodyText3Char">
    <w:name w:val="Body Text 3 Char"/>
    <w:link w:val="BodyText3"/>
    <w:uiPriority w:val="99"/>
    <w:semiHidden/>
    <w:rsid w:val="00A52BB4"/>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01304">
      <w:bodyDiv w:val="1"/>
      <w:marLeft w:val="0"/>
      <w:marRight w:val="0"/>
      <w:marTop w:val="0"/>
      <w:marBottom w:val="0"/>
      <w:divBdr>
        <w:top w:val="none" w:sz="0" w:space="0" w:color="auto"/>
        <w:left w:val="none" w:sz="0" w:space="0" w:color="auto"/>
        <w:bottom w:val="none" w:sz="0" w:space="0" w:color="auto"/>
        <w:right w:val="none" w:sz="0" w:space="0" w:color="auto"/>
      </w:divBdr>
      <w:divsChild>
        <w:div w:id="861435883">
          <w:marLeft w:val="0"/>
          <w:marRight w:val="0"/>
          <w:marTop w:val="100"/>
          <w:marBottom w:val="100"/>
          <w:divBdr>
            <w:top w:val="none" w:sz="0" w:space="0" w:color="auto"/>
            <w:left w:val="none" w:sz="0" w:space="0" w:color="auto"/>
            <w:bottom w:val="none" w:sz="0" w:space="0" w:color="auto"/>
            <w:right w:val="none" w:sz="0" w:space="0" w:color="auto"/>
          </w:divBdr>
          <w:divsChild>
            <w:div w:id="1997488631">
              <w:marLeft w:val="0"/>
              <w:marRight w:val="0"/>
              <w:marTop w:val="0"/>
              <w:marBottom w:val="0"/>
              <w:divBdr>
                <w:top w:val="none" w:sz="0" w:space="0" w:color="auto"/>
                <w:left w:val="none" w:sz="0" w:space="0" w:color="auto"/>
                <w:bottom w:val="none" w:sz="0" w:space="0" w:color="auto"/>
                <w:right w:val="none" w:sz="0" w:space="0" w:color="auto"/>
              </w:divBdr>
              <w:divsChild>
                <w:div w:id="1324579134">
                  <w:marLeft w:val="0"/>
                  <w:marRight w:val="0"/>
                  <w:marTop w:val="0"/>
                  <w:marBottom w:val="240"/>
                  <w:divBdr>
                    <w:top w:val="single" w:sz="6" w:space="0" w:color="8CB1BA"/>
                    <w:left w:val="single" w:sz="6" w:space="0" w:color="8CB1BA"/>
                    <w:bottom w:val="single" w:sz="6" w:space="0" w:color="8CB1BA"/>
                    <w:right w:val="single" w:sz="6" w:space="0" w:color="8CB1BA"/>
                  </w:divBdr>
                  <w:divsChild>
                    <w:div w:id="1605068999">
                      <w:marLeft w:val="0"/>
                      <w:marRight w:val="0"/>
                      <w:marTop w:val="0"/>
                      <w:marBottom w:val="0"/>
                      <w:divBdr>
                        <w:top w:val="none" w:sz="0" w:space="0" w:color="auto"/>
                        <w:left w:val="none" w:sz="0" w:space="0" w:color="auto"/>
                        <w:bottom w:val="none" w:sz="0" w:space="0" w:color="auto"/>
                        <w:right w:val="none" w:sz="0" w:space="0" w:color="auto"/>
                      </w:divBdr>
                      <w:divsChild>
                        <w:div w:id="1554005586">
                          <w:marLeft w:val="0"/>
                          <w:marRight w:val="0"/>
                          <w:marTop w:val="120"/>
                          <w:marBottom w:val="0"/>
                          <w:divBdr>
                            <w:top w:val="none" w:sz="0" w:space="0" w:color="auto"/>
                            <w:left w:val="none" w:sz="0" w:space="0" w:color="auto"/>
                            <w:bottom w:val="none" w:sz="0" w:space="0" w:color="auto"/>
                            <w:right w:val="none" w:sz="0" w:space="0" w:color="auto"/>
                          </w:divBdr>
                          <w:divsChild>
                            <w:div w:id="20738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430121">
      <w:bodyDiv w:val="1"/>
      <w:marLeft w:val="0"/>
      <w:marRight w:val="0"/>
      <w:marTop w:val="0"/>
      <w:marBottom w:val="0"/>
      <w:divBdr>
        <w:top w:val="none" w:sz="0" w:space="0" w:color="auto"/>
        <w:left w:val="none" w:sz="0" w:space="0" w:color="auto"/>
        <w:bottom w:val="none" w:sz="0" w:space="0" w:color="auto"/>
        <w:right w:val="none" w:sz="0" w:space="0" w:color="auto"/>
      </w:divBdr>
    </w:div>
    <w:div w:id="1769891165">
      <w:bodyDiv w:val="1"/>
      <w:marLeft w:val="0"/>
      <w:marRight w:val="0"/>
      <w:marTop w:val="0"/>
      <w:marBottom w:val="0"/>
      <w:divBdr>
        <w:top w:val="none" w:sz="0" w:space="0" w:color="auto"/>
        <w:left w:val="none" w:sz="0" w:space="0" w:color="auto"/>
        <w:bottom w:val="none" w:sz="0" w:space="0" w:color="auto"/>
        <w:right w:val="none" w:sz="0" w:space="0" w:color="auto"/>
      </w:divBdr>
      <w:divsChild>
        <w:div w:id="1700665802">
          <w:marLeft w:val="0"/>
          <w:marRight w:val="0"/>
          <w:marTop w:val="100"/>
          <w:marBottom w:val="100"/>
          <w:divBdr>
            <w:top w:val="none" w:sz="0" w:space="0" w:color="auto"/>
            <w:left w:val="none" w:sz="0" w:space="0" w:color="auto"/>
            <w:bottom w:val="none" w:sz="0" w:space="0" w:color="auto"/>
            <w:right w:val="none" w:sz="0" w:space="0" w:color="auto"/>
          </w:divBdr>
          <w:divsChild>
            <w:div w:id="664743068">
              <w:marLeft w:val="0"/>
              <w:marRight w:val="0"/>
              <w:marTop w:val="0"/>
              <w:marBottom w:val="0"/>
              <w:divBdr>
                <w:top w:val="none" w:sz="0" w:space="0" w:color="auto"/>
                <w:left w:val="none" w:sz="0" w:space="0" w:color="auto"/>
                <w:bottom w:val="none" w:sz="0" w:space="0" w:color="auto"/>
                <w:right w:val="none" w:sz="0" w:space="0" w:color="auto"/>
              </w:divBdr>
              <w:divsChild>
                <w:div w:id="172450807">
                  <w:marLeft w:val="0"/>
                  <w:marRight w:val="0"/>
                  <w:marTop w:val="0"/>
                  <w:marBottom w:val="240"/>
                  <w:divBdr>
                    <w:top w:val="single" w:sz="6" w:space="0" w:color="8CB1BA"/>
                    <w:left w:val="single" w:sz="6" w:space="0" w:color="8CB1BA"/>
                    <w:bottom w:val="single" w:sz="6" w:space="0" w:color="8CB1BA"/>
                    <w:right w:val="single" w:sz="6" w:space="0" w:color="8CB1BA"/>
                  </w:divBdr>
                  <w:divsChild>
                    <w:div w:id="263733743">
                      <w:marLeft w:val="0"/>
                      <w:marRight w:val="0"/>
                      <w:marTop w:val="0"/>
                      <w:marBottom w:val="0"/>
                      <w:divBdr>
                        <w:top w:val="none" w:sz="0" w:space="0" w:color="auto"/>
                        <w:left w:val="none" w:sz="0" w:space="0" w:color="auto"/>
                        <w:bottom w:val="none" w:sz="0" w:space="0" w:color="auto"/>
                        <w:right w:val="none" w:sz="0" w:space="0" w:color="auto"/>
                      </w:divBdr>
                      <w:divsChild>
                        <w:div w:id="1297252231">
                          <w:marLeft w:val="0"/>
                          <w:marRight w:val="0"/>
                          <w:marTop w:val="120"/>
                          <w:marBottom w:val="0"/>
                          <w:divBdr>
                            <w:top w:val="none" w:sz="0" w:space="0" w:color="auto"/>
                            <w:left w:val="none" w:sz="0" w:space="0" w:color="auto"/>
                            <w:bottom w:val="none" w:sz="0" w:space="0" w:color="auto"/>
                            <w:right w:val="none" w:sz="0" w:space="0" w:color="auto"/>
                          </w:divBdr>
                          <w:divsChild>
                            <w:div w:id="15464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2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endcorporalpunishment.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ndcorporalpunishment.org" TargetMode="External"/><Relationship Id="rId4" Type="http://schemas.microsoft.com/office/2007/relationships/stylesWithEffects" Target="stylesWithEffects.xml"/><Relationship Id="rId9" Type="http://schemas.openxmlformats.org/officeDocument/2006/relationships/hyperlink" Target="mailto:info@endcorporalpunishmen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A1BE2-24C5-470B-9723-A0677927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Pre-sessionals 39th session</vt:lpstr>
    </vt:vector>
  </TitlesOfParts>
  <Company>Freelance Writing &amp; Research</Company>
  <LinksUpToDate>false</LinksUpToDate>
  <CharactersWithSpaces>3994</CharactersWithSpaces>
  <SharedDoc>false</SharedDoc>
  <HLinks>
    <vt:vector size="48" baseType="variant">
      <vt:variant>
        <vt:i4>7209025</vt:i4>
      </vt:variant>
      <vt:variant>
        <vt:i4>21</vt:i4>
      </vt:variant>
      <vt:variant>
        <vt:i4>0</vt:i4>
      </vt:variant>
      <vt:variant>
        <vt:i4>5</vt:i4>
      </vt:variant>
      <vt:variant>
        <vt:lpwstr>mailto:info@endcorporalpunishment.org</vt:lpwstr>
      </vt:variant>
      <vt:variant>
        <vt:lpwstr/>
      </vt:variant>
      <vt:variant>
        <vt:i4>7209025</vt:i4>
      </vt:variant>
      <vt:variant>
        <vt:i4>18</vt:i4>
      </vt:variant>
      <vt:variant>
        <vt:i4>0</vt:i4>
      </vt:variant>
      <vt:variant>
        <vt:i4>5</vt:i4>
      </vt:variant>
      <vt:variant>
        <vt:lpwstr>mailto:info@endcorporalpunishment.org</vt:lpwstr>
      </vt:variant>
      <vt:variant>
        <vt:lpwstr/>
      </vt:variant>
      <vt:variant>
        <vt:i4>7209025</vt:i4>
      </vt:variant>
      <vt:variant>
        <vt:i4>15</vt:i4>
      </vt:variant>
      <vt:variant>
        <vt:i4>0</vt:i4>
      </vt:variant>
      <vt:variant>
        <vt:i4>5</vt:i4>
      </vt:variant>
      <vt:variant>
        <vt:lpwstr>mailto:info@endcorporalpunishment.org</vt:lpwstr>
      </vt:variant>
      <vt:variant>
        <vt:lpwstr/>
      </vt:variant>
      <vt:variant>
        <vt:i4>7209025</vt:i4>
      </vt:variant>
      <vt:variant>
        <vt:i4>12</vt:i4>
      </vt:variant>
      <vt:variant>
        <vt:i4>0</vt:i4>
      </vt:variant>
      <vt:variant>
        <vt:i4>5</vt:i4>
      </vt:variant>
      <vt:variant>
        <vt:lpwstr>mailto:info@endcorporalpunishment.org</vt:lpwstr>
      </vt:variant>
      <vt:variant>
        <vt:lpwstr/>
      </vt:variant>
      <vt:variant>
        <vt:i4>7209025</vt:i4>
      </vt:variant>
      <vt:variant>
        <vt:i4>9</vt:i4>
      </vt:variant>
      <vt:variant>
        <vt:i4>0</vt:i4>
      </vt:variant>
      <vt:variant>
        <vt:i4>5</vt:i4>
      </vt:variant>
      <vt:variant>
        <vt:lpwstr>mailto:info@endcorporalpunishment.org</vt:lpwstr>
      </vt:variant>
      <vt:variant>
        <vt:lpwstr/>
      </vt:variant>
      <vt:variant>
        <vt:i4>7209025</vt:i4>
      </vt:variant>
      <vt:variant>
        <vt:i4>6</vt:i4>
      </vt:variant>
      <vt:variant>
        <vt:i4>0</vt:i4>
      </vt:variant>
      <vt:variant>
        <vt:i4>5</vt:i4>
      </vt:variant>
      <vt:variant>
        <vt:lpwstr>mailto:info@endcorporalpunishment.org</vt:lpwstr>
      </vt:variant>
      <vt:variant>
        <vt:lpwstr/>
      </vt:variant>
      <vt:variant>
        <vt:i4>7209025</vt:i4>
      </vt:variant>
      <vt:variant>
        <vt:i4>3</vt:i4>
      </vt:variant>
      <vt:variant>
        <vt:i4>0</vt:i4>
      </vt:variant>
      <vt:variant>
        <vt:i4>5</vt:i4>
      </vt:variant>
      <vt:variant>
        <vt:lpwstr>mailto:info@endcorporalpunishment.org</vt:lpwstr>
      </vt:variant>
      <vt:variant>
        <vt:lpwstr/>
      </vt:variant>
      <vt:variant>
        <vt:i4>7209025</vt:i4>
      </vt:variant>
      <vt:variant>
        <vt:i4>0</vt:i4>
      </vt:variant>
      <vt:variant>
        <vt:i4>0</vt:i4>
      </vt:variant>
      <vt:variant>
        <vt:i4>5</vt:i4>
      </vt:variant>
      <vt:variant>
        <vt:lpwstr>mailto:info@endcorporalpunishment.org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Pre-sessionals 39th session</dc:title>
  <dc:creator>Sharon Owen</dc:creator>
  <cp:lastModifiedBy>Sharon Owen</cp:lastModifiedBy>
  <cp:revision>2</cp:revision>
  <cp:lastPrinted>2005-01-04T09:45:00Z</cp:lastPrinted>
  <dcterms:created xsi:type="dcterms:W3CDTF">2011-04-16T09:33:00Z</dcterms:created>
  <dcterms:modified xsi:type="dcterms:W3CDTF">2011-04-16T09:33:00Z</dcterms:modified>
</cp:coreProperties>
</file>