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4C" w:rsidRDefault="00AB1F4C" w:rsidP="00AB1F4C">
      <w:pPr>
        <w:pStyle w:val="Ttulo1"/>
        <w:jc w:val="center"/>
        <w:rPr>
          <w:rFonts w:ascii="Copperplate Gothic Light" w:hAnsi="Copperplate Gothic Light"/>
        </w:rPr>
      </w:pPr>
      <w:r w:rsidRPr="004A52F7">
        <w:rPr>
          <w:rFonts w:ascii="Copperplate Gothic Light" w:hAnsi="Copperplate Gothic Light"/>
        </w:rPr>
        <w:t>Comité</w:t>
      </w:r>
      <w:r w:rsidRPr="00C469C7">
        <w:rPr>
          <w:rFonts w:ascii="Copperplate Gothic Light" w:hAnsi="Copperplate Gothic Light"/>
        </w:rPr>
        <w:t xml:space="preserve"> de Derechos del Niño</w:t>
      </w:r>
    </w:p>
    <w:p w:rsidR="00704E97" w:rsidRPr="009D7530" w:rsidRDefault="007F5B4C" w:rsidP="001C547E">
      <w:pPr>
        <w:pStyle w:val="Sinespaciado"/>
        <w:jc w:val="center"/>
        <w:rPr>
          <w:rFonts w:ascii="Century Gothic" w:hAnsi="Century Gothic"/>
          <w:sz w:val="24"/>
          <w:szCs w:val="24"/>
        </w:rPr>
      </w:pPr>
      <w:r w:rsidRPr="009D7530">
        <w:rPr>
          <w:rFonts w:ascii="Century Gothic" w:hAnsi="Century Gothic"/>
          <w:sz w:val="24"/>
          <w:szCs w:val="24"/>
        </w:rPr>
        <w:t>55º Período de sesiones</w:t>
      </w:r>
      <w:r w:rsidR="009253DD" w:rsidRPr="009D7530">
        <w:rPr>
          <w:rFonts w:ascii="Century Gothic" w:hAnsi="Century Gothic"/>
          <w:sz w:val="24"/>
          <w:szCs w:val="24"/>
        </w:rPr>
        <w:t>, Ginebra, Suiza</w:t>
      </w:r>
    </w:p>
    <w:p w:rsidR="002800E6" w:rsidRPr="009D7530" w:rsidRDefault="001C547E" w:rsidP="001C547E">
      <w:pPr>
        <w:pStyle w:val="Sinespaciado"/>
        <w:jc w:val="center"/>
        <w:rPr>
          <w:rFonts w:ascii="Century Gothic" w:hAnsi="Century Gothic"/>
          <w:sz w:val="24"/>
          <w:szCs w:val="24"/>
        </w:rPr>
      </w:pPr>
      <w:r w:rsidRPr="009D7530">
        <w:rPr>
          <w:rFonts w:ascii="Century Gothic" w:hAnsi="Century Gothic"/>
          <w:sz w:val="24"/>
          <w:szCs w:val="24"/>
        </w:rPr>
        <w:t>13 de septiembre al 1 de octubre de 2010</w:t>
      </w:r>
    </w:p>
    <w:p w:rsidR="00FE6367" w:rsidRDefault="00FE6367" w:rsidP="001C547E">
      <w:pPr>
        <w:pStyle w:val="Sinespaciado"/>
        <w:jc w:val="center"/>
        <w:rPr>
          <w:sz w:val="24"/>
          <w:szCs w:val="24"/>
        </w:rPr>
      </w:pPr>
    </w:p>
    <w:p w:rsidR="00FE6367" w:rsidRPr="001C547E" w:rsidRDefault="00FE6367" w:rsidP="00FE6367">
      <w:pPr>
        <w:pStyle w:val="Sinespaciado"/>
        <w:rPr>
          <w:sz w:val="24"/>
          <w:szCs w:val="24"/>
        </w:rPr>
      </w:pPr>
      <w:r>
        <w:rPr>
          <w:sz w:val="24"/>
          <w:szCs w:val="24"/>
        </w:rPr>
        <w:t>_________________________________________________________________________</w:t>
      </w:r>
    </w:p>
    <w:p w:rsidR="00E32C4B" w:rsidRPr="00C469C7" w:rsidRDefault="00E32C4B" w:rsidP="001D0766">
      <w:pPr>
        <w:rPr>
          <w:rFonts w:ascii="Copperplate Gothic Light" w:hAnsi="Copperplate Gothic Light"/>
        </w:rPr>
      </w:pPr>
    </w:p>
    <w:p w:rsidR="00ED57FC" w:rsidRPr="00C469C7" w:rsidRDefault="00ED57FC" w:rsidP="001D0766">
      <w:pPr>
        <w:rPr>
          <w:rFonts w:ascii="Copperplate Gothic Light" w:hAnsi="Copperplate Gothic Light"/>
        </w:rPr>
      </w:pPr>
    </w:p>
    <w:p w:rsidR="00FF3DA6" w:rsidRPr="004A52F7" w:rsidRDefault="00FF3DA6" w:rsidP="004A52F7">
      <w:pPr>
        <w:pStyle w:val="Sinespaciado"/>
        <w:jc w:val="center"/>
        <w:rPr>
          <w:rFonts w:ascii="Copperplate Gothic Light" w:hAnsi="Copperplate Gothic Light"/>
          <w:b/>
        </w:rPr>
      </w:pPr>
      <w:r w:rsidRPr="004A52F7">
        <w:rPr>
          <w:rFonts w:ascii="Copperplate Gothic Light" w:hAnsi="Copperplate Gothic Light"/>
          <w:b/>
        </w:rPr>
        <w:t xml:space="preserve">Informe sobre </w:t>
      </w:r>
      <w:r w:rsidR="00B03BDC" w:rsidRPr="004A52F7">
        <w:rPr>
          <w:rFonts w:ascii="Copperplate Gothic Light" w:hAnsi="Copperplate Gothic Light"/>
          <w:b/>
        </w:rPr>
        <w:t>violaciones d</w:t>
      </w:r>
      <w:r w:rsidRPr="004A52F7">
        <w:rPr>
          <w:rFonts w:ascii="Copperplate Gothic Light" w:hAnsi="Copperplate Gothic Light"/>
          <w:b/>
        </w:rPr>
        <w:t>el interés superior</w:t>
      </w:r>
    </w:p>
    <w:p w:rsidR="004A52F7" w:rsidRPr="004A52F7" w:rsidRDefault="00FF3DA6" w:rsidP="004A52F7">
      <w:pPr>
        <w:pStyle w:val="Sinespaciado"/>
        <w:jc w:val="center"/>
        <w:rPr>
          <w:rFonts w:ascii="Copperplate Gothic Light" w:hAnsi="Copperplate Gothic Light"/>
          <w:b/>
        </w:rPr>
      </w:pPr>
      <w:r w:rsidRPr="004A52F7">
        <w:rPr>
          <w:rFonts w:ascii="Copperplate Gothic Light" w:hAnsi="Copperplate Gothic Light"/>
          <w:b/>
        </w:rPr>
        <w:t>de la niña y la adolescente</w:t>
      </w:r>
      <w:r w:rsidR="004A52F7" w:rsidRPr="004A52F7">
        <w:rPr>
          <w:rFonts w:ascii="Copperplate Gothic Light" w:hAnsi="Copperplate Gothic Light"/>
          <w:b/>
        </w:rPr>
        <w:t xml:space="preserve"> </w:t>
      </w:r>
    </w:p>
    <w:p w:rsidR="00FF3DA6" w:rsidRPr="004A52F7" w:rsidRDefault="004A52F7" w:rsidP="004A52F7">
      <w:pPr>
        <w:pStyle w:val="Sinespaciado"/>
        <w:jc w:val="center"/>
        <w:rPr>
          <w:rFonts w:ascii="Copperplate Gothic Light" w:hAnsi="Copperplate Gothic Light"/>
          <w:b/>
        </w:rPr>
      </w:pPr>
      <w:r w:rsidRPr="004A52F7">
        <w:rPr>
          <w:rFonts w:ascii="Copperplate Gothic Light" w:hAnsi="Copperplate Gothic Light"/>
          <w:b/>
        </w:rPr>
        <w:t>por la penalización del aborto terapéutico</w:t>
      </w:r>
    </w:p>
    <w:p w:rsidR="00FB2CFC" w:rsidRDefault="00034B26" w:rsidP="00034B26">
      <w:pPr>
        <w:jc w:val="center"/>
        <w:rPr>
          <w:rFonts w:ascii="Copperplate Gothic Light" w:hAnsi="Copperplate Gothic Light"/>
        </w:rPr>
      </w:pPr>
      <w:r>
        <w:rPr>
          <w:rFonts w:ascii="Copperplate Gothic Light" w:hAnsi="Copperplate Gothic Light"/>
        </w:rPr>
        <w:t>en respuesta al</w:t>
      </w:r>
    </w:p>
    <w:p w:rsidR="00034B26" w:rsidRDefault="00034B26" w:rsidP="00034B26">
      <w:pPr>
        <w:jc w:val="center"/>
        <w:rPr>
          <w:rFonts w:ascii="Copperplate Gothic Light" w:hAnsi="Copperplate Gothic Light"/>
          <w:b/>
        </w:rPr>
      </w:pPr>
      <w:r>
        <w:rPr>
          <w:rFonts w:ascii="Copperplate Gothic Light" w:hAnsi="Copperplate Gothic Light"/>
          <w:b/>
        </w:rPr>
        <w:t>Cuarto Informe Periódico</w:t>
      </w:r>
    </w:p>
    <w:p w:rsidR="00325723" w:rsidRPr="00034B26" w:rsidRDefault="00325723" w:rsidP="00034B26">
      <w:pPr>
        <w:jc w:val="center"/>
        <w:rPr>
          <w:rFonts w:ascii="Copperplate Gothic Light" w:hAnsi="Copperplate Gothic Light"/>
          <w:b/>
        </w:rPr>
      </w:pPr>
      <w:r>
        <w:rPr>
          <w:rFonts w:ascii="Copperplate Gothic Light" w:hAnsi="Copperplate Gothic Light"/>
          <w:b/>
        </w:rPr>
        <w:t>De Nicaragua</w:t>
      </w:r>
    </w:p>
    <w:p w:rsidR="00FB2CFC" w:rsidRPr="00C469C7" w:rsidRDefault="00FB2CFC" w:rsidP="001D0766">
      <w:pPr>
        <w:rPr>
          <w:rFonts w:ascii="Copperplate Gothic Light" w:hAnsi="Copperplate Gothic Light"/>
        </w:rPr>
      </w:pPr>
    </w:p>
    <w:p w:rsidR="002364B3" w:rsidRPr="001C547E" w:rsidRDefault="002364B3" w:rsidP="002364B3">
      <w:pPr>
        <w:pStyle w:val="Sinespaciado"/>
        <w:rPr>
          <w:sz w:val="24"/>
          <w:szCs w:val="24"/>
        </w:rPr>
      </w:pPr>
      <w:r>
        <w:rPr>
          <w:sz w:val="24"/>
          <w:szCs w:val="24"/>
        </w:rPr>
        <w:t>_________________________________________________________________________</w:t>
      </w:r>
    </w:p>
    <w:p w:rsidR="00FB2CFC" w:rsidRPr="00C469C7" w:rsidRDefault="00FB2CFC" w:rsidP="001D0766">
      <w:pPr>
        <w:rPr>
          <w:rFonts w:ascii="Copperplate Gothic Light" w:hAnsi="Copperplate Gothic Light"/>
        </w:rPr>
      </w:pPr>
    </w:p>
    <w:p w:rsidR="00FB2CFC" w:rsidRDefault="00FF2EA7" w:rsidP="00FB2CFC">
      <w:pPr>
        <w:pStyle w:val="Ttulo1"/>
        <w:jc w:val="center"/>
        <w:rPr>
          <w:rFonts w:ascii="Copperplate Gothic Light" w:hAnsi="Copperplate Gothic Light"/>
        </w:rPr>
      </w:pPr>
      <w:r>
        <w:rPr>
          <w:rFonts w:ascii="Copperplate Gothic Light" w:hAnsi="Copperplate Gothic Light"/>
        </w:rPr>
        <w:t>Presentado por:</w:t>
      </w:r>
    </w:p>
    <w:p w:rsidR="00FF2EA7" w:rsidRDefault="00FF2EA7" w:rsidP="00FF2EA7"/>
    <w:p w:rsidR="00156D1E" w:rsidRPr="009D7530" w:rsidRDefault="00FF2EA7" w:rsidP="00156D1E">
      <w:pPr>
        <w:jc w:val="right"/>
        <w:rPr>
          <w:rFonts w:ascii="Century Gothic" w:hAnsi="Century Gothic"/>
          <w:b/>
        </w:rPr>
      </w:pPr>
      <w:r>
        <w:tab/>
      </w:r>
      <w:r w:rsidR="00156D1E" w:rsidRPr="009D7530">
        <w:rPr>
          <w:rFonts w:ascii="Century Gothic" w:hAnsi="Century Gothic"/>
          <w:b/>
        </w:rPr>
        <w:t>Movimiento Autónomo de Mujeres,</w:t>
      </w:r>
    </w:p>
    <w:p w:rsidR="00156D1E" w:rsidRPr="009D7530" w:rsidRDefault="00156D1E" w:rsidP="00156D1E">
      <w:pPr>
        <w:jc w:val="right"/>
        <w:rPr>
          <w:rFonts w:ascii="Century Gothic" w:hAnsi="Century Gothic"/>
          <w:b/>
        </w:rPr>
      </w:pPr>
      <w:r w:rsidRPr="009D7530">
        <w:rPr>
          <w:rFonts w:ascii="Century Gothic" w:hAnsi="Century Gothic"/>
        </w:rPr>
        <w:t>Managua, Nicaragua</w:t>
      </w:r>
      <w:r w:rsidRPr="009D7530">
        <w:rPr>
          <w:rFonts w:ascii="Century Gothic" w:hAnsi="Century Gothic"/>
          <w:b/>
        </w:rPr>
        <w:t>.</w:t>
      </w:r>
    </w:p>
    <w:p w:rsidR="00156D1E" w:rsidRPr="009D7530" w:rsidRDefault="00156D1E" w:rsidP="00156D1E">
      <w:pPr>
        <w:jc w:val="right"/>
        <w:rPr>
          <w:rFonts w:ascii="Century Gothic" w:hAnsi="Century Gothic"/>
          <w:b/>
        </w:rPr>
      </w:pPr>
    </w:p>
    <w:p w:rsidR="00156D1E" w:rsidRPr="009D7530" w:rsidRDefault="00156D1E" w:rsidP="00156D1E">
      <w:pPr>
        <w:jc w:val="right"/>
        <w:rPr>
          <w:rFonts w:ascii="Century Gothic" w:hAnsi="Century Gothic"/>
          <w:b/>
        </w:rPr>
      </w:pPr>
    </w:p>
    <w:p w:rsidR="00156D1E" w:rsidRPr="00FD706C" w:rsidRDefault="00156D1E" w:rsidP="00156D1E">
      <w:pPr>
        <w:jc w:val="right"/>
        <w:rPr>
          <w:rFonts w:ascii="Century Gothic" w:hAnsi="Century Gothic"/>
          <w:b/>
        </w:rPr>
      </w:pPr>
      <w:r w:rsidRPr="00FD706C">
        <w:rPr>
          <w:rFonts w:ascii="Century Gothic" w:hAnsi="Century Gothic"/>
          <w:b/>
        </w:rPr>
        <w:t>MADRE,</w:t>
      </w:r>
    </w:p>
    <w:p w:rsidR="00156D1E" w:rsidRPr="00FD706C" w:rsidRDefault="00156D1E" w:rsidP="00156D1E">
      <w:pPr>
        <w:jc w:val="right"/>
        <w:rPr>
          <w:rFonts w:ascii="Century Gothic" w:hAnsi="Century Gothic"/>
        </w:rPr>
      </w:pPr>
      <w:r w:rsidRPr="00FD706C">
        <w:rPr>
          <w:rFonts w:ascii="Century Gothic" w:hAnsi="Century Gothic"/>
        </w:rPr>
        <w:t>New York City, NY, USA.</w:t>
      </w:r>
    </w:p>
    <w:p w:rsidR="00156D1E" w:rsidRPr="00FD706C" w:rsidRDefault="00156D1E" w:rsidP="00156D1E">
      <w:pPr>
        <w:jc w:val="right"/>
        <w:rPr>
          <w:rFonts w:ascii="Book Antiqua" w:hAnsi="Book Antiqua"/>
          <w:b/>
        </w:rPr>
      </w:pPr>
    </w:p>
    <w:p w:rsidR="00FF2EA7" w:rsidRPr="00FF2EA7" w:rsidRDefault="00FF2EA7" w:rsidP="00FF2EA7"/>
    <w:p w:rsidR="002E0F54" w:rsidRDefault="002E0F54">
      <w:pPr>
        <w:rPr>
          <w:rFonts w:ascii="Copperplate Gothic Light" w:hAnsi="Copperplate Gothic Light" w:cs="Arial"/>
          <w:b/>
          <w:bCs/>
          <w:sz w:val="27"/>
          <w:szCs w:val="27"/>
        </w:rPr>
      </w:pPr>
      <w:r>
        <w:rPr>
          <w:rFonts w:ascii="Copperplate Gothic Light" w:hAnsi="Copperplate Gothic Light" w:cs="Arial"/>
          <w:b/>
          <w:bCs/>
          <w:sz w:val="27"/>
          <w:szCs w:val="27"/>
        </w:rPr>
        <w:br w:type="page"/>
      </w:r>
    </w:p>
    <w:p w:rsidR="002C423D" w:rsidRDefault="002C423D" w:rsidP="002C423D">
      <w:pPr>
        <w:autoSpaceDE w:val="0"/>
        <w:autoSpaceDN w:val="0"/>
        <w:adjustRightInd w:val="0"/>
        <w:spacing w:after="0" w:line="240" w:lineRule="auto"/>
        <w:jc w:val="center"/>
        <w:rPr>
          <w:rFonts w:ascii="Copperplate Gothic Light" w:hAnsi="Copperplate Gothic Light" w:cs="Arial"/>
          <w:b/>
          <w:bCs/>
          <w:sz w:val="27"/>
          <w:szCs w:val="27"/>
        </w:rPr>
      </w:pPr>
      <w:r>
        <w:rPr>
          <w:rFonts w:ascii="Copperplate Gothic Light" w:hAnsi="Copperplate Gothic Light" w:cs="Arial"/>
          <w:b/>
          <w:bCs/>
          <w:sz w:val="27"/>
          <w:szCs w:val="27"/>
        </w:rPr>
        <w:lastRenderedPageBreak/>
        <w:t>Índice de Contenido</w:t>
      </w:r>
    </w:p>
    <w:p w:rsidR="00E949E3" w:rsidRPr="00E949E3" w:rsidRDefault="00E949E3" w:rsidP="00FF54E3">
      <w:pPr>
        <w:autoSpaceDE w:val="0"/>
        <w:autoSpaceDN w:val="0"/>
        <w:adjustRightInd w:val="0"/>
        <w:spacing w:after="0" w:line="240" w:lineRule="auto"/>
        <w:rPr>
          <w:rFonts w:ascii="Century Gothic" w:hAnsi="Century Gothic" w:cs="Arial"/>
          <w:bCs/>
        </w:rPr>
      </w:pPr>
    </w:p>
    <w:p w:rsidR="00FF54E3" w:rsidRPr="00D0306C" w:rsidRDefault="00FF54E3" w:rsidP="00D0306C">
      <w:pPr>
        <w:pStyle w:val="Sinespaciado"/>
        <w:rPr>
          <w:szCs w:val="24"/>
        </w:rPr>
      </w:pPr>
      <w:r w:rsidRPr="00D0306C">
        <w:rPr>
          <w:szCs w:val="24"/>
        </w:rPr>
        <w:t>Resumen Ejecutivo</w:t>
      </w:r>
      <w:r w:rsidR="00D10C84" w:rsidRPr="00D0306C">
        <w:rPr>
          <w:szCs w:val="24"/>
        </w:rPr>
        <w:tab/>
      </w:r>
      <w:r w:rsidR="00D0306C">
        <w:rPr>
          <w:szCs w:val="24"/>
        </w:rPr>
        <w:t>……………..</w:t>
      </w:r>
      <w:r w:rsidR="005D4CDF" w:rsidRPr="00D0306C">
        <w:rPr>
          <w:szCs w:val="24"/>
        </w:rPr>
        <w:t>………………………………………………………………</w:t>
      </w:r>
      <w:r w:rsidR="00240E6F" w:rsidRPr="00D0306C">
        <w:rPr>
          <w:szCs w:val="24"/>
        </w:rPr>
        <w:t>……….</w:t>
      </w:r>
      <w:r w:rsidR="005D4CDF" w:rsidRPr="00D0306C">
        <w:rPr>
          <w:szCs w:val="24"/>
        </w:rPr>
        <w:tab/>
      </w:r>
      <w:r w:rsidR="00D10C84" w:rsidRPr="00D0306C">
        <w:rPr>
          <w:szCs w:val="24"/>
        </w:rPr>
        <w:t>3</w:t>
      </w:r>
      <w:r w:rsidR="005D4CDF" w:rsidRPr="00D0306C">
        <w:rPr>
          <w:szCs w:val="24"/>
        </w:rPr>
        <w:tab/>
      </w:r>
    </w:p>
    <w:p w:rsidR="00FF54E3" w:rsidRPr="00D0306C" w:rsidRDefault="00FF54E3" w:rsidP="00D0306C">
      <w:pPr>
        <w:pStyle w:val="Sinespaciado"/>
        <w:rPr>
          <w:szCs w:val="27"/>
        </w:rPr>
      </w:pPr>
      <w:r w:rsidRPr="00D0306C">
        <w:rPr>
          <w:szCs w:val="27"/>
        </w:rPr>
        <w:t>Introducción</w:t>
      </w:r>
      <w:r w:rsidR="00D10C84" w:rsidRPr="00D0306C">
        <w:rPr>
          <w:szCs w:val="27"/>
        </w:rPr>
        <w:tab/>
      </w:r>
      <w:r w:rsidR="00CF2F80" w:rsidRPr="00D0306C">
        <w:rPr>
          <w:szCs w:val="27"/>
        </w:rPr>
        <w:tab/>
      </w:r>
      <w:r w:rsidR="00D10C84" w:rsidRPr="00D0306C">
        <w:rPr>
          <w:szCs w:val="27"/>
        </w:rPr>
        <w:t>…………</w:t>
      </w:r>
      <w:r w:rsidR="00841FCE">
        <w:rPr>
          <w:szCs w:val="27"/>
        </w:rPr>
        <w:t>…………….</w:t>
      </w:r>
      <w:r w:rsidR="00D10C84" w:rsidRPr="00D0306C">
        <w:rPr>
          <w:szCs w:val="27"/>
        </w:rPr>
        <w:t>……………………………………………………………..</w:t>
      </w:r>
      <w:r w:rsidR="00D10C84" w:rsidRPr="00D0306C">
        <w:rPr>
          <w:szCs w:val="27"/>
        </w:rPr>
        <w:tab/>
        <w:t>6</w:t>
      </w:r>
    </w:p>
    <w:p w:rsidR="00FF54E3" w:rsidRPr="006B0E0F" w:rsidRDefault="00FF54E3" w:rsidP="00D0306C">
      <w:pPr>
        <w:pStyle w:val="Sinespaciado"/>
        <w:rPr>
          <w:b/>
          <w:szCs w:val="21"/>
        </w:rPr>
      </w:pPr>
      <w:r w:rsidRPr="006B0E0F">
        <w:rPr>
          <w:b/>
          <w:szCs w:val="27"/>
        </w:rPr>
        <w:t>I.</w:t>
      </w:r>
      <w:r w:rsidRPr="006B0E0F">
        <w:rPr>
          <w:b/>
          <w:szCs w:val="27"/>
        </w:rPr>
        <w:tab/>
        <w:t>Mecanismos legales utilizados</w:t>
      </w:r>
      <w:r w:rsidR="00240E6F" w:rsidRPr="006B0E0F">
        <w:rPr>
          <w:b/>
          <w:szCs w:val="27"/>
        </w:rPr>
        <w:tab/>
        <w:t>…</w:t>
      </w:r>
      <w:r w:rsidR="0058477F" w:rsidRPr="006B0E0F">
        <w:rPr>
          <w:b/>
          <w:szCs w:val="27"/>
        </w:rPr>
        <w:t>.</w:t>
      </w:r>
      <w:r w:rsidR="00240E6F" w:rsidRPr="006B0E0F">
        <w:rPr>
          <w:b/>
          <w:szCs w:val="27"/>
        </w:rPr>
        <w:t>………</w:t>
      </w:r>
      <w:r w:rsidR="0062097B" w:rsidRPr="006B0E0F">
        <w:rPr>
          <w:b/>
          <w:szCs w:val="27"/>
        </w:rPr>
        <w:t>………………………………………………….</w:t>
      </w:r>
      <w:r w:rsidR="00515C8A" w:rsidRPr="006B0E0F">
        <w:rPr>
          <w:b/>
          <w:szCs w:val="27"/>
        </w:rPr>
        <w:tab/>
        <w:t>8</w:t>
      </w:r>
    </w:p>
    <w:p w:rsidR="00FF54E3" w:rsidRPr="00D0306C" w:rsidRDefault="00FF54E3" w:rsidP="00D510CE">
      <w:pPr>
        <w:pStyle w:val="Sinespaciado"/>
        <w:ind w:firstLine="708"/>
        <w:rPr>
          <w:szCs w:val="24"/>
        </w:rPr>
      </w:pPr>
      <w:r w:rsidRPr="00D0306C">
        <w:rPr>
          <w:szCs w:val="24"/>
        </w:rPr>
        <w:t>A</w:t>
      </w:r>
      <w:r w:rsidRPr="00D0306C">
        <w:rPr>
          <w:szCs w:val="24"/>
        </w:rPr>
        <w:tab/>
        <w:t>Legislación nacional</w:t>
      </w:r>
      <w:r w:rsidR="00515C8A" w:rsidRPr="00D0306C">
        <w:rPr>
          <w:szCs w:val="24"/>
        </w:rPr>
        <w:tab/>
      </w:r>
      <w:r w:rsidR="008F234E">
        <w:rPr>
          <w:szCs w:val="24"/>
        </w:rPr>
        <w:t>.</w:t>
      </w:r>
      <w:r w:rsidR="009E3531">
        <w:rPr>
          <w:szCs w:val="24"/>
        </w:rPr>
        <w:t>.</w:t>
      </w:r>
      <w:r w:rsidR="00515C8A" w:rsidRPr="00D0306C">
        <w:rPr>
          <w:szCs w:val="24"/>
        </w:rPr>
        <w:t>……………………………………………………………</w:t>
      </w:r>
      <w:r w:rsidR="00515C8A" w:rsidRPr="00D0306C">
        <w:rPr>
          <w:szCs w:val="24"/>
        </w:rPr>
        <w:tab/>
        <w:t>8</w:t>
      </w:r>
    </w:p>
    <w:p w:rsidR="00FF54E3" w:rsidRPr="00D0306C" w:rsidRDefault="00FF54E3" w:rsidP="00D0306C">
      <w:pPr>
        <w:pStyle w:val="Sinespaciado"/>
      </w:pPr>
      <w:r w:rsidRPr="00D0306C">
        <w:tab/>
      </w:r>
      <w:r w:rsidRPr="00D0306C">
        <w:tab/>
        <w:t>1.- Los Recursos por Inconstitucionalidad</w:t>
      </w:r>
      <w:r w:rsidR="00515C8A" w:rsidRPr="00D0306C">
        <w:tab/>
        <w:t>………………………</w:t>
      </w:r>
      <w:r w:rsidR="00675D85">
        <w:t>.</w:t>
      </w:r>
      <w:r w:rsidR="00675D85">
        <w:tab/>
      </w:r>
      <w:r w:rsidR="00515C8A" w:rsidRPr="00D0306C">
        <w:t>8</w:t>
      </w:r>
    </w:p>
    <w:p w:rsidR="00D11A11" w:rsidRPr="00D0306C" w:rsidRDefault="00D11A11" w:rsidP="00D0306C">
      <w:pPr>
        <w:pStyle w:val="Sinespaciado"/>
      </w:pPr>
      <w:r w:rsidRPr="00D0306C">
        <w:tab/>
      </w:r>
      <w:r w:rsidRPr="00D0306C">
        <w:tab/>
        <w:t xml:space="preserve">2.- </w:t>
      </w:r>
      <w:r w:rsidR="002062EB" w:rsidRPr="00D0306C">
        <w:t>Las memorias de Amicus Curiae</w:t>
      </w:r>
      <w:r w:rsidR="00B56052">
        <w:tab/>
      </w:r>
      <w:r w:rsidR="00B56052">
        <w:tab/>
        <w:t>……………………….</w:t>
      </w:r>
      <w:r w:rsidR="009F6237">
        <w:tab/>
        <w:t>9</w:t>
      </w:r>
    </w:p>
    <w:p w:rsidR="00FF54E3" w:rsidRPr="00D0306C" w:rsidRDefault="00FF54E3" w:rsidP="00D0306C">
      <w:pPr>
        <w:pStyle w:val="Sinespaciado"/>
        <w:rPr>
          <w:szCs w:val="24"/>
        </w:rPr>
      </w:pPr>
      <w:r w:rsidRPr="00D0306C">
        <w:rPr>
          <w:szCs w:val="24"/>
        </w:rPr>
        <w:tab/>
        <w:t>B</w:t>
      </w:r>
      <w:r w:rsidRPr="00D0306C">
        <w:rPr>
          <w:szCs w:val="24"/>
        </w:rPr>
        <w:tab/>
        <w:t>Legislación internacional</w:t>
      </w:r>
      <w:r w:rsidR="009F6237">
        <w:rPr>
          <w:szCs w:val="24"/>
        </w:rPr>
        <w:t>……………………………………………………………</w:t>
      </w:r>
      <w:r w:rsidR="009F6237">
        <w:rPr>
          <w:szCs w:val="24"/>
        </w:rPr>
        <w:tab/>
      </w:r>
      <w:r w:rsidR="003217FA">
        <w:rPr>
          <w:szCs w:val="24"/>
        </w:rPr>
        <w:t>10</w:t>
      </w:r>
      <w:r w:rsidR="009F6237">
        <w:rPr>
          <w:szCs w:val="24"/>
        </w:rPr>
        <w:tab/>
      </w:r>
    </w:p>
    <w:p w:rsidR="00FF54E3" w:rsidRPr="00D0306C" w:rsidRDefault="00FF54E3" w:rsidP="00D0306C">
      <w:pPr>
        <w:pStyle w:val="Sinespaciado"/>
      </w:pPr>
      <w:r w:rsidRPr="00D0306C">
        <w:tab/>
      </w:r>
      <w:r w:rsidRPr="00D0306C">
        <w:tab/>
        <w:t>1.- Comité para la Eliminación de la Discriminación contra la Mujer</w:t>
      </w:r>
      <w:r w:rsidR="008E0EF2">
        <w:tab/>
        <w:t>11</w:t>
      </w:r>
    </w:p>
    <w:p w:rsidR="00B52153" w:rsidRPr="008E0EF2" w:rsidRDefault="00FF54E3" w:rsidP="008E0EF2">
      <w:pPr>
        <w:pStyle w:val="Sinespaciado"/>
      </w:pPr>
      <w:r w:rsidRPr="008E0EF2">
        <w:tab/>
      </w:r>
      <w:r w:rsidRPr="008E0EF2">
        <w:tab/>
      </w:r>
      <w:r w:rsidR="008E0EF2" w:rsidRPr="008E0EF2">
        <w:t>2.- Comité de Derechos Humanos</w:t>
      </w:r>
      <w:r w:rsidR="008E0EF2">
        <w:tab/>
        <w:t>…………………………………..</w:t>
      </w:r>
      <w:r w:rsidR="008E0EF2">
        <w:tab/>
      </w:r>
      <w:r w:rsidR="008E0EF2">
        <w:tab/>
        <w:t>11</w:t>
      </w:r>
    </w:p>
    <w:p w:rsidR="00FF54E3" w:rsidRPr="008E0EF2" w:rsidRDefault="00FF54E3" w:rsidP="008E0EF2">
      <w:pPr>
        <w:pStyle w:val="Sinespaciado"/>
        <w:ind w:left="708" w:firstLine="708"/>
      </w:pPr>
      <w:r w:rsidRPr="008E0EF2">
        <w:t>3.- Comité sobre Derechos Económicos, Sociales y Culturales</w:t>
      </w:r>
      <w:r w:rsidR="008B0E5B">
        <w:t xml:space="preserve"> ..</w:t>
      </w:r>
      <w:r w:rsidR="008B0E5B">
        <w:tab/>
      </w:r>
      <w:r w:rsidR="008B0E5B">
        <w:tab/>
        <w:t>11</w:t>
      </w:r>
      <w:r w:rsidR="008B0E5B">
        <w:tab/>
      </w:r>
    </w:p>
    <w:p w:rsidR="00FF54E3" w:rsidRPr="00D0306C" w:rsidRDefault="00FF54E3" w:rsidP="00FB6735">
      <w:pPr>
        <w:pStyle w:val="Sinespaciado"/>
        <w:ind w:left="708" w:firstLine="708"/>
      </w:pPr>
      <w:r w:rsidRPr="00D0306C">
        <w:t>4.- Consejo de Derechos Humanos</w:t>
      </w:r>
      <w:r w:rsidR="00174262">
        <w:tab/>
        <w:t>………………………………….</w:t>
      </w:r>
      <w:r w:rsidR="00174262">
        <w:tab/>
      </w:r>
      <w:r w:rsidR="00174262">
        <w:tab/>
        <w:t>12</w:t>
      </w:r>
    </w:p>
    <w:p w:rsidR="00FF54E3" w:rsidRPr="00D0306C" w:rsidRDefault="00FF54E3" w:rsidP="00FB6735">
      <w:pPr>
        <w:pStyle w:val="Sinespaciado"/>
        <w:ind w:left="708" w:firstLine="708"/>
      </w:pPr>
      <w:r w:rsidRPr="00D0306C">
        <w:t>5.- Comité contra la tortura</w:t>
      </w:r>
      <w:r w:rsidR="00865262">
        <w:tab/>
        <w:t>………………………………………………</w:t>
      </w:r>
      <w:r w:rsidR="00865262">
        <w:tab/>
      </w:r>
      <w:r w:rsidR="00865262">
        <w:tab/>
        <w:t>12</w:t>
      </w:r>
    </w:p>
    <w:p w:rsidR="00FF54E3" w:rsidRPr="006B0E0F" w:rsidRDefault="00FF54E3" w:rsidP="00D0306C">
      <w:pPr>
        <w:pStyle w:val="Sinespaciado"/>
        <w:rPr>
          <w:b/>
          <w:szCs w:val="27"/>
        </w:rPr>
      </w:pPr>
      <w:r w:rsidRPr="006B0E0F">
        <w:rPr>
          <w:b/>
          <w:szCs w:val="27"/>
        </w:rPr>
        <w:t>II.</w:t>
      </w:r>
      <w:r w:rsidRPr="006B0E0F">
        <w:rPr>
          <w:b/>
          <w:szCs w:val="27"/>
        </w:rPr>
        <w:tab/>
      </w:r>
      <w:r w:rsidR="00454073" w:rsidRPr="006B0E0F">
        <w:rPr>
          <w:b/>
          <w:szCs w:val="27"/>
        </w:rPr>
        <w:t>D</w:t>
      </w:r>
      <w:r w:rsidRPr="006B0E0F">
        <w:rPr>
          <w:b/>
          <w:szCs w:val="27"/>
        </w:rPr>
        <w:t>eclaración de hechos</w:t>
      </w:r>
      <w:r w:rsidR="008E5150" w:rsidRPr="006B0E0F">
        <w:rPr>
          <w:b/>
          <w:szCs w:val="27"/>
        </w:rPr>
        <w:tab/>
        <w:t>……………………………………………………………………….</w:t>
      </w:r>
      <w:r w:rsidR="008E5150" w:rsidRPr="006B0E0F">
        <w:rPr>
          <w:b/>
          <w:szCs w:val="27"/>
        </w:rPr>
        <w:tab/>
        <w:t>12</w:t>
      </w:r>
    </w:p>
    <w:p w:rsidR="00FF54E3" w:rsidRPr="00D0306C" w:rsidRDefault="00FF54E3" w:rsidP="00D0306C">
      <w:pPr>
        <w:pStyle w:val="Sinespaciado"/>
      </w:pPr>
      <w:r w:rsidRPr="00D0306C">
        <w:tab/>
        <w:t>A.- Antecedentes: las recomendaciones del Comité de Derechos del Niño</w:t>
      </w:r>
      <w:r w:rsidR="00617B22">
        <w:tab/>
        <w:t>12</w:t>
      </w:r>
    </w:p>
    <w:p w:rsidR="00FF54E3" w:rsidRPr="00D0306C" w:rsidRDefault="00FF54E3" w:rsidP="00D0306C">
      <w:pPr>
        <w:pStyle w:val="Sinespaciado"/>
      </w:pPr>
      <w:r w:rsidRPr="00D0306C">
        <w:tab/>
        <w:t>B.- Datos fundamentales</w:t>
      </w:r>
      <w:r w:rsidR="00FC65C4">
        <w:tab/>
        <w:t>…………………………………………………………..</w:t>
      </w:r>
      <w:r w:rsidR="00FC65C4">
        <w:tab/>
      </w:r>
      <w:r w:rsidR="00FC65C4">
        <w:tab/>
      </w:r>
      <w:r w:rsidR="009B1D19">
        <w:t>13</w:t>
      </w:r>
    </w:p>
    <w:p w:rsidR="00FF54E3" w:rsidRPr="00D0306C" w:rsidRDefault="00FF54E3" w:rsidP="00D0306C">
      <w:pPr>
        <w:pStyle w:val="Sinespaciado"/>
      </w:pPr>
      <w:r w:rsidRPr="00D0306C">
        <w:tab/>
      </w:r>
      <w:r w:rsidRPr="00D0306C">
        <w:tab/>
        <w:t>1.- Datos poblacionales</w:t>
      </w:r>
      <w:r w:rsidR="009267A6">
        <w:tab/>
        <w:t>…………………………………………………………..</w:t>
      </w:r>
      <w:r w:rsidR="009267A6">
        <w:tab/>
      </w:r>
      <w:r w:rsidR="009267A6">
        <w:tab/>
        <w:t>13</w:t>
      </w:r>
    </w:p>
    <w:p w:rsidR="00FF54E3" w:rsidRPr="00D0306C" w:rsidRDefault="00FF54E3" w:rsidP="00D0306C">
      <w:pPr>
        <w:pStyle w:val="Sinespaciado"/>
      </w:pPr>
      <w:r w:rsidRPr="00D0306C">
        <w:tab/>
      </w:r>
      <w:r w:rsidRPr="00D0306C">
        <w:tab/>
        <w:t>2.- Datos sobre los embarazos</w:t>
      </w:r>
      <w:r w:rsidR="006770BB">
        <w:tab/>
        <w:t>………………………………………………</w:t>
      </w:r>
      <w:r w:rsidR="00D77251">
        <w:tab/>
      </w:r>
      <w:r w:rsidR="00D77251">
        <w:tab/>
        <w:t>13</w:t>
      </w:r>
    </w:p>
    <w:p w:rsidR="00FF54E3" w:rsidRPr="00D0306C" w:rsidRDefault="00FF54E3" w:rsidP="007556D1">
      <w:pPr>
        <w:pStyle w:val="Sinespaciado"/>
        <w:ind w:left="708" w:firstLine="708"/>
      </w:pPr>
      <w:r w:rsidRPr="00D0306C">
        <w:t>3.- Datos sobre el abuso sexual y sexo forzado</w:t>
      </w:r>
      <w:r w:rsidR="00573B90">
        <w:tab/>
        <w:t>…………………….</w:t>
      </w:r>
      <w:r w:rsidR="00573B90">
        <w:tab/>
      </w:r>
      <w:r w:rsidR="00573B90">
        <w:tab/>
        <w:t>14</w:t>
      </w:r>
    </w:p>
    <w:p w:rsidR="00FF54E3" w:rsidRPr="00D0306C" w:rsidRDefault="00FF54E3" w:rsidP="00D0306C">
      <w:pPr>
        <w:pStyle w:val="Sinespaciado"/>
      </w:pPr>
      <w:r w:rsidRPr="00D0306C">
        <w:tab/>
      </w:r>
      <w:r w:rsidRPr="00D0306C">
        <w:tab/>
        <w:t>4.- Datos sobre muertes maternas</w:t>
      </w:r>
      <w:r w:rsidR="00573B90">
        <w:tab/>
        <w:t>…………………………………</w:t>
      </w:r>
      <w:r w:rsidR="00573B90">
        <w:tab/>
      </w:r>
      <w:r w:rsidR="00573B90">
        <w:tab/>
        <w:t>14</w:t>
      </w:r>
    </w:p>
    <w:p w:rsidR="00FF54E3" w:rsidRPr="00D0306C" w:rsidRDefault="00FF54E3" w:rsidP="00530F95">
      <w:pPr>
        <w:pStyle w:val="Sinespaciado"/>
        <w:ind w:firstLine="708"/>
        <w:rPr>
          <w:szCs w:val="24"/>
        </w:rPr>
      </w:pPr>
      <w:r w:rsidRPr="00D0306C">
        <w:rPr>
          <w:szCs w:val="24"/>
        </w:rPr>
        <w:t>C.- Impacto de la prohibición total del aborto en las niñas y adolescentes</w:t>
      </w:r>
      <w:r w:rsidR="009C6D63">
        <w:rPr>
          <w:szCs w:val="24"/>
        </w:rPr>
        <w:tab/>
      </w:r>
      <w:r w:rsidR="00C958E2">
        <w:rPr>
          <w:szCs w:val="24"/>
        </w:rPr>
        <w:t>15</w:t>
      </w:r>
    </w:p>
    <w:p w:rsidR="00C958E2" w:rsidRPr="006B0E0F" w:rsidRDefault="00FF54E3" w:rsidP="00D0306C">
      <w:pPr>
        <w:pStyle w:val="Sinespaciado"/>
        <w:rPr>
          <w:b/>
          <w:szCs w:val="27"/>
        </w:rPr>
      </w:pPr>
      <w:r w:rsidRPr="006B0E0F">
        <w:rPr>
          <w:b/>
          <w:szCs w:val="27"/>
        </w:rPr>
        <w:t>III</w:t>
      </w:r>
      <w:r w:rsidRPr="006B0E0F">
        <w:rPr>
          <w:b/>
          <w:szCs w:val="27"/>
        </w:rPr>
        <w:tab/>
      </w:r>
      <w:r w:rsidR="00C958E2" w:rsidRPr="006B0E0F">
        <w:rPr>
          <w:b/>
          <w:szCs w:val="27"/>
        </w:rPr>
        <w:t>L</w:t>
      </w:r>
      <w:r w:rsidRPr="006B0E0F">
        <w:rPr>
          <w:b/>
          <w:szCs w:val="27"/>
        </w:rPr>
        <w:t xml:space="preserve">a ley contra el aborto viola el interés superior de la niña y la adolescente </w:t>
      </w:r>
    </w:p>
    <w:p w:rsidR="00FF54E3" w:rsidRPr="006B0E0F" w:rsidRDefault="00C958E2" w:rsidP="00C958E2">
      <w:pPr>
        <w:pStyle w:val="Sinespaciado"/>
        <w:ind w:firstLine="708"/>
        <w:rPr>
          <w:b/>
        </w:rPr>
      </w:pPr>
      <w:r w:rsidRPr="006B0E0F">
        <w:rPr>
          <w:b/>
          <w:szCs w:val="27"/>
        </w:rPr>
        <w:t>p</w:t>
      </w:r>
      <w:r w:rsidR="00FF54E3" w:rsidRPr="006B0E0F">
        <w:rPr>
          <w:b/>
          <w:szCs w:val="27"/>
        </w:rPr>
        <w:t>orque viola los derechos 2, 3, 6, 13, 14, 16, 24 y 39</w:t>
      </w:r>
      <w:r w:rsidR="00F02CB2" w:rsidRPr="006B0E0F">
        <w:rPr>
          <w:b/>
          <w:szCs w:val="27"/>
        </w:rPr>
        <w:tab/>
        <w:t>……………………</w:t>
      </w:r>
      <w:r w:rsidR="00F02CB2" w:rsidRPr="006B0E0F">
        <w:rPr>
          <w:b/>
          <w:szCs w:val="27"/>
        </w:rPr>
        <w:tab/>
      </w:r>
      <w:r w:rsidR="00F02CB2" w:rsidRPr="006B0E0F">
        <w:rPr>
          <w:b/>
          <w:szCs w:val="27"/>
        </w:rPr>
        <w:tab/>
        <w:t>17</w:t>
      </w:r>
    </w:p>
    <w:p w:rsidR="00FF54E3" w:rsidRPr="00D0306C" w:rsidRDefault="006B0E0F" w:rsidP="006B0E0F">
      <w:pPr>
        <w:pStyle w:val="Sinespaciado"/>
        <w:ind w:firstLine="708"/>
      </w:pPr>
      <w:r>
        <w:t>A.-</w:t>
      </w:r>
      <w:r w:rsidR="00FF54E3" w:rsidRPr="00D0306C">
        <w:t>Artículo 2.-  Asegurar la aplicación de los derechos sin distinción alguna</w:t>
      </w:r>
      <w:r w:rsidR="00AA1556">
        <w:tab/>
        <w:t>17</w:t>
      </w:r>
    </w:p>
    <w:p w:rsidR="00FF54E3" w:rsidRPr="00D0306C" w:rsidRDefault="00FF54E3" w:rsidP="00D0306C">
      <w:pPr>
        <w:pStyle w:val="Sinespaciado"/>
        <w:rPr>
          <w:szCs w:val="24"/>
        </w:rPr>
      </w:pPr>
      <w:r w:rsidRPr="00D0306C">
        <w:rPr>
          <w:szCs w:val="24"/>
        </w:rPr>
        <w:tab/>
        <w:t>B.- Artículo 3.- el interés superior</w:t>
      </w:r>
      <w:r w:rsidR="00AA1556">
        <w:rPr>
          <w:szCs w:val="24"/>
        </w:rPr>
        <w:tab/>
        <w:t>………………………………………………</w:t>
      </w:r>
      <w:r w:rsidR="00AA1556">
        <w:rPr>
          <w:szCs w:val="24"/>
        </w:rPr>
        <w:tab/>
      </w:r>
      <w:r w:rsidR="00AA1556">
        <w:rPr>
          <w:szCs w:val="24"/>
        </w:rPr>
        <w:tab/>
        <w:t>18</w:t>
      </w:r>
    </w:p>
    <w:p w:rsidR="00FF54E3" w:rsidRPr="00D0306C" w:rsidRDefault="00FF54E3" w:rsidP="00D0306C">
      <w:pPr>
        <w:pStyle w:val="Sinespaciado"/>
        <w:rPr>
          <w:szCs w:val="24"/>
        </w:rPr>
      </w:pPr>
      <w:r w:rsidRPr="00D0306C">
        <w:tab/>
      </w:r>
      <w:r w:rsidRPr="00D0306C">
        <w:rPr>
          <w:szCs w:val="24"/>
        </w:rPr>
        <w:t>C.- Artículo 6.- El derecho a la vida</w:t>
      </w:r>
      <w:r w:rsidR="00C30066">
        <w:rPr>
          <w:szCs w:val="24"/>
        </w:rPr>
        <w:tab/>
      </w:r>
      <w:r w:rsidR="007E7E77">
        <w:rPr>
          <w:szCs w:val="24"/>
        </w:rPr>
        <w:t>………………………………………………</w:t>
      </w:r>
      <w:r w:rsidR="007E7E77">
        <w:rPr>
          <w:szCs w:val="24"/>
        </w:rPr>
        <w:tab/>
      </w:r>
      <w:r w:rsidR="007E7E77">
        <w:rPr>
          <w:szCs w:val="24"/>
        </w:rPr>
        <w:tab/>
      </w:r>
      <w:r w:rsidR="005E59C3">
        <w:rPr>
          <w:szCs w:val="24"/>
        </w:rPr>
        <w:t>20</w:t>
      </w:r>
    </w:p>
    <w:p w:rsidR="00FF54E3" w:rsidRPr="00D0306C" w:rsidRDefault="00FF54E3" w:rsidP="00D0306C">
      <w:pPr>
        <w:pStyle w:val="Sinespaciado"/>
        <w:rPr>
          <w:szCs w:val="24"/>
        </w:rPr>
      </w:pPr>
      <w:r w:rsidRPr="00D0306C">
        <w:tab/>
      </w:r>
      <w:r w:rsidRPr="00D0306C">
        <w:rPr>
          <w:szCs w:val="24"/>
        </w:rPr>
        <w:t>D.- Artículo 13.- Derecho a la libertad de expresión</w:t>
      </w:r>
      <w:r w:rsidR="005D621D">
        <w:rPr>
          <w:szCs w:val="24"/>
        </w:rPr>
        <w:tab/>
        <w:t>…………………….</w:t>
      </w:r>
      <w:r w:rsidR="005D621D">
        <w:rPr>
          <w:szCs w:val="24"/>
        </w:rPr>
        <w:tab/>
      </w:r>
      <w:r w:rsidR="005D621D">
        <w:rPr>
          <w:szCs w:val="24"/>
        </w:rPr>
        <w:tab/>
      </w:r>
      <w:r w:rsidR="00633F4D">
        <w:rPr>
          <w:szCs w:val="24"/>
        </w:rPr>
        <w:t>22</w:t>
      </w:r>
    </w:p>
    <w:p w:rsidR="00FF54E3" w:rsidRPr="00D0306C" w:rsidRDefault="00FF54E3" w:rsidP="00C30066">
      <w:pPr>
        <w:pStyle w:val="Sinespaciado"/>
        <w:ind w:firstLine="708"/>
        <w:rPr>
          <w:szCs w:val="24"/>
        </w:rPr>
      </w:pPr>
      <w:r w:rsidRPr="00D0306C">
        <w:rPr>
          <w:szCs w:val="24"/>
        </w:rPr>
        <w:t>E.-  Artículo 14.- Derecho a Libertad de Pensamiento, Conciencia y Religión</w:t>
      </w:r>
      <w:r w:rsidR="00633F4D">
        <w:rPr>
          <w:szCs w:val="24"/>
        </w:rPr>
        <w:tab/>
        <w:t>22</w:t>
      </w:r>
    </w:p>
    <w:p w:rsidR="00FF54E3" w:rsidRPr="00D0306C" w:rsidRDefault="00FF54E3" w:rsidP="00D0306C">
      <w:pPr>
        <w:pStyle w:val="Sinespaciado"/>
        <w:rPr>
          <w:szCs w:val="24"/>
        </w:rPr>
      </w:pPr>
      <w:r w:rsidRPr="00D0306C">
        <w:rPr>
          <w:szCs w:val="24"/>
        </w:rPr>
        <w:tab/>
        <w:t>F. Artículo 16.- Derecho a la Privacidad</w:t>
      </w:r>
      <w:r w:rsidR="009321F9">
        <w:rPr>
          <w:szCs w:val="24"/>
        </w:rPr>
        <w:tab/>
        <w:t>………………………………………………</w:t>
      </w:r>
      <w:r w:rsidR="009321F9">
        <w:rPr>
          <w:szCs w:val="24"/>
        </w:rPr>
        <w:tab/>
      </w:r>
      <w:r w:rsidR="009321F9">
        <w:rPr>
          <w:szCs w:val="24"/>
        </w:rPr>
        <w:tab/>
      </w:r>
      <w:r w:rsidR="00307A8D">
        <w:rPr>
          <w:szCs w:val="24"/>
        </w:rPr>
        <w:t>24</w:t>
      </w:r>
    </w:p>
    <w:p w:rsidR="00FF54E3" w:rsidRPr="00D0306C" w:rsidRDefault="00FF54E3" w:rsidP="00D0306C">
      <w:pPr>
        <w:pStyle w:val="Sinespaciado"/>
        <w:rPr>
          <w:szCs w:val="24"/>
        </w:rPr>
      </w:pPr>
      <w:r w:rsidRPr="00D0306C">
        <w:rPr>
          <w:szCs w:val="24"/>
        </w:rPr>
        <w:tab/>
        <w:t>G.- Artículo 24.- Derecho a la salud</w:t>
      </w:r>
      <w:r w:rsidR="00307A8D">
        <w:rPr>
          <w:szCs w:val="24"/>
        </w:rPr>
        <w:tab/>
        <w:t>………………………………………………</w:t>
      </w:r>
      <w:r w:rsidR="00307A8D">
        <w:rPr>
          <w:szCs w:val="24"/>
        </w:rPr>
        <w:tab/>
      </w:r>
      <w:r w:rsidR="00307A8D">
        <w:rPr>
          <w:szCs w:val="24"/>
        </w:rPr>
        <w:tab/>
      </w:r>
      <w:r w:rsidR="0087772D">
        <w:rPr>
          <w:szCs w:val="24"/>
        </w:rPr>
        <w:t>25</w:t>
      </w:r>
    </w:p>
    <w:p w:rsidR="0087772D" w:rsidRDefault="00FF54E3" w:rsidP="007C1E53">
      <w:pPr>
        <w:pStyle w:val="Sinespaciado"/>
        <w:ind w:left="708"/>
        <w:rPr>
          <w:szCs w:val="24"/>
        </w:rPr>
      </w:pPr>
      <w:r w:rsidRPr="00D0306C">
        <w:rPr>
          <w:szCs w:val="24"/>
        </w:rPr>
        <w:t xml:space="preserve">H. Artículo 37.- Derecho de no sufrir tortura: Tratamiento o castigo cruel, </w:t>
      </w:r>
    </w:p>
    <w:p w:rsidR="00FF54E3" w:rsidRPr="00D0306C" w:rsidRDefault="00FF54E3" w:rsidP="007C1E53">
      <w:pPr>
        <w:pStyle w:val="Sinespaciado"/>
        <w:ind w:left="708"/>
        <w:rPr>
          <w:szCs w:val="24"/>
        </w:rPr>
      </w:pPr>
      <w:r w:rsidRPr="00D0306C">
        <w:rPr>
          <w:szCs w:val="24"/>
        </w:rPr>
        <w:t>inhumano o degradante</w:t>
      </w:r>
      <w:r w:rsidR="0087772D">
        <w:rPr>
          <w:szCs w:val="24"/>
        </w:rPr>
        <w:tab/>
        <w:t>…………………………………………………………..</w:t>
      </w:r>
      <w:r w:rsidR="0087772D">
        <w:rPr>
          <w:szCs w:val="24"/>
        </w:rPr>
        <w:tab/>
      </w:r>
      <w:r w:rsidR="0087772D">
        <w:rPr>
          <w:szCs w:val="24"/>
        </w:rPr>
        <w:tab/>
      </w:r>
      <w:r w:rsidR="004B3292">
        <w:rPr>
          <w:szCs w:val="24"/>
        </w:rPr>
        <w:t>26</w:t>
      </w:r>
    </w:p>
    <w:p w:rsidR="00FF54E3" w:rsidRPr="006F4CC5" w:rsidRDefault="00FF54E3" w:rsidP="00D0306C">
      <w:pPr>
        <w:pStyle w:val="Sinespaciado"/>
        <w:rPr>
          <w:b/>
        </w:rPr>
      </w:pPr>
      <w:r w:rsidRPr="006F4CC5">
        <w:rPr>
          <w:b/>
        </w:rPr>
        <w:t>IV</w:t>
      </w:r>
      <w:r w:rsidRPr="006F4CC5">
        <w:rPr>
          <w:b/>
        </w:rPr>
        <w:tab/>
        <w:t>Conclusión</w:t>
      </w:r>
      <w:r w:rsidR="00521158" w:rsidRPr="006F4CC5">
        <w:rPr>
          <w:b/>
        </w:rPr>
        <w:tab/>
        <w:t>……………………………………………………………………………………</w:t>
      </w:r>
      <w:r w:rsidR="00521158" w:rsidRPr="006F4CC5">
        <w:rPr>
          <w:b/>
        </w:rPr>
        <w:tab/>
        <w:t>27</w:t>
      </w:r>
    </w:p>
    <w:p w:rsidR="00FF54E3" w:rsidRPr="006F4CC5" w:rsidRDefault="00FF54E3" w:rsidP="00D0306C">
      <w:pPr>
        <w:pStyle w:val="Sinespaciado"/>
        <w:rPr>
          <w:b/>
        </w:rPr>
      </w:pPr>
      <w:r w:rsidRPr="006F4CC5">
        <w:rPr>
          <w:b/>
        </w:rPr>
        <w:t>V</w:t>
      </w:r>
      <w:r w:rsidRPr="006F4CC5">
        <w:rPr>
          <w:b/>
        </w:rPr>
        <w:tab/>
        <w:t>Recomendaciones</w:t>
      </w:r>
      <w:r w:rsidR="004B02BB" w:rsidRPr="006F4CC5">
        <w:rPr>
          <w:b/>
        </w:rPr>
        <w:tab/>
        <w:t>……………………………………………………………………….</w:t>
      </w:r>
      <w:r w:rsidR="004B02BB" w:rsidRPr="006F4CC5">
        <w:rPr>
          <w:b/>
        </w:rPr>
        <w:tab/>
        <w:t>28</w:t>
      </w:r>
    </w:p>
    <w:p w:rsidR="00FF54E3" w:rsidRPr="00F74A30" w:rsidRDefault="00FF54E3" w:rsidP="00D0306C">
      <w:pPr>
        <w:pStyle w:val="Sinespaciado"/>
        <w:rPr>
          <w:b/>
        </w:rPr>
      </w:pPr>
      <w:r w:rsidRPr="00F74A30">
        <w:rPr>
          <w:b/>
        </w:rPr>
        <w:t>Anexo</w:t>
      </w:r>
      <w:r w:rsidR="00317ACC" w:rsidRPr="00F74A30">
        <w:rPr>
          <w:b/>
        </w:rPr>
        <w:tab/>
      </w:r>
      <w:r w:rsidR="00AB46EB" w:rsidRPr="00F74A30">
        <w:rPr>
          <w:b/>
        </w:rPr>
        <w:t xml:space="preserve">Signatarios </w:t>
      </w:r>
      <w:r w:rsidR="00317ACC" w:rsidRPr="00F74A30">
        <w:rPr>
          <w:b/>
        </w:rPr>
        <w:t>del informe</w:t>
      </w:r>
      <w:r w:rsidR="00317ACC" w:rsidRPr="00F74A30">
        <w:rPr>
          <w:b/>
        </w:rPr>
        <w:tab/>
        <w:t>……………………………………………………………………….</w:t>
      </w:r>
      <w:r w:rsidR="00317ACC" w:rsidRPr="00F74A30">
        <w:rPr>
          <w:b/>
        </w:rPr>
        <w:tab/>
      </w:r>
      <w:r w:rsidR="00AB46EB" w:rsidRPr="00F74A30">
        <w:rPr>
          <w:b/>
        </w:rPr>
        <w:t>30</w:t>
      </w:r>
    </w:p>
    <w:p w:rsidR="00D05DE1" w:rsidRDefault="00D05DE1" w:rsidP="00D0306C">
      <w:pPr>
        <w:pStyle w:val="Sinespaciado"/>
        <w:rPr>
          <w:rFonts w:ascii="Century Gothic" w:hAnsi="Century Gothic" w:cs="Arial"/>
          <w:b/>
          <w:bCs/>
          <w:sz w:val="24"/>
          <w:szCs w:val="24"/>
        </w:rPr>
      </w:pPr>
    </w:p>
    <w:p w:rsidR="00317ACC" w:rsidRDefault="00317ACC">
      <w:pPr>
        <w:rPr>
          <w:rFonts w:ascii="Century Gothic" w:hAnsi="Century Gothic" w:cs="Arial"/>
          <w:b/>
          <w:bCs/>
          <w:sz w:val="24"/>
          <w:szCs w:val="24"/>
        </w:rPr>
      </w:pPr>
      <w:r>
        <w:rPr>
          <w:rFonts w:ascii="Century Gothic" w:hAnsi="Century Gothic" w:cs="Arial"/>
          <w:b/>
          <w:bCs/>
          <w:sz w:val="24"/>
          <w:szCs w:val="24"/>
        </w:rPr>
        <w:br w:type="page"/>
      </w:r>
    </w:p>
    <w:p w:rsidR="00777087" w:rsidRDefault="00777087" w:rsidP="00E203C0">
      <w:pPr>
        <w:autoSpaceDE w:val="0"/>
        <w:autoSpaceDN w:val="0"/>
        <w:adjustRightInd w:val="0"/>
        <w:spacing w:after="0" w:line="240" w:lineRule="auto"/>
        <w:rPr>
          <w:rFonts w:ascii="Century Gothic" w:hAnsi="Century Gothic" w:cs="Arial"/>
          <w:b/>
          <w:bCs/>
          <w:sz w:val="24"/>
          <w:szCs w:val="24"/>
        </w:rPr>
      </w:pPr>
    </w:p>
    <w:p w:rsidR="00E203C0" w:rsidRPr="00417813" w:rsidRDefault="00E203C0" w:rsidP="00E203C0">
      <w:pPr>
        <w:autoSpaceDE w:val="0"/>
        <w:autoSpaceDN w:val="0"/>
        <w:adjustRightInd w:val="0"/>
        <w:spacing w:after="0" w:line="240" w:lineRule="auto"/>
        <w:rPr>
          <w:rFonts w:ascii="Century Gothic" w:hAnsi="Century Gothic" w:cs="Arial"/>
          <w:b/>
          <w:bCs/>
          <w:sz w:val="24"/>
          <w:szCs w:val="24"/>
        </w:rPr>
      </w:pPr>
      <w:r>
        <w:rPr>
          <w:rFonts w:ascii="Century Gothic" w:hAnsi="Century Gothic" w:cs="Arial"/>
          <w:b/>
          <w:bCs/>
          <w:sz w:val="24"/>
          <w:szCs w:val="24"/>
        </w:rPr>
        <w:t>Resumen Ejecutivo</w:t>
      </w:r>
    </w:p>
    <w:p w:rsidR="00E203C0" w:rsidRDefault="00E203C0" w:rsidP="00E203C0">
      <w:pPr>
        <w:autoSpaceDE w:val="0"/>
        <w:autoSpaceDN w:val="0"/>
        <w:adjustRightInd w:val="0"/>
        <w:spacing w:after="0" w:line="240" w:lineRule="auto"/>
        <w:rPr>
          <w:rFonts w:ascii="Copperplate Gothic Light" w:hAnsi="Copperplate Gothic Light" w:cs="Arial"/>
          <w:sz w:val="21"/>
          <w:szCs w:val="21"/>
        </w:rPr>
      </w:pPr>
    </w:p>
    <w:p w:rsidR="00E203C0" w:rsidRDefault="00E203C0" w:rsidP="00E203C0">
      <w:pPr>
        <w:autoSpaceDE w:val="0"/>
        <w:autoSpaceDN w:val="0"/>
        <w:adjustRightInd w:val="0"/>
        <w:spacing w:after="0" w:line="240" w:lineRule="auto"/>
        <w:jc w:val="both"/>
        <w:rPr>
          <w:rFonts w:ascii="Century Gothic" w:hAnsi="Century Gothic" w:cs="Arial"/>
        </w:rPr>
      </w:pPr>
      <w:r w:rsidRPr="005C51DF">
        <w:rPr>
          <w:rFonts w:ascii="Century Gothic" w:hAnsi="Century Gothic" w:cs="Arial"/>
        </w:rPr>
        <w:t>El presente documente constituye un Informe sobre el Interés Superior de la Niña y Adolescente afectad</w:t>
      </w:r>
      <w:r w:rsidR="00854DA5">
        <w:rPr>
          <w:rFonts w:ascii="Century Gothic" w:hAnsi="Century Gothic" w:cs="Arial"/>
        </w:rPr>
        <w:t>as</w:t>
      </w:r>
      <w:r w:rsidRPr="005C51DF">
        <w:rPr>
          <w:rFonts w:ascii="Century Gothic" w:hAnsi="Century Gothic" w:cs="Arial"/>
        </w:rPr>
        <w:t xml:space="preserve"> por la penalización del aborto terapéutico, elaborado por el Movimiento Au</w:t>
      </w:r>
      <w:r w:rsidR="00A66B9F">
        <w:rPr>
          <w:rFonts w:ascii="Century Gothic" w:hAnsi="Century Gothic" w:cs="Arial"/>
        </w:rPr>
        <w:t xml:space="preserve">tónomo de Mujeres de Nicaragua </w:t>
      </w:r>
      <w:r w:rsidRPr="005C51DF">
        <w:rPr>
          <w:rFonts w:ascii="Century Gothic" w:hAnsi="Century Gothic" w:cs="Arial"/>
        </w:rPr>
        <w:t>y MADRE</w:t>
      </w:r>
      <w:r w:rsidR="00A66B9F">
        <w:rPr>
          <w:rFonts w:ascii="Century Gothic" w:hAnsi="Century Gothic" w:cs="Arial"/>
        </w:rPr>
        <w:t xml:space="preserve"> de Nueva York,</w:t>
      </w:r>
      <w:r w:rsidRPr="005C51DF">
        <w:rPr>
          <w:rFonts w:ascii="Century Gothic" w:hAnsi="Century Gothic" w:cs="Arial"/>
        </w:rPr>
        <w:t xml:space="preserve"> y presentado al Comité de los Derechos del Niño con sede en Ginebra, Suiza.</w:t>
      </w:r>
    </w:p>
    <w:p w:rsidR="00E203C0" w:rsidRDefault="00E203C0" w:rsidP="00E203C0">
      <w:pPr>
        <w:autoSpaceDE w:val="0"/>
        <w:autoSpaceDN w:val="0"/>
        <w:adjustRightInd w:val="0"/>
        <w:spacing w:after="0" w:line="240" w:lineRule="auto"/>
        <w:jc w:val="both"/>
        <w:rPr>
          <w:rFonts w:ascii="Century Gothic" w:hAnsi="Century Gothic" w:cs="Arial"/>
        </w:rPr>
      </w:pPr>
    </w:p>
    <w:p w:rsidR="00E203C0" w:rsidRDefault="00E203C0" w:rsidP="00E203C0">
      <w:pPr>
        <w:autoSpaceDE w:val="0"/>
        <w:autoSpaceDN w:val="0"/>
        <w:adjustRightInd w:val="0"/>
        <w:spacing w:after="0" w:line="240" w:lineRule="auto"/>
        <w:jc w:val="both"/>
        <w:rPr>
          <w:rFonts w:ascii="Century Gothic" w:hAnsi="Century Gothic" w:cs="Arial"/>
        </w:rPr>
      </w:pPr>
      <w:r>
        <w:rPr>
          <w:rFonts w:ascii="Century Gothic" w:hAnsi="Century Gothic" w:cs="Arial"/>
        </w:rPr>
        <w:t>El Estado de Nicaragua derogó el aborto terapéutico en octubre de 2006 y lo penalizó en noviembre de 2007. Muchas voces nacional e internacionalmente se unieron para instar al estado a propiciar un debate científico y jurídico que permitiera tomar una decisión acorde con el pleno respeto a los derechos, sin embargo se impuso en la decisión criterios de orden religioso.</w:t>
      </w:r>
    </w:p>
    <w:p w:rsidR="00E203C0" w:rsidRDefault="00E203C0" w:rsidP="00E203C0">
      <w:pPr>
        <w:autoSpaceDE w:val="0"/>
        <w:autoSpaceDN w:val="0"/>
        <w:adjustRightInd w:val="0"/>
        <w:spacing w:after="0" w:line="240" w:lineRule="auto"/>
        <w:jc w:val="both"/>
        <w:rPr>
          <w:rFonts w:ascii="Century Gothic" w:hAnsi="Century Gothic" w:cs="Arial"/>
        </w:rPr>
      </w:pPr>
    </w:p>
    <w:p w:rsidR="00E203C0" w:rsidRPr="00093481" w:rsidRDefault="00E203C0" w:rsidP="00E203C0">
      <w:pPr>
        <w:autoSpaceDE w:val="0"/>
        <w:autoSpaceDN w:val="0"/>
        <w:adjustRightInd w:val="0"/>
        <w:spacing w:after="0" w:line="240" w:lineRule="auto"/>
        <w:jc w:val="both"/>
        <w:rPr>
          <w:rFonts w:ascii="Century Gothic" w:hAnsi="Century Gothic" w:cs="Arial"/>
        </w:rPr>
      </w:pPr>
      <w:r>
        <w:rPr>
          <w:rFonts w:ascii="Century Gothic" w:hAnsi="Century Gothic" w:cs="Arial"/>
        </w:rPr>
        <w:t>La ciudadanía nicaragüense hizo uso de los mecanismos legales y presentó decenas de Recursos por Inconstitucionalidad</w:t>
      </w:r>
      <w:r w:rsidR="00B10483">
        <w:rPr>
          <w:rFonts w:ascii="Century Gothic" w:hAnsi="Century Gothic" w:cs="Arial"/>
        </w:rPr>
        <w:t>. Asimismo se presentaron di</w:t>
      </w:r>
      <w:r>
        <w:rPr>
          <w:rFonts w:ascii="Century Gothic" w:hAnsi="Century Gothic" w:cs="Arial"/>
        </w:rPr>
        <w:t>versos documento</w:t>
      </w:r>
      <w:r w:rsidR="00276CE8">
        <w:rPr>
          <w:rFonts w:ascii="Century Gothic" w:hAnsi="Century Gothic" w:cs="Arial"/>
        </w:rPr>
        <w:t>s</w:t>
      </w:r>
      <w:r>
        <w:rPr>
          <w:rFonts w:ascii="Century Gothic" w:hAnsi="Century Gothic" w:cs="Arial"/>
        </w:rPr>
        <w:t xml:space="preserve"> de Amicus Curiae tanto de organismos nacionales como internacionales.</w:t>
      </w:r>
    </w:p>
    <w:p w:rsidR="00E203C0" w:rsidRPr="00093481" w:rsidRDefault="00E203C0" w:rsidP="00E203C0">
      <w:pPr>
        <w:autoSpaceDE w:val="0"/>
        <w:autoSpaceDN w:val="0"/>
        <w:adjustRightInd w:val="0"/>
        <w:spacing w:after="0" w:line="240" w:lineRule="auto"/>
        <w:jc w:val="both"/>
        <w:rPr>
          <w:rFonts w:ascii="Century Gothic" w:hAnsi="Century Gothic" w:cs="Arial"/>
        </w:rPr>
      </w:pPr>
    </w:p>
    <w:p w:rsidR="00E203C0" w:rsidRPr="00AA3A5C" w:rsidRDefault="0045773D" w:rsidP="00AA3A5C">
      <w:pPr>
        <w:jc w:val="both"/>
        <w:rPr>
          <w:rFonts w:ascii="Century Gothic" w:hAnsi="Century Gothic"/>
        </w:rPr>
      </w:pPr>
      <w:r>
        <w:rPr>
          <w:rFonts w:ascii="Century Gothic" w:hAnsi="Century Gothic"/>
        </w:rPr>
        <w:t>S</w:t>
      </w:r>
      <w:r w:rsidR="00E203C0" w:rsidRPr="00AA3A5C">
        <w:rPr>
          <w:rFonts w:ascii="Century Gothic" w:hAnsi="Century Gothic"/>
        </w:rPr>
        <w:t xml:space="preserve">e recurrió ante el </w:t>
      </w:r>
      <w:r w:rsidR="00E203C0" w:rsidRPr="00AA3A5C">
        <w:rPr>
          <w:rFonts w:ascii="Century Gothic" w:hAnsi="Century Gothic" w:cs="Times New Roman"/>
          <w:bCs/>
        </w:rPr>
        <w:t>Comité para la Eliminación de la Discriminación contra la Mujer</w:t>
      </w:r>
      <w:r w:rsidR="00E203C0" w:rsidRPr="00AA3A5C">
        <w:rPr>
          <w:rStyle w:val="Refdenotaalpie"/>
          <w:rFonts w:ascii="Century Gothic" w:hAnsi="Century Gothic" w:cs="Times New Roman"/>
          <w:bCs/>
        </w:rPr>
        <w:footnoteReference w:id="2"/>
      </w:r>
      <w:r w:rsidR="00E203C0" w:rsidRPr="00AA3A5C">
        <w:rPr>
          <w:rFonts w:ascii="Century Gothic" w:hAnsi="Century Gothic" w:cs="Times New Roman"/>
          <w:bCs/>
        </w:rPr>
        <w:t xml:space="preserve"> , </w:t>
      </w:r>
      <w:r w:rsidR="00E203C0" w:rsidRPr="00AA3A5C">
        <w:rPr>
          <w:rFonts w:ascii="Century Gothic" w:hAnsi="Century Gothic" w:cs="Times New Roman"/>
        </w:rPr>
        <w:t>El Comité de Derechos Humanos</w:t>
      </w:r>
      <w:r w:rsidR="00E203C0" w:rsidRPr="00AA3A5C">
        <w:rPr>
          <w:rStyle w:val="Refdenotaalpie"/>
          <w:rFonts w:ascii="Century Gothic" w:hAnsi="Century Gothic" w:cs="Times New Roman"/>
        </w:rPr>
        <w:footnoteReference w:id="3"/>
      </w:r>
      <w:r w:rsidR="00E203C0" w:rsidRPr="00AA3A5C">
        <w:rPr>
          <w:rFonts w:ascii="Century Gothic" w:hAnsi="Century Gothic" w:cs="Times New Roman"/>
        </w:rPr>
        <w:t xml:space="preserve">, </w:t>
      </w:r>
      <w:r w:rsidR="00E203C0" w:rsidRPr="00AA3A5C">
        <w:rPr>
          <w:rFonts w:ascii="Century Gothic" w:hAnsi="Century Gothic"/>
        </w:rPr>
        <w:t>El Comité sobre Derechos Económicos, Sociales y Culturales</w:t>
      </w:r>
      <w:r w:rsidR="00E203C0" w:rsidRPr="00AA3A5C">
        <w:rPr>
          <w:rStyle w:val="Refdenotaalpie"/>
          <w:rFonts w:ascii="Century Gothic" w:hAnsi="Century Gothic"/>
        </w:rPr>
        <w:footnoteReference w:id="4"/>
      </w:r>
      <w:r w:rsidR="00E203C0" w:rsidRPr="00AA3A5C">
        <w:rPr>
          <w:rFonts w:ascii="Century Gothic" w:hAnsi="Century Gothic"/>
        </w:rPr>
        <w:t>, el Consejo de Derechos Humanos</w:t>
      </w:r>
      <w:r w:rsidR="00E203C0" w:rsidRPr="00AA3A5C">
        <w:rPr>
          <w:rStyle w:val="Refdenotaalpie"/>
          <w:rFonts w:ascii="Century Gothic" w:hAnsi="Century Gothic"/>
        </w:rPr>
        <w:footnoteReference w:id="5"/>
      </w:r>
      <w:r w:rsidR="00E203C0" w:rsidRPr="00AA3A5C">
        <w:rPr>
          <w:rFonts w:ascii="Century Gothic" w:hAnsi="Century Gothic"/>
        </w:rPr>
        <w:t xml:space="preserve">  y el Comité contra la tortura</w:t>
      </w:r>
      <w:r w:rsidR="00E203C0" w:rsidRPr="00AA3A5C">
        <w:rPr>
          <w:rStyle w:val="Refdenotaalpie"/>
          <w:rFonts w:ascii="Century Gothic" w:hAnsi="Century Gothic"/>
        </w:rPr>
        <w:footnoteReference w:id="6"/>
      </w:r>
      <w:r w:rsidR="00E203C0" w:rsidRPr="00AA3A5C">
        <w:rPr>
          <w:rFonts w:ascii="Century Gothic" w:hAnsi="Century Gothic"/>
        </w:rPr>
        <w:t>.</w:t>
      </w:r>
    </w:p>
    <w:p w:rsidR="00E203C0" w:rsidRDefault="00E203C0" w:rsidP="00E203C0">
      <w:pPr>
        <w:jc w:val="both"/>
        <w:rPr>
          <w:rFonts w:ascii="Century Gothic" w:hAnsi="Century Gothic" w:cs="Times New Roman"/>
        </w:rPr>
      </w:pPr>
      <w:r>
        <w:rPr>
          <w:rFonts w:ascii="Century Gothic" w:hAnsi="Century Gothic" w:cs="Times New Roman"/>
          <w:bCs/>
        </w:rPr>
        <w:t xml:space="preserve">Los distintos comités mostraron preocupación por el elevado índice de muertes maternas </w:t>
      </w:r>
      <w:r>
        <w:rPr>
          <w:rFonts w:ascii="Century Gothic" w:hAnsi="Century Gothic" w:cs="Times New Roman"/>
        </w:rPr>
        <w:t xml:space="preserve">entre las </w:t>
      </w:r>
      <w:r w:rsidRPr="001077E9">
        <w:rPr>
          <w:rFonts w:ascii="Century Gothic" w:hAnsi="Century Gothic" w:cs="Times New Roman"/>
        </w:rPr>
        <w:t xml:space="preserve">adolescentes, la falta de programas de educación sexual adaptados a cada edad y de información sobre la salud sexual y reproductiva, </w:t>
      </w:r>
      <w:r w:rsidRPr="00A54D6B">
        <w:rPr>
          <w:rFonts w:ascii="Century Gothic" w:hAnsi="Century Gothic" w:cs="Times New Roman"/>
        </w:rPr>
        <w:t>la prohibición general del aborto, inclusive en casos de violación sexual, incesto o presuntamente de embarazos q</w:t>
      </w:r>
      <w:r w:rsidR="00790D38">
        <w:rPr>
          <w:rFonts w:ascii="Century Gothic" w:hAnsi="Century Gothic" w:cs="Times New Roman"/>
        </w:rPr>
        <w:t>ue amenazan la vida de la mujer.</w:t>
      </w:r>
    </w:p>
    <w:p w:rsidR="00E203C0" w:rsidRPr="00DE2CE9" w:rsidRDefault="00E203C0" w:rsidP="00E203C0">
      <w:pPr>
        <w:jc w:val="both"/>
        <w:rPr>
          <w:rFonts w:ascii="Century Gothic" w:hAnsi="Century Gothic"/>
        </w:rPr>
      </w:pPr>
      <w:r>
        <w:rPr>
          <w:rFonts w:ascii="Century Gothic" w:hAnsi="Century Gothic" w:cs="Times New Roman"/>
        </w:rPr>
        <w:t xml:space="preserve">Pidieron que se </w:t>
      </w:r>
      <w:r w:rsidRPr="00835DDA">
        <w:rPr>
          <w:rFonts w:ascii="Century Gothic" w:hAnsi="Century Gothic" w:cs="Times New Roman"/>
          <w:bCs/>
        </w:rPr>
        <w:t>preste atención prioritaria a la situación de l</w:t>
      </w:r>
      <w:r w:rsidR="00085108">
        <w:rPr>
          <w:rFonts w:ascii="Century Gothic" w:hAnsi="Century Gothic" w:cs="Times New Roman"/>
          <w:bCs/>
        </w:rPr>
        <w:t>a</w:t>
      </w:r>
      <w:r w:rsidRPr="00835DDA">
        <w:rPr>
          <w:rFonts w:ascii="Century Gothic" w:hAnsi="Century Gothic" w:cs="Times New Roman"/>
          <w:bCs/>
        </w:rPr>
        <w:t>s adolescentes</w:t>
      </w:r>
      <w:r>
        <w:rPr>
          <w:rFonts w:ascii="Century Gothic" w:hAnsi="Century Gothic" w:cs="Times New Roman"/>
          <w:bCs/>
        </w:rPr>
        <w:t xml:space="preserve">, </w:t>
      </w:r>
      <w:r w:rsidRPr="00835DDA">
        <w:rPr>
          <w:rFonts w:ascii="Century Gothic" w:hAnsi="Century Gothic" w:cs="Times New Roman"/>
          <w:bCs/>
        </w:rPr>
        <w:t xml:space="preserve"> que</w:t>
      </w:r>
      <w:r>
        <w:rPr>
          <w:rFonts w:ascii="Century Gothic" w:hAnsi="Century Gothic" w:cs="Times New Roman"/>
          <w:bCs/>
        </w:rPr>
        <w:t xml:space="preserve"> se</w:t>
      </w:r>
      <w:r w:rsidRPr="00835DDA">
        <w:rPr>
          <w:rFonts w:ascii="Century Gothic" w:hAnsi="Century Gothic" w:cs="Times New Roman"/>
          <w:bCs/>
        </w:rPr>
        <w:t xml:space="preserve"> imparta educación sexual a niñas y niños adecuada a cada edad, haciendo especial hincapié en la prevención de los embarazos a edad temprana</w:t>
      </w:r>
      <w:r>
        <w:rPr>
          <w:rFonts w:ascii="Century Gothic" w:hAnsi="Century Gothic" w:cs="Times New Roman"/>
          <w:bCs/>
        </w:rPr>
        <w:t xml:space="preserve">, se aborden temas de planificación familiar </w:t>
      </w:r>
      <w:r w:rsidR="00085108">
        <w:rPr>
          <w:rFonts w:ascii="Century Gothic" w:hAnsi="Century Gothic" w:cs="Times New Roman"/>
          <w:bCs/>
        </w:rPr>
        <w:t xml:space="preserve">que </w:t>
      </w:r>
      <w:r w:rsidRPr="007E38DB">
        <w:rPr>
          <w:rFonts w:ascii="Century Gothic" w:hAnsi="Century Gothic" w:cs="Times New Roman"/>
          <w:bCs/>
          <w:color w:val="000000"/>
        </w:rPr>
        <w:t>contribuyan a prevenir los embarazos precoces y la transm</w:t>
      </w:r>
      <w:r>
        <w:rPr>
          <w:rFonts w:ascii="Century Gothic" w:hAnsi="Century Gothic" w:cs="Times New Roman"/>
          <w:bCs/>
          <w:color w:val="000000"/>
        </w:rPr>
        <w:t>isión de enfermedades sexuales, que se</w:t>
      </w:r>
      <w:r>
        <w:rPr>
          <w:rFonts w:ascii="Century Gothic" w:hAnsi="Century Gothic" w:cs="Times New Roman"/>
        </w:rPr>
        <w:t xml:space="preserve"> </w:t>
      </w:r>
      <w:r w:rsidRPr="0008570A">
        <w:rPr>
          <w:rFonts w:ascii="Century Gothic" w:hAnsi="Century Gothic" w:cs="Times New Roman"/>
          <w:bCs/>
        </w:rPr>
        <w:t>reforzaran las medidas encaminadas a la prevención de los embarazos no deseados,  de forma que no tengan que recurrir a abortos ilegales o inseguros que puedan poner su vida en peligro o realizarlos en el extranjero.</w:t>
      </w:r>
      <w:r w:rsidRPr="00DF7467">
        <w:rPr>
          <w:rFonts w:ascii="Century Gothic" w:hAnsi="Century Gothic" w:cs="Times New Roman"/>
          <w:bCs/>
          <w:i/>
        </w:rPr>
        <w:t xml:space="preserve"> </w:t>
      </w:r>
    </w:p>
    <w:p w:rsidR="00E203C0" w:rsidRDefault="00E203C0" w:rsidP="00E203C0">
      <w:pPr>
        <w:autoSpaceDE w:val="0"/>
        <w:autoSpaceDN w:val="0"/>
        <w:adjustRightInd w:val="0"/>
        <w:spacing w:after="0" w:line="240" w:lineRule="auto"/>
        <w:rPr>
          <w:rFonts w:ascii="Century Gothic" w:hAnsi="Century Gothic"/>
        </w:rPr>
      </w:pPr>
    </w:p>
    <w:p w:rsidR="00E203C0" w:rsidRDefault="00E203C0" w:rsidP="00E203C0">
      <w:pPr>
        <w:jc w:val="both"/>
        <w:rPr>
          <w:rFonts w:ascii="Century Gothic" w:hAnsi="Century Gothic" w:cs="Times New Roman"/>
          <w:color w:val="000000"/>
        </w:rPr>
      </w:pPr>
      <w:r>
        <w:rPr>
          <w:rFonts w:ascii="Century Gothic" w:hAnsi="Century Gothic" w:cs="Times New Roman"/>
          <w:color w:val="000000"/>
        </w:rPr>
        <w:lastRenderedPageBreak/>
        <w:t xml:space="preserve">Mostraron especial preocupación por la penalización del aborto terapéutico, señalando que muchos embarazos </w:t>
      </w:r>
      <w:r w:rsidRPr="006871B8">
        <w:rPr>
          <w:rFonts w:ascii="Century Gothic" w:hAnsi="Century Gothic" w:cs="Times New Roman"/>
          <w:color w:val="000000"/>
        </w:rPr>
        <w:t>resultan directamente de crímenes relaci</w:t>
      </w:r>
      <w:r w:rsidRPr="008A34F5">
        <w:rPr>
          <w:rFonts w:ascii="Century Gothic" w:hAnsi="Century Gothic" w:cs="Times New Roman"/>
          <w:color w:val="000000"/>
        </w:rPr>
        <w:t>onados con violencia de géne</w:t>
      </w:r>
      <w:r>
        <w:rPr>
          <w:rFonts w:ascii="Century Gothic" w:hAnsi="Century Gothic" w:cs="Times New Roman"/>
          <w:color w:val="000000"/>
        </w:rPr>
        <w:t>ro</w:t>
      </w:r>
      <w:r w:rsidRPr="006871B8">
        <w:rPr>
          <w:rFonts w:ascii="Century Gothic" w:hAnsi="Century Gothic" w:cs="Times New Roman"/>
          <w:color w:val="000000"/>
        </w:rPr>
        <w:t xml:space="preserve">. </w:t>
      </w:r>
    </w:p>
    <w:p w:rsidR="00E203C0" w:rsidRPr="001A1A9E" w:rsidRDefault="00E203C0" w:rsidP="00E203C0">
      <w:pPr>
        <w:autoSpaceDE w:val="0"/>
        <w:autoSpaceDN w:val="0"/>
        <w:adjustRightInd w:val="0"/>
        <w:jc w:val="both"/>
        <w:rPr>
          <w:rFonts w:ascii="Century Gothic" w:eastAsia="Calibri" w:hAnsi="Century Gothic" w:cs="Times New Roman"/>
        </w:rPr>
      </w:pPr>
      <w:r>
        <w:rPr>
          <w:rFonts w:ascii="Century Gothic" w:eastAsia="Calibri" w:hAnsi="Century Gothic" w:cs="Times New Roman"/>
        </w:rPr>
        <w:t>Las mujeres representan el 52% de la población, de esta más de la mitad son mujeres en edad fértil (entre los 15-49 años), siendo adolescentes 1 de cada cinco</w:t>
      </w:r>
      <w:r w:rsidRPr="001A1A9E">
        <w:rPr>
          <w:rStyle w:val="Refdenotaalpie"/>
          <w:rFonts w:ascii="Century Gothic" w:eastAsia="Calibri" w:hAnsi="Century Gothic" w:cs="Times New Roman"/>
        </w:rPr>
        <w:footnoteReference w:id="7"/>
      </w:r>
      <w:r w:rsidRPr="001A1A9E">
        <w:rPr>
          <w:rFonts w:ascii="Century Gothic" w:eastAsia="Calibri" w:hAnsi="Century Gothic" w:cs="Times New Roman"/>
        </w:rPr>
        <w:t xml:space="preserve">. </w:t>
      </w:r>
    </w:p>
    <w:p w:rsidR="00E203C0" w:rsidRPr="001A1A9E" w:rsidRDefault="00E203C0" w:rsidP="00E203C0">
      <w:pPr>
        <w:jc w:val="both"/>
        <w:rPr>
          <w:rFonts w:ascii="Century Gothic" w:eastAsia="Calibri" w:hAnsi="Century Gothic" w:cs="Times New Roman"/>
          <w:bCs/>
          <w:iCs/>
          <w:sz w:val="23"/>
          <w:szCs w:val="23"/>
        </w:rPr>
      </w:pPr>
      <w:r w:rsidRPr="001A1A9E">
        <w:rPr>
          <w:rFonts w:ascii="Century Gothic" w:eastAsia="Calibri" w:hAnsi="Century Gothic" w:cs="Times New Roman"/>
          <w:bCs/>
          <w:iCs/>
          <w:sz w:val="23"/>
          <w:szCs w:val="23"/>
        </w:rPr>
        <w:t>La E</w:t>
      </w:r>
      <w:r>
        <w:rPr>
          <w:rFonts w:ascii="Century Gothic" w:eastAsia="Calibri" w:hAnsi="Century Gothic" w:cs="Times New Roman"/>
          <w:bCs/>
          <w:iCs/>
          <w:sz w:val="23"/>
          <w:szCs w:val="23"/>
        </w:rPr>
        <w:t>NDESA</w:t>
      </w:r>
      <w:r>
        <w:rPr>
          <w:rStyle w:val="Refdenotaalpie"/>
          <w:rFonts w:ascii="Century Gothic" w:eastAsia="Calibri" w:hAnsi="Century Gothic" w:cs="Times New Roman"/>
          <w:bCs/>
          <w:iCs/>
          <w:sz w:val="23"/>
          <w:szCs w:val="23"/>
        </w:rPr>
        <w:footnoteReference w:id="8"/>
      </w:r>
      <w:r>
        <w:rPr>
          <w:rFonts w:ascii="Century Gothic" w:eastAsia="Calibri" w:hAnsi="Century Gothic" w:cs="Times New Roman"/>
          <w:bCs/>
          <w:iCs/>
          <w:sz w:val="23"/>
          <w:szCs w:val="23"/>
        </w:rPr>
        <w:t>señala que l</w:t>
      </w:r>
      <w:r w:rsidRPr="001A1A9E">
        <w:rPr>
          <w:rFonts w:ascii="Century Gothic" w:eastAsia="Calibri" w:hAnsi="Century Gothic" w:cs="Times New Roman"/>
          <w:bCs/>
          <w:iCs/>
          <w:sz w:val="23"/>
          <w:szCs w:val="23"/>
        </w:rPr>
        <w:t>as mujeres entre 15 y 19 años han contribuido a la fecundidad total de 17% en 1992/93 a 20% en 2006/07</w:t>
      </w:r>
      <w:r>
        <w:rPr>
          <w:rStyle w:val="Refdenotaalpie"/>
          <w:rFonts w:ascii="Century Gothic" w:eastAsia="Calibri" w:hAnsi="Century Gothic" w:cs="Times New Roman"/>
          <w:bCs/>
          <w:iCs/>
          <w:sz w:val="23"/>
          <w:szCs w:val="23"/>
        </w:rPr>
        <w:footnoteReference w:id="9"/>
      </w:r>
      <w:r>
        <w:rPr>
          <w:rFonts w:ascii="Century Gothic" w:eastAsia="Calibri" w:hAnsi="Century Gothic" w:cs="Times New Roman"/>
          <w:bCs/>
          <w:iCs/>
          <w:sz w:val="23"/>
          <w:szCs w:val="23"/>
        </w:rPr>
        <w:t xml:space="preserve">. </w:t>
      </w:r>
    </w:p>
    <w:p w:rsidR="00E203C0" w:rsidRDefault="00E203C0" w:rsidP="00E203C0">
      <w:pPr>
        <w:autoSpaceDE w:val="0"/>
        <w:autoSpaceDN w:val="0"/>
        <w:adjustRightInd w:val="0"/>
        <w:jc w:val="both"/>
        <w:rPr>
          <w:rFonts w:ascii="Century Gothic" w:eastAsia="Calibri" w:hAnsi="Century Gothic" w:cs="Times New Roman"/>
        </w:rPr>
      </w:pPr>
      <w:r>
        <w:rPr>
          <w:rFonts w:ascii="Century Gothic" w:eastAsia="Calibri" w:hAnsi="Century Gothic" w:cs="Times New Roman"/>
        </w:rPr>
        <w:t>la OPS</w:t>
      </w:r>
      <w:r>
        <w:rPr>
          <w:rStyle w:val="Refdenotaalpie"/>
          <w:rFonts w:ascii="Century Gothic" w:eastAsia="Calibri" w:hAnsi="Century Gothic" w:cs="Times New Roman"/>
        </w:rPr>
        <w:footnoteReference w:id="10"/>
      </w:r>
      <w:r>
        <w:rPr>
          <w:rFonts w:ascii="Century Gothic" w:eastAsia="Calibri" w:hAnsi="Century Gothic" w:cs="Times New Roman"/>
        </w:rPr>
        <w:t>, señala que el año 2004, murieron en Nicaragua 81 mujeres por causas obstétricas directas, mientras 19 mujeres murieron por causas no obstétricas, de los cuales 14 fueron por suicidios debido a embarazos no deseado, de estas mujeres 10 eran adolescentes.</w:t>
      </w:r>
    </w:p>
    <w:p w:rsidR="00E203C0" w:rsidRDefault="00E203C0" w:rsidP="00E203C0">
      <w:pPr>
        <w:jc w:val="both"/>
        <w:rPr>
          <w:rFonts w:ascii="Century Gothic" w:hAnsi="Century Gothic"/>
          <w:color w:val="333333"/>
        </w:rPr>
      </w:pPr>
      <w:r w:rsidRPr="001A1A9E">
        <w:rPr>
          <w:rFonts w:ascii="Century Gothic" w:eastAsia="Calibri" w:hAnsi="Century Gothic" w:cs="Times New Roman"/>
          <w:bCs/>
          <w:iCs/>
          <w:sz w:val="23"/>
          <w:szCs w:val="23"/>
        </w:rPr>
        <w:t>La E</w:t>
      </w:r>
      <w:r>
        <w:rPr>
          <w:rFonts w:ascii="Century Gothic" w:eastAsia="Calibri" w:hAnsi="Century Gothic" w:cs="Times New Roman"/>
          <w:bCs/>
          <w:iCs/>
          <w:sz w:val="23"/>
          <w:szCs w:val="23"/>
        </w:rPr>
        <w:t>NDESA muestra que el 11% de las mujeres entre 15 a 49 años de edad experimentaron alguna forma de violencia sexual en su vida. D</w:t>
      </w:r>
      <w:r>
        <w:rPr>
          <w:rFonts w:ascii="Century Gothic" w:hAnsi="Century Gothic"/>
        </w:rPr>
        <w:t>e acuerdo a los registros</w:t>
      </w:r>
      <w:r>
        <w:rPr>
          <w:rStyle w:val="Refdenotaalpie"/>
          <w:rFonts w:ascii="Century Gothic" w:hAnsi="Century Gothic"/>
        </w:rPr>
        <w:footnoteReference w:id="11"/>
      </w:r>
      <w:r>
        <w:rPr>
          <w:rFonts w:ascii="Century Gothic" w:hAnsi="Century Gothic"/>
        </w:rPr>
        <w:t xml:space="preserve"> el 94.65% de victimas delitos sexuales, un 44% son niñas y </w:t>
      </w:r>
      <w:r w:rsidRPr="00B91E96">
        <w:rPr>
          <w:rFonts w:ascii="Century Gothic" w:hAnsi="Century Gothic"/>
        </w:rPr>
        <w:t>adolescentes muj</w:t>
      </w:r>
      <w:r>
        <w:rPr>
          <w:rFonts w:ascii="Century Gothic" w:hAnsi="Century Gothic"/>
        </w:rPr>
        <w:t>eres entre 13 y 18 años y un 27</w:t>
      </w:r>
      <w:r w:rsidRPr="00B91E96">
        <w:rPr>
          <w:rFonts w:ascii="Century Gothic" w:hAnsi="Century Gothic"/>
        </w:rPr>
        <w:t xml:space="preserve">% niñas de 2 a 12 años, </w:t>
      </w:r>
    </w:p>
    <w:p w:rsidR="00E203C0" w:rsidRDefault="00E203C0" w:rsidP="00E203C0">
      <w:pPr>
        <w:autoSpaceDE w:val="0"/>
        <w:autoSpaceDN w:val="0"/>
        <w:adjustRightInd w:val="0"/>
        <w:jc w:val="both"/>
        <w:rPr>
          <w:rFonts w:ascii="Century Gothic" w:eastAsia="Calibri" w:hAnsi="Century Gothic" w:cs="Times New Roman"/>
        </w:rPr>
      </w:pPr>
      <w:r w:rsidRPr="00F53570">
        <w:rPr>
          <w:rFonts w:ascii="Century Gothic" w:eastAsia="Calibri" w:hAnsi="Century Gothic" w:cs="Times New Roman"/>
        </w:rPr>
        <w:t>El Ministerio de Salud de Nicaragua reportó que la mortalidad materna en mujeres adolescentes en 2005 fue del 16.8% del total, habiendo aumentado al 20% en el año 2007.</w:t>
      </w:r>
    </w:p>
    <w:p w:rsidR="00E203C0" w:rsidRPr="00FA5186" w:rsidRDefault="00E203C0" w:rsidP="00E203C0">
      <w:pPr>
        <w:jc w:val="both"/>
        <w:rPr>
          <w:rFonts w:ascii="Century Gothic" w:eastAsia="Calibri" w:hAnsi="Century Gothic" w:cs="Times New Roman"/>
          <w:bCs/>
          <w:iCs/>
        </w:rPr>
      </w:pPr>
      <w:r w:rsidRPr="00FA5186">
        <w:rPr>
          <w:rFonts w:ascii="Century Gothic" w:hAnsi="Century Gothic"/>
        </w:rPr>
        <w:t xml:space="preserve">La pauta de suicidios relacionados a embarazos entre mujeres y niñas es especialmente preocupante por el hecho de que 30% de embarazos </w:t>
      </w:r>
      <w:r>
        <w:rPr>
          <w:rFonts w:ascii="Century Gothic" w:hAnsi="Century Gothic"/>
        </w:rPr>
        <w:t>en Nicaragua</w:t>
      </w:r>
      <w:r w:rsidRPr="00FA5186">
        <w:rPr>
          <w:rFonts w:ascii="Century Gothic" w:hAnsi="Century Gothic"/>
        </w:rPr>
        <w:t xml:space="preserve"> son de</w:t>
      </w:r>
      <w:r>
        <w:rPr>
          <w:rFonts w:ascii="Century Gothic" w:hAnsi="Century Gothic"/>
        </w:rPr>
        <w:t xml:space="preserve"> mujeres</w:t>
      </w:r>
      <w:r w:rsidRPr="00FA5186">
        <w:rPr>
          <w:rFonts w:ascii="Century Gothic" w:hAnsi="Century Gothic"/>
        </w:rPr>
        <w:t xml:space="preserve"> adolescentes, un gran número de los cuales resultan de violaciones. </w:t>
      </w:r>
      <w:r>
        <w:rPr>
          <w:rFonts w:ascii="Century Gothic" w:hAnsi="Century Gothic"/>
        </w:rPr>
        <w:t xml:space="preserve">Muchas </w:t>
      </w:r>
      <w:r w:rsidRPr="00FA5186">
        <w:rPr>
          <w:rFonts w:ascii="Century Gothic" w:hAnsi="Century Gothic"/>
        </w:rPr>
        <w:t xml:space="preserve">mujeres jóvenes han muerto </w:t>
      </w:r>
      <w:r>
        <w:rPr>
          <w:rFonts w:ascii="Century Gothic" w:hAnsi="Century Gothic"/>
        </w:rPr>
        <w:t>por</w:t>
      </w:r>
      <w:r w:rsidRPr="00FA5186">
        <w:rPr>
          <w:rFonts w:ascii="Century Gothic" w:hAnsi="Century Gothic"/>
        </w:rPr>
        <w:t xml:space="preserve"> pastillas inser</w:t>
      </w:r>
      <w:r>
        <w:rPr>
          <w:rFonts w:ascii="Century Gothic" w:hAnsi="Century Gothic"/>
        </w:rPr>
        <w:t>tadas</w:t>
      </w:r>
      <w:r w:rsidRPr="00FA5186">
        <w:rPr>
          <w:rFonts w:ascii="Century Gothic" w:hAnsi="Century Gothic"/>
        </w:rPr>
        <w:t xml:space="preserve"> en la vagina</w:t>
      </w:r>
      <w:r w:rsidRPr="00FA5186">
        <w:rPr>
          <w:rStyle w:val="Refdenotaalpie"/>
          <w:rFonts w:ascii="Century Gothic" w:hAnsi="Century Gothic"/>
        </w:rPr>
        <w:footnoteReference w:id="12"/>
      </w:r>
      <w:r w:rsidRPr="00FA5186">
        <w:rPr>
          <w:rFonts w:ascii="Century Gothic" w:hAnsi="Century Gothic"/>
        </w:rPr>
        <w:t xml:space="preserve">. Aunque el Ministerio de Salud clasifica estas muertes trágicas como suicidios, el perfil fuera de lo corriente ha llevado a muchos médicos a creer que estos quizás fueron envenenamientos accidentales </w:t>
      </w:r>
      <w:r>
        <w:rPr>
          <w:rFonts w:ascii="Century Gothic" w:hAnsi="Century Gothic"/>
        </w:rPr>
        <w:t>para in</w:t>
      </w:r>
      <w:r w:rsidRPr="00FA5186">
        <w:rPr>
          <w:rFonts w:ascii="Century Gothic" w:hAnsi="Century Gothic"/>
        </w:rPr>
        <w:t>tenta</w:t>
      </w:r>
      <w:r>
        <w:rPr>
          <w:rFonts w:ascii="Century Gothic" w:hAnsi="Century Gothic"/>
        </w:rPr>
        <w:t>r</w:t>
      </w:r>
      <w:r w:rsidRPr="00FA5186">
        <w:rPr>
          <w:rFonts w:ascii="Century Gothic" w:hAnsi="Century Gothic"/>
        </w:rPr>
        <w:t xml:space="preserve"> abortar</w:t>
      </w:r>
      <w:r w:rsidRPr="00FA5186">
        <w:rPr>
          <w:rStyle w:val="Refdenotaalpie"/>
          <w:rFonts w:ascii="Century Gothic" w:hAnsi="Century Gothic"/>
        </w:rPr>
        <w:footnoteReference w:id="13"/>
      </w:r>
      <w:r w:rsidRPr="00FA5186">
        <w:rPr>
          <w:rFonts w:ascii="Century Gothic" w:hAnsi="Century Gothic"/>
        </w:rPr>
        <w:t>.</w:t>
      </w:r>
    </w:p>
    <w:p w:rsidR="00E203C0" w:rsidRPr="00F53570" w:rsidRDefault="00E203C0" w:rsidP="00E203C0">
      <w:pPr>
        <w:autoSpaceDE w:val="0"/>
        <w:autoSpaceDN w:val="0"/>
        <w:adjustRightInd w:val="0"/>
        <w:jc w:val="both"/>
        <w:rPr>
          <w:rFonts w:ascii="Century Gothic" w:eastAsia="Calibri" w:hAnsi="Century Gothic" w:cs="Times New Roman"/>
        </w:rPr>
      </w:pPr>
    </w:p>
    <w:p w:rsidR="00E203C0" w:rsidRPr="00FA5186" w:rsidRDefault="00E203C0" w:rsidP="00E203C0">
      <w:pPr>
        <w:autoSpaceDE w:val="0"/>
        <w:autoSpaceDN w:val="0"/>
        <w:adjustRightInd w:val="0"/>
        <w:jc w:val="both"/>
        <w:rPr>
          <w:rFonts w:ascii="Century Gothic" w:eastAsia="Calibri" w:hAnsi="Century Gothic" w:cs="Times New Roman"/>
        </w:rPr>
      </w:pPr>
      <w:r w:rsidRPr="00FA5186">
        <w:rPr>
          <w:rFonts w:ascii="Century Gothic" w:hAnsi="Century Gothic"/>
        </w:rPr>
        <w:lastRenderedPageBreak/>
        <w:t>El impacto de la mortalidad materna en las familias nicaragüenses es severo</w:t>
      </w:r>
      <w:r>
        <w:rPr>
          <w:rFonts w:ascii="Century Gothic" w:hAnsi="Century Gothic"/>
        </w:rPr>
        <w:t>, aun cuando las estadísticas no son confiables y hay un gran sub registro. D</w:t>
      </w:r>
      <w:r w:rsidRPr="00FA5186">
        <w:rPr>
          <w:rFonts w:ascii="Century Gothic" w:hAnsi="Century Gothic"/>
        </w:rPr>
        <w:t xml:space="preserve">e las 115 mujeres que murieron por causas relacionadas al embarazo en 2007, </w:t>
      </w:r>
      <w:r>
        <w:rPr>
          <w:rFonts w:ascii="Century Gothic" w:hAnsi="Century Gothic"/>
        </w:rPr>
        <w:t xml:space="preserve">eran madres </w:t>
      </w:r>
      <w:r w:rsidRPr="00FA5186">
        <w:rPr>
          <w:rFonts w:ascii="Century Gothic" w:hAnsi="Century Gothic"/>
        </w:rPr>
        <w:t xml:space="preserve">87 de ellas, dejando a 305 </w:t>
      </w:r>
      <w:r>
        <w:rPr>
          <w:rFonts w:ascii="Century Gothic" w:hAnsi="Century Gothic"/>
        </w:rPr>
        <w:t xml:space="preserve">niños y niñas </w:t>
      </w:r>
      <w:r w:rsidRPr="00FA5186">
        <w:rPr>
          <w:rFonts w:ascii="Century Gothic" w:hAnsi="Century Gothic"/>
        </w:rPr>
        <w:t>en la orfandad</w:t>
      </w:r>
      <w:r w:rsidRPr="00FA5186">
        <w:rPr>
          <w:rStyle w:val="Refdenotaalpie"/>
          <w:rFonts w:ascii="Century Gothic" w:hAnsi="Century Gothic"/>
        </w:rPr>
        <w:footnoteReference w:id="14"/>
      </w:r>
      <w:r w:rsidRPr="00FA5186">
        <w:rPr>
          <w:rFonts w:ascii="Century Gothic" w:hAnsi="Century Gothic"/>
        </w:rPr>
        <w:t xml:space="preserve">. </w:t>
      </w:r>
    </w:p>
    <w:p w:rsidR="00E203C0" w:rsidRPr="00FA5186" w:rsidRDefault="00E203C0" w:rsidP="00E203C0">
      <w:pPr>
        <w:tabs>
          <w:tab w:val="left" w:pos="360"/>
        </w:tabs>
        <w:jc w:val="both"/>
        <w:rPr>
          <w:rFonts w:ascii="Century Gothic" w:hAnsi="Century Gothic"/>
        </w:rPr>
      </w:pPr>
      <w:r w:rsidRPr="00FA5186">
        <w:rPr>
          <w:rFonts w:ascii="Century Gothic" w:hAnsi="Century Gothic"/>
        </w:rPr>
        <w:t>Las mujeres embarazadas que no buscan poner fin a su embarazo también son colocadas en riesgo</w:t>
      </w:r>
      <w:r>
        <w:rPr>
          <w:rFonts w:ascii="Century Gothic" w:hAnsi="Century Gothic"/>
        </w:rPr>
        <w:t xml:space="preserve"> ante el temor de </w:t>
      </w:r>
      <w:r w:rsidRPr="00FA5186">
        <w:rPr>
          <w:rFonts w:ascii="Century Gothic" w:hAnsi="Century Gothic"/>
        </w:rPr>
        <w:t>tratar cualquier complicación relacionada al embarazo</w:t>
      </w:r>
      <w:r>
        <w:rPr>
          <w:rFonts w:ascii="Century Gothic" w:hAnsi="Century Gothic"/>
        </w:rPr>
        <w:t xml:space="preserve"> que</w:t>
      </w:r>
      <w:r w:rsidRPr="00FA5186">
        <w:rPr>
          <w:rFonts w:ascii="Century Gothic" w:hAnsi="Century Gothic"/>
        </w:rPr>
        <w:t xml:space="preserve"> puede llevar al procesamiento.</w:t>
      </w:r>
      <w:r w:rsidRPr="00FA5186">
        <w:rPr>
          <w:rStyle w:val="Refdenotaalpie"/>
          <w:rFonts w:ascii="Century Gothic" w:hAnsi="Century Gothic"/>
        </w:rPr>
        <w:footnoteReference w:id="15"/>
      </w:r>
      <w:r w:rsidRPr="00FA5186">
        <w:rPr>
          <w:rFonts w:ascii="Century Gothic" w:hAnsi="Century Gothic"/>
        </w:rPr>
        <w:t xml:space="preserve"> </w:t>
      </w:r>
    </w:p>
    <w:p w:rsidR="00E203C0" w:rsidRDefault="00E203C0" w:rsidP="00E203C0">
      <w:pPr>
        <w:rPr>
          <w:rFonts w:ascii="Century Gothic" w:hAnsi="Century Gothic"/>
        </w:rPr>
      </w:pPr>
      <w:r>
        <w:rPr>
          <w:rFonts w:ascii="Century Gothic" w:hAnsi="Century Gothic"/>
        </w:rPr>
        <w:t>La ley que prohíbe el aborto terapéutico viola los siguientes derechos de la Convención de Derechos del Niño:</w:t>
      </w:r>
    </w:p>
    <w:p w:rsidR="00E203C0" w:rsidRPr="00DF1951" w:rsidRDefault="00E203C0" w:rsidP="00E203C0">
      <w:pPr>
        <w:pStyle w:val="Sinespaciado"/>
        <w:rPr>
          <w:rFonts w:ascii="Century Gothic" w:hAnsi="Century Gothic"/>
        </w:rPr>
      </w:pPr>
      <w:r w:rsidRPr="00DF1951">
        <w:rPr>
          <w:rFonts w:ascii="Century Gothic" w:hAnsi="Century Gothic"/>
        </w:rPr>
        <w:t>1.- Artículo 2.-  Asegurar la aplicación de los derechos sin distinción alguna</w:t>
      </w:r>
    </w:p>
    <w:p w:rsidR="00E203C0" w:rsidRPr="00DF1951" w:rsidRDefault="00E203C0" w:rsidP="00E203C0">
      <w:pPr>
        <w:pStyle w:val="Sinespaciado"/>
        <w:rPr>
          <w:rFonts w:ascii="Century Gothic" w:hAnsi="Century Gothic" w:cs="Times New Roman"/>
          <w:color w:val="000000"/>
        </w:rPr>
      </w:pPr>
      <w:r w:rsidRPr="00DF1951">
        <w:rPr>
          <w:rFonts w:ascii="Century Gothic" w:hAnsi="Century Gothic"/>
        </w:rPr>
        <w:t>2.-</w:t>
      </w:r>
      <w:r w:rsidRPr="00DF1951">
        <w:rPr>
          <w:rFonts w:ascii="Century Gothic" w:hAnsi="Century Gothic" w:cs="Times New Roman"/>
          <w:color w:val="000000"/>
        </w:rPr>
        <w:t xml:space="preserve"> Artículo 3.- el interés superior</w:t>
      </w:r>
    </w:p>
    <w:p w:rsidR="00E203C0" w:rsidRPr="00DF1951" w:rsidRDefault="00E203C0" w:rsidP="00E203C0">
      <w:pPr>
        <w:pStyle w:val="Sinespaciado"/>
        <w:rPr>
          <w:rFonts w:ascii="Century Gothic" w:hAnsi="Century Gothic"/>
        </w:rPr>
      </w:pPr>
      <w:r w:rsidRPr="00DF1951">
        <w:rPr>
          <w:rFonts w:ascii="Century Gothic" w:hAnsi="Century Gothic" w:cs="Times New Roman"/>
          <w:color w:val="000000"/>
        </w:rPr>
        <w:t xml:space="preserve">3.- </w:t>
      </w:r>
      <w:r w:rsidRPr="00DF1951">
        <w:rPr>
          <w:rFonts w:ascii="Century Gothic" w:hAnsi="Century Gothic"/>
        </w:rPr>
        <w:t>Artículo 6.- El derecho a la vida</w:t>
      </w:r>
    </w:p>
    <w:p w:rsidR="00E203C0" w:rsidRPr="00DF1951" w:rsidRDefault="00E203C0" w:rsidP="00E203C0">
      <w:pPr>
        <w:pStyle w:val="Sinespaciado"/>
        <w:rPr>
          <w:rFonts w:ascii="Century Gothic" w:eastAsia="Times New Roman" w:hAnsi="Century Gothic" w:cs="Times New Roman"/>
          <w:bCs/>
          <w:lang w:eastAsia="es-CO"/>
        </w:rPr>
      </w:pPr>
      <w:r w:rsidRPr="00DF1951">
        <w:rPr>
          <w:rFonts w:ascii="Century Gothic" w:hAnsi="Century Gothic"/>
        </w:rPr>
        <w:t xml:space="preserve">4.- </w:t>
      </w:r>
      <w:r w:rsidRPr="00DF1951">
        <w:rPr>
          <w:rFonts w:ascii="Century Gothic" w:eastAsia="Times New Roman" w:hAnsi="Century Gothic" w:cs="Times New Roman"/>
          <w:bCs/>
          <w:lang w:eastAsia="es-CO"/>
        </w:rPr>
        <w:t>Artículo 13.- Derecho a la libertad de expresión</w:t>
      </w:r>
    </w:p>
    <w:p w:rsidR="00E203C0" w:rsidRPr="00DF1951" w:rsidRDefault="00E203C0" w:rsidP="00E203C0">
      <w:pPr>
        <w:pStyle w:val="Sinespaciado"/>
        <w:rPr>
          <w:rFonts w:ascii="Century Gothic" w:hAnsi="Century Gothic"/>
          <w:bCs/>
        </w:rPr>
      </w:pPr>
      <w:r w:rsidRPr="00DF1951">
        <w:rPr>
          <w:rFonts w:ascii="Century Gothic" w:eastAsia="Times New Roman" w:hAnsi="Century Gothic" w:cs="Times New Roman"/>
          <w:bCs/>
          <w:lang w:eastAsia="es-CO"/>
        </w:rPr>
        <w:t xml:space="preserve">5.- </w:t>
      </w:r>
      <w:r w:rsidRPr="00DF1951">
        <w:rPr>
          <w:rFonts w:ascii="Century Gothic" w:hAnsi="Century Gothic" w:cs="Times New Roman"/>
          <w:color w:val="000000"/>
        </w:rPr>
        <w:t xml:space="preserve">Artículo 14.- </w:t>
      </w:r>
      <w:r w:rsidRPr="00DF1951">
        <w:rPr>
          <w:rFonts w:ascii="Century Gothic" w:hAnsi="Century Gothic"/>
          <w:bCs/>
        </w:rPr>
        <w:t xml:space="preserve">Derecho a Libertad de Pensamiento, Conciencia y Religión </w:t>
      </w:r>
    </w:p>
    <w:p w:rsidR="00E203C0" w:rsidRPr="00DF1951" w:rsidRDefault="00E203C0" w:rsidP="00E203C0">
      <w:pPr>
        <w:pStyle w:val="Sinespaciado"/>
        <w:rPr>
          <w:rFonts w:ascii="Century Gothic" w:hAnsi="Century Gothic" w:cs="Times New Roman"/>
          <w:color w:val="000000"/>
        </w:rPr>
      </w:pPr>
      <w:r w:rsidRPr="00DF1951">
        <w:rPr>
          <w:rFonts w:ascii="Century Gothic" w:hAnsi="Century Gothic"/>
          <w:bCs/>
        </w:rPr>
        <w:t xml:space="preserve">6.- </w:t>
      </w:r>
      <w:r w:rsidRPr="00DF1951">
        <w:rPr>
          <w:rFonts w:ascii="Century Gothic" w:hAnsi="Century Gothic" w:cs="Times New Roman"/>
          <w:color w:val="000000"/>
        </w:rPr>
        <w:t>Artículo 16</w:t>
      </w:r>
      <w:r w:rsidRPr="00DF1951">
        <w:rPr>
          <w:rFonts w:ascii="Century Gothic" w:hAnsi="Century Gothic" w:cs="Times New Roman"/>
          <w:i/>
          <w:color w:val="000000"/>
        </w:rPr>
        <w:t>.-</w:t>
      </w:r>
      <w:r w:rsidRPr="00DF1951">
        <w:rPr>
          <w:rFonts w:ascii="Century Gothic" w:hAnsi="Century Gothic" w:cs="Times New Roman"/>
          <w:b/>
          <w:i/>
          <w:color w:val="000000"/>
        </w:rPr>
        <w:t xml:space="preserve"> </w:t>
      </w:r>
      <w:r w:rsidRPr="00FE1D06">
        <w:rPr>
          <w:rFonts w:ascii="Century Gothic" w:hAnsi="Century Gothic" w:cs="Times New Roman"/>
          <w:color w:val="000000"/>
        </w:rPr>
        <w:t>Derecho a la Privacidad</w:t>
      </w:r>
    </w:p>
    <w:p w:rsidR="00E203C0" w:rsidRPr="00DF1951" w:rsidRDefault="00E203C0" w:rsidP="00E203C0">
      <w:pPr>
        <w:pStyle w:val="Sinespaciado"/>
        <w:rPr>
          <w:rFonts w:ascii="Century Gothic" w:hAnsi="Century Gothic" w:cs="Times New Roman"/>
          <w:color w:val="000000"/>
        </w:rPr>
      </w:pPr>
      <w:r w:rsidRPr="00DF1951">
        <w:rPr>
          <w:rFonts w:ascii="Century Gothic" w:hAnsi="Century Gothic" w:cs="Times New Roman"/>
          <w:color w:val="000000"/>
        </w:rPr>
        <w:t>7.-</w:t>
      </w:r>
      <w:r w:rsidRPr="00DF1951">
        <w:rPr>
          <w:rFonts w:ascii="Century Gothic" w:hAnsi="Century Gothic" w:cs="Times New Roman"/>
          <w:b/>
          <w:color w:val="000000"/>
        </w:rPr>
        <w:t xml:space="preserve"> </w:t>
      </w:r>
      <w:r w:rsidRPr="00DF1951">
        <w:rPr>
          <w:rFonts w:ascii="Century Gothic" w:hAnsi="Century Gothic" w:cs="Times New Roman"/>
          <w:color w:val="000000"/>
        </w:rPr>
        <w:t>Artículo 24</w:t>
      </w:r>
      <w:r w:rsidRPr="00DF1951">
        <w:rPr>
          <w:rFonts w:ascii="Century Gothic" w:hAnsi="Century Gothic" w:cs="Times New Roman"/>
          <w:b/>
          <w:color w:val="000000"/>
        </w:rPr>
        <w:t xml:space="preserve">.- </w:t>
      </w:r>
      <w:r w:rsidRPr="00DF1951">
        <w:rPr>
          <w:rFonts w:ascii="Century Gothic" w:hAnsi="Century Gothic" w:cs="Times New Roman"/>
          <w:color w:val="000000"/>
        </w:rPr>
        <w:t>Derecho a la salud</w:t>
      </w:r>
    </w:p>
    <w:p w:rsidR="00E203C0" w:rsidRDefault="00E203C0" w:rsidP="00E203C0">
      <w:pPr>
        <w:pStyle w:val="Sinespaciado"/>
        <w:rPr>
          <w:rFonts w:ascii="Century Gothic" w:hAnsi="Century Gothic"/>
          <w:bCs/>
          <w:color w:val="000000"/>
        </w:rPr>
      </w:pPr>
      <w:r w:rsidRPr="00DF1951">
        <w:rPr>
          <w:rFonts w:ascii="Century Gothic" w:hAnsi="Century Gothic" w:cs="Times New Roman"/>
          <w:color w:val="000000"/>
        </w:rPr>
        <w:t>8.- Artículo 37.-</w:t>
      </w:r>
      <w:r w:rsidRPr="00DF1951">
        <w:rPr>
          <w:rFonts w:ascii="Century Gothic" w:hAnsi="Century Gothic" w:cs="Times New Roman"/>
          <w:b/>
          <w:color w:val="000000"/>
        </w:rPr>
        <w:t xml:space="preserve"> </w:t>
      </w:r>
      <w:r w:rsidRPr="00DF1951">
        <w:rPr>
          <w:rFonts w:ascii="Century Gothic" w:hAnsi="Century Gothic"/>
          <w:bCs/>
          <w:color w:val="000000"/>
        </w:rPr>
        <w:t>Derecho de no sufrir tortura: Tratamiento o castigo cruel, inhumano o degradante</w:t>
      </w:r>
    </w:p>
    <w:p w:rsidR="00E203C0" w:rsidRDefault="00E203C0" w:rsidP="00E203C0">
      <w:pPr>
        <w:pStyle w:val="Sinespaciado"/>
        <w:rPr>
          <w:rFonts w:ascii="Century Gothic" w:hAnsi="Century Gothic"/>
          <w:bCs/>
          <w:color w:val="000000"/>
        </w:rPr>
      </w:pPr>
    </w:p>
    <w:p w:rsidR="00E203C0" w:rsidRDefault="00E203C0" w:rsidP="00E203C0">
      <w:pPr>
        <w:pStyle w:val="Sinespaciado"/>
        <w:jc w:val="both"/>
        <w:rPr>
          <w:rFonts w:ascii="Century Gothic" w:hAnsi="Century Gothic"/>
          <w:bCs/>
          <w:color w:val="000000"/>
        </w:rPr>
      </w:pPr>
      <w:r>
        <w:rPr>
          <w:rFonts w:ascii="Century Gothic" w:hAnsi="Century Gothic"/>
          <w:bCs/>
          <w:color w:val="000000"/>
        </w:rPr>
        <w:t>El Estado derogó y penalizó el aborto terapéutico por razones religiosas. Ha negado el acceso a la justicia puesto que más de 3 años después no ha dictado sentencia en las decenas de Recursos por Inconstitucionalidad interpuestos. No ha efectuado ningún cambio en la legislación, ni ha tomado las medidas administrativas necesaria que emanan de las recomendaciones de los diversos comités de derechos humanos.</w:t>
      </w:r>
    </w:p>
    <w:p w:rsidR="00E203C0" w:rsidRPr="00DF1951" w:rsidRDefault="00E203C0" w:rsidP="00E203C0">
      <w:pPr>
        <w:pStyle w:val="Sinespaciado"/>
        <w:rPr>
          <w:rFonts w:ascii="Century Gothic" w:hAnsi="Century Gothic" w:cs="Times New Roman"/>
          <w:b/>
          <w:color w:val="000000"/>
        </w:rPr>
      </w:pPr>
    </w:p>
    <w:p w:rsidR="00E203C0" w:rsidRDefault="00E203C0" w:rsidP="00E203C0">
      <w:pPr>
        <w:jc w:val="both"/>
        <w:rPr>
          <w:rFonts w:ascii="Century Gothic" w:hAnsi="Century Gothic" w:cs="Times New Roman"/>
          <w:color w:val="000000"/>
        </w:rPr>
      </w:pPr>
      <w:r>
        <w:rPr>
          <w:rFonts w:ascii="Century Gothic" w:hAnsi="Century Gothic" w:cs="Times New Roman"/>
          <w:color w:val="000000"/>
        </w:rPr>
        <w:t xml:space="preserve">El Estado de Nicaragua viola la Convención de Derechos del Niño porque no aplica el principio del Interés Superior en niñas y adolescentes que son obligadas a concluir embarazos que ponen en peligro sus vidas. </w:t>
      </w:r>
    </w:p>
    <w:p w:rsidR="00E203C0" w:rsidRDefault="00E203C0" w:rsidP="00E203C0">
      <w:pPr>
        <w:jc w:val="both"/>
        <w:rPr>
          <w:rFonts w:ascii="Century Gothic" w:hAnsi="Century Gothic" w:cs="Times New Roman"/>
          <w:color w:val="000000"/>
        </w:rPr>
      </w:pPr>
      <w:r>
        <w:rPr>
          <w:rFonts w:ascii="Century Gothic" w:hAnsi="Century Gothic" w:cs="Times New Roman"/>
          <w:color w:val="000000"/>
        </w:rPr>
        <w:t xml:space="preserve">Estos embarazos pueden ser resultado de la falta de información y educación sexual o por violación sexual, en muchos casos realizada por un familiar cercano y en ocasiones, estas niñas y adolescentes son obligadas a parir a su propio hermano, de estos </w:t>
      </w:r>
      <w:r w:rsidR="00F20593">
        <w:rPr>
          <w:rFonts w:ascii="Century Gothic" w:hAnsi="Century Gothic" w:cs="Times New Roman"/>
          <w:color w:val="000000"/>
        </w:rPr>
        <w:t>u</w:t>
      </w:r>
      <w:r>
        <w:rPr>
          <w:rFonts w:ascii="Century Gothic" w:hAnsi="Century Gothic" w:cs="Times New Roman"/>
          <w:color w:val="000000"/>
        </w:rPr>
        <w:t>no de los casos más dramáticos fue el de una niña de 9 años víctima de incesto.</w:t>
      </w:r>
    </w:p>
    <w:p w:rsidR="00E203C0" w:rsidRDefault="00E203C0" w:rsidP="00E203C0">
      <w:pPr>
        <w:jc w:val="both"/>
        <w:rPr>
          <w:rFonts w:ascii="Century Gothic" w:hAnsi="Century Gothic" w:cs="Times New Roman"/>
          <w:color w:val="000000"/>
        </w:rPr>
      </w:pPr>
      <w:r>
        <w:rPr>
          <w:rFonts w:ascii="Century Gothic" w:hAnsi="Century Gothic" w:cs="Times New Roman"/>
          <w:color w:val="000000"/>
        </w:rPr>
        <w:lastRenderedPageBreak/>
        <w:t>La legislación penal que prohíbe el aborto en todas las circunstancia violenta derechos fundamentales de niñas y adolescentes, principalmente de aquellas que presentan mayores condiciones de vulnerabilidad.</w:t>
      </w:r>
    </w:p>
    <w:p w:rsidR="00E203C0" w:rsidRDefault="00E203C0" w:rsidP="00E203C0">
      <w:pPr>
        <w:jc w:val="both"/>
        <w:rPr>
          <w:rFonts w:ascii="Century Gothic" w:hAnsi="Century Gothic" w:cs="Times New Roman"/>
          <w:color w:val="000000"/>
        </w:rPr>
      </w:pPr>
      <w:r>
        <w:rPr>
          <w:rFonts w:ascii="Century Gothic" w:hAnsi="Century Gothic" w:cs="Times New Roman"/>
          <w:color w:val="000000"/>
        </w:rPr>
        <w:t>Los embarazos como resultado de violaciones sexuales afecta profundamente la integridad personal de las niñas y adolescentes y en muchas ocasiones las lleva a buscar cualquier medio para procurarse un aborto, como ingerir pastillas que les provoca la muerte, aunque las estadísticas la enmascara como suicidio. O directamente ante la desesperación y el rechazo intentan el suicidio.</w:t>
      </w:r>
    </w:p>
    <w:p w:rsidR="00E203C0" w:rsidRDefault="00E203C0" w:rsidP="00E203C0">
      <w:pPr>
        <w:jc w:val="both"/>
        <w:rPr>
          <w:rFonts w:ascii="Century Gothic" w:hAnsi="Century Gothic" w:cs="Times New Roman"/>
          <w:color w:val="000000"/>
        </w:rPr>
      </w:pPr>
      <w:r>
        <w:rPr>
          <w:rFonts w:ascii="Century Gothic" w:hAnsi="Century Gothic" w:cs="Times New Roman"/>
          <w:color w:val="000000"/>
        </w:rPr>
        <w:t>Muchos de los abusos sexuales quedan en la impunidad y esto suma un elemento más a la situación de violación de derechos, lo que produce estados de sufrimiento y tortura extrema: abuso sexual-embarazo-procesos judiciales revictimizante-impunidad y al final parir hasta al propio hermano o sufrir complicaciones de salud que pueden derivar en la muerte.</w:t>
      </w:r>
    </w:p>
    <w:p w:rsidR="00E203C0" w:rsidRPr="00ED74D8" w:rsidRDefault="00E203C0" w:rsidP="00E203C0">
      <w:pPr>
        <w:jc w:val="both"/>
        <w:rPr>
          <w:rFonts w:ascii="Century Gothic" w:hAnsi="Century Gothic" w:cs="Times New Roman"/>
          <w:color w:val="000000"/>
        </w:rPr>
      </w:pPr>
      <w:r>
        <w:rPr>
          <w:rFonts w:ascii="Century Gothic" w:hAnsi="Century Gothic" w:cs="Times New Roman"/>
          <w:color w:val="000000"/>
        </w:rPr>
        <w:t>En consecuencia solicitamos al Comité examinar a Nicaragua y declarar la prohibición del aborto terapéutico como una violación al Interés Superior de la Niña y la Adolescente y llamar al país a que elimine los obstáculos que impiden la aplicación de la Convención de Derechos del Niño.</w:t>
      </w:r>
    </w:p>
    <w:p w:rsidR="00C778C0" w:rsidRPr="00C469C7" w:rsidRDefault="00C778C0" w:rsidP="00C778C0">
      <w:pPr>
        <w:autoSpaceDE w:val="0"/>
        <w:autoSpaceDN w:val="0"/>
        <w:adjustRightInd w:val="0"/>
        <w:spacing w:after="0" w:line="240" w:lineRule="auto"/>
        <w:rPr>
          <w:rFonts w:ascii="Copperplate Gothic Light" w:hAnsi="Copperplate Gothic Light" w:cs="Arial"/>
          <w:b/>
          <w:bCs/>
          <w:sz w:val="27"/>
          <w:szCs w:val="27"/>
        </w:rPr>
      </w:pPr>
      <w:r>
        <w:rPr>
          <w:rFonts w:ascii="Copperplate Gothic Light" w:hAnsi="Copperplate Gothic Light" w:cs="Arial"/>
          <w:b/>
          <w:bCs/>
          <w:sz w:val="27"/>
          <w:szCs w:val="27"/>
        </w:rPr>
        <w:t>Introducción</w:t>
      </w:r>
    </w:p>
    <w:p w:rsidR="008A14A1" w:rsidRDefault="008A14A1" w:rsidP="004026DA">
      <w:pPr>
        <w:autoSpaceDE w:val="0"/>
        <w:autoSpaceDN w:val="0"/>
        <w:adjustRightInd w:val="0"/>
        <w:spacing w:after="0" w:line="240" w:lineRule="auto"/>
        <w:jc w:val="both"/>
        <w:rPr>
          <w:rFonts w:ascii="Century Gothic" w:hAnsi="Century Gothic" w:cs="Arial"/>
          <w:b/>
          <w:sz w:val="21"/>
          <w:szCs w:val="21"/>
        </w:rPr>
      </w:pPr>
    </w:p>
    <w:p w:rsidR="004573A3" w:rsidRPr="00485B5E" w:rsidRDefault="005D7A7B" w:rsidP="004026DA">
      <w:pPr>
        <w:autoSpaceDE w:val="0"/>
        <w:autoSpaceDN w:val="0"/>
        <w:adjustRightInd w:val="0"/>
        <w:spacing w:after="0" w:line="240" w:lineRule="auto"/>
        <w:jc w:val="both"/>
        <w:rPr>
          <w:rFonts w:ascii="Century Gothic" w:hAnsi="Century Gothic" w:cs="Arial"/>
        </w:rPr>
      </w:pPr>
      <w:r w:rsidRPr="00485B5E">
        <w:rPr>
          <w:rFonts w:ascii="Century Gothic" w:hAnsi="Century Gothic" w:cs="Arial"/>
        </w:rPr>
        <w:t>Nicaragua, al igual que la inmensa mayoría</w:t>
      </w:r>
      <w:r w:rsidR="001E66A4" w:rsidRPr="00485B5E">
        <w:rPr>
          <w:rFonts w:ascii="Century Gothic" w:hAnsi="Century Gothic" w:cs="Arial"/>
        </w:rPr>
        <w:t xml:space="preserve"> de los países miembros de la Organización de Naciones Unidas contenía normas que </w:t>
      </w:r>
      <w:r w:rsidR="00AA5C56" w:rsidRPr="00485B5E">
        <w:rPr>
          <w:rFonts w:ascii="Century Gothic" w:hAnsi="Century Gothic" w:cs="Arial"/>
        </w:rPr>
        <w:t>permitían la realización de abortos para salvar la vida de las mujeres, que corrían peligro de muerte ante embarazos de alto riesgo</w:t>
      </w:r>
      <w:r w:rsidR="004573A3" w:rsidRPr="00485B5E">
        <w:rPr>
          <w:rFonts w:ascii="Century Gothic" w:hAnsi="Century Gothic" w:cs="Arial"/>
        </w:rPr>
        <w:t>, esta situación varió a p</w:t>
      </w:r>
      <w:r w:rsidR="00BD1B04" w:rsidRPr="00485B5E">
        <w:rPr>
          <w:rFonts w:ascii="Century Gothic" w:hAnsi="Century Gothic" w:cs="Arial"/>
        </w:rPr>
        <w:t xml:space="preserve">artir del 26 de octubre de 2006, fecha en la cual </w:t>
      </w:r>
      <w:r w:rsidR="00410A10" w:rsidRPr="00485B5E">
        <w:rPr>
          <w:rFonts w:ascii="Century Gothic" w:hAnsi="Century Gothic" w:cs="Arial"/>
        </w:rPr>
        <w:t>la Asamblea Nacional derogó del Código Penal la figura del aborto terapéutico, que había estado en vigencia por más de 150 años.</w:t>
      </w:r>
    </w:p>
    <w:p w:rsidR="00FE2126" w:rsidRPr="00485B5E" w:rsidRDefault="00FE2126" w:rsidP="004026DA">
      <w:pPr>
        <w:autoSpaceDE w:val="0"/>
        <w:autoSpaceDN w:val="0"/>
        <w:adjustRightInd w:val="0"/>
        <w:spacing w:after="0" w:line="240" w:lineRule="auto"/>
        <w:jc w:val="both"/>
        <w:rPr>
          <w:rFonts w:ascii="Century Gothic" w:hAnsi="Century Gothic" w:cs="Arial"/>
        </w:rPr>
      </w:pPr>
    </w:p>
    <w:p w:rsidR="001C1198" w:rsidRPr="00485B5E" w:rsidRDefault="00FE2126" w:rsidP="009C274E">
      <w:pPr>
        <w:autoSpaceDE w:val="0"/>
        <w:autoSpaceDN w:val="0"/>
        <w:adjustRightInd w:val="0"/>
        <w:spacing w:after="0" w:line="240" w:lineRule="auto"/>
        <w:jc w:val="both"/>
        <w:rPr>
          <w:rFonts w:ascii="Century Gothic" w:hAnsi="Century Gothic" w:cs="Times New Roman"/>
        </w:rPr>
      </w:pPr>
      <w:r w:rsidRPr="00485B5E">
        <w:rPr>
          <w:rFonts w:ascii="Century Gothic" w:hAnsi="Century Gothic" w:cs="Arial"/>
        </w:rPr>
        <w:t xml:space="preserve">La ley vigente hasta octubre de 2006 establecía en el artículo 165 del Código Penal: </w:t>
      </w:r>
      <w:r w:rsidRPr="00485B5E">
        <w:rPr>
          <w:rFonts w:ascii="Century Gothic" w:hAnsi="Century Gothic" w:cs="Times New Roman"/>
          <w:i/>
          <w:iCs/>
        </w:rPr>
        <w:t>“El</w:t>
      </w:r>
      <w:r w:rsidR="000F03B4" w:rsidRPr="00485B5E">
        <w:rPr>
          <w:rFonts w:ascii="Century Gothic" w:hAnsi="Century Gothic" w:cs="Times New Roman"/>
          <w:i/>
          <w:iCs/>
        </w:rPr>
        <w:t xml:space="preserve"> </w:t>
      </w:r>
      <w:r w:rsidRPr="00485B5E">
        <w:rPr>
          <w:rFonts w:ascii="Century Gothic" w:hAnsi="Century Gothic" w:cs="Times New Roman"/>
          <w:i/>
          <w:iCs/>
        </w:rPr>
        <w:t>aborto terapéutico será determinado científicamente, con la intervención de tres facultativos por lo menos, y el consentimiento del cónyuge o pariente más cercano a</w:t>
      </w:r>
      <w:r w:rsidR="000F03B4" w:rsidRPr="00485B5E">
        <w:rPr>
          <w:rFonts w:ascii="Century Gothic" w:hAnsi="Century Gothic" w:cs="Times New Roman"/>
          <w:i/>
          <w:iCs/>
        </w:rPr>
        <w:t xml:space="preserve"> </w:t>
      </w:r>
      <w:r w:rsidRPr="00485B5E">
        <w:rPr>
          <w:rFonts w:ascii="Century Gothic" w:hAnsi="Century Gothic" w:cs="Times New Roman"/>
          <w:i/>
          <w:iCs/>
        </w:rPr>
        <w:t>la mujer, para los fines legales”</w:t>
      </w:r>
      <w:r w:rsidRPr="00485B5E">
        <w:rPr>
          <w:rFonts w:ascii="Century Gothic" w:hAnsi="Century Gothic" w:cs="Times New Roman"/>
        </w:rPr>
        <w:t>.</w:t>
      </w:r>
      <w:r w:rsidR="00362FDE" w:rsidRPr="00485B5E">
        <w:rPr>
          <w:rFonts w:ascii="Century Gothic" w:hAnsi="Century Gothic" w:cs="Times New Roman"/>
        </w:rPr>
        <w:t xml:space="preserve"> Mediante la Ley 603</w:t>
      </w:r>
      <w:r w:rsidR="00550662" w:rsidRPr="00485B5E">
        <w:rPr>
          <w:rStyle w:val="Refdenotaalpie"/>
          <w:rFonts w:ascii="Century Gothic" w:hAnsi="Century Gothic" w:cs="Times New Roman"/>
        </w:rPr>
        <w:footnoteReference w:id="16"/>
      </w:r>
      <w:r w:rsidR="00362FDE" w:rsidRPr="00485B5E">
        <w:rPr>
          <w:rFonts w:ascii="Century Gothic" w:hAnsi="Century Gothic" w:cs="Times New Roman"/>
        </w:rPr>
        <w:t>, se dispuso la derogación de este artículo</w:t>
      </w:r>
      <w:r w:rsidR="00D07A31" w:rsidRPr="00485B5E">
        <w:rPr>
          <w:rFonts w:ascii="Century Gothic" w:hAnsi="Century Gothic" w:cs="Times New Roman"/>
        </w:rPr>
        <w:t>.</w:t>
      </w:r>
      <w:r w:rsidR="009C274E" w:rsidRPr="00485B5E">
        <w:rPr>
          <w:rFonts w:ascii="Century Gothic" w:hAnsi="Century Gothic" w:cs="Times New Roman"/>
        </w:rPr>
        <w:t xml:space="preserve"> </w:t>
      </w:r>
    </w:p>
    <w:p w:rsidR="001C1198" w:rsidRPr="001A3540" w:rsidRDefault="001C1198" w:rsidP="009C274E">
      <w:pPr>
        <w:autoSpaceDE w:val="0"/>
        <w:autoSpaceDN w:val="0"/>
        <w:adjustRightInd w:val="0"/>
        <w:spacing w:after="0" w:line="240" w:lineRule="auto"/>
        <w:jc w:val="both"/>
        <w:rPr>
          <w:rFonts w:ascii="Century Gothic" w:hAnsi="Century Gothic" w:cs="Times New Roman"/>
        </w:rPr>
      </w:pPr>
    </w:p>
    <w:p w:rsidR="00196AB9" w:rsidRPr="001A3540" w:rsidRDefault="009C274E" w:rsidP="009C274E">
      <w:pPr>
        <w:autoSpaceDE w:val="0"/>
        <w:autoSpaceDN w:val="0"/>
        <w:adjustRightInd w:val="0"/>
        <w:spacing w:after="0" w:line="240" w:lineRule="auto"/>
        <w:jc w:val="both"/>
        <w:rPr>
          <w:rFonts w:ascii="Century Gothic" w:hAnsi="Century Gothic" w:cs="Times New Roman"/>
        </w:rPr>
      </w:pPr>
      <w:r w:rsidRPr="001A3540">
        <w:rPr>
          <w:rFonts w:ascii="Century Gothic" w:hAnsi="Century Gothic" w:cs="Times New Roman"/>
        </w:rPr>
        <w:t>La mayoría de las asociaciones médicas en Nicaragua se opusieron a la prohibición</w:t>
      </w:r>
      <w:r w:rsidR="00E0537C" w:rsidRPr="001A3540">
        <w:rPr>
          <w:rStyle w:val="Refdenotaalpie"/>
          <w:rFonts w:ascii="Century Gothic" w:hAnsi="Century Gothic"/>
        </w:rPr>
        <w:footnoteReference w:id="17"/>
      </w:r>
      <w:r w:rsidR="001C1198" w:rsidRPr="001A3540">
        <w:rPr>
          <w:rFonts w:ascii="Century Gothic" w:hAnsi="Century Gothic" w:cs="Times New Roman"/>
        </w:rPr>
        <w:t>, así como muchas organizaciones médicas y de derechos humanos de diversas partes del mundo</w:t>
      </w:r>
      <w:r w:rsidR="005A5BE6" w:rsidRPr="001A3540">
        <w:rPr>
          <w:rFonts w:ascii="Century Gothic" w:hAnsi="Century Gothic" w:cs="Times New Roman"/>
        </w:rPr>
        <w:t xml:space="preserve">, entre ellas </w:t>
      </w:r>
      <w:r w:rsidR="00AC35EF" w:rsidRPr="001A3540">
        <w:rPr>
          <w:rFonts w:ascii="Century Gothic" w:hAnsi="Century Gothic" w:cs="Times New Roman"/>
        </w:rPr>
        <w:t>Human Right</w:t>
      </w:r>
      <w:r w:rsidR="00B815AF" w:rsidRPr="001A3540">
        <w:rPr>
          <w:rFonts w:ascii="Century Gothic" w:hAnsi="Century Gothic" w:cs="Times New Roman"/>
        </w:rPr>
        <w:t>s</w:t>
      </w:r>
      <w:r w:rsidR="00AC35EF" w:rsidRPr="001A3540">
        <w:rPr>
          <w:rFonts w:ascii="Century Gothic" w:hAnsi="Century Gothic" w:cs="Times New Roman"/>
        </w:rPr>
        <w:t xml:space="preserve"> Watch, </w:t>
      </w:r>
      <w:r w:rsidR="00B815AF" w:rsidRPr="001A3540">
        <w:rPr>
          <w:rFonts w:ascii="Century Gothic" w:hAnsi="Century Gothic" w:cs="Times New Roman"/>
        </w:rPr>
        <w:t xml:space="preserve">International Planned Parenthood Federation, </w:t>
      </w:r>
      <w:r w:rsidR="00E87EE6" w:rsidRPr="001A3540">
        <w:rPr>
          <w:rFonts w:ascii="Century Gothic" w:hAnsi="Century Gothic" w:cs="Times New Roman"/>
        </w:rPr>
        <w:t xml:space="preserve">la Federación Latinoamericana de Sociedades de Ginecología y Obstetricia, </w:t>
      </w:r>
      <w:r w:rsidR="00EB376A" w:rsidRPr="001A3540">
        <w:rPr>
          <w:rFonts w:ascii="Century Gothic" w:hAnsi="Century Gothic" w:cs="Times New Roman"/>
        </w:rPr>
        <w:t>la Unión de empleados de hospitales de Canadá</w:t>
      </w:r>
      <w:r w:rsidR="0083635A" w:rsidRPr="001A3540">
        <w:rPr>
          <w:rFonts w:ascii="Century Gothic" w:hAnsi="Century Gothic"/>
          <w:lang w:val="es-PE"/>
        </w:rPr>
        <w:t xml:space="preserve">, </w:t>
      </w:r>
      <w:r w:rsidR="0083635A" w:rsidRPr="001A3540">
        <w:rPr>
          <w:rFonts w:ascii="Century Gothic" w:eastAsia="Calibri" w:hAnsi="Century Gothic" w:cs="Times New Roman"/>
          <w:lang w:val="es-PE"/>
        </w:rPr>
        <w:t>Family Care International</w:t>
      </w:r>
      <w:r w:rsidR="0083635A" w:rsidRPr="001A3540">
        <w:rPr>
          <w:rFonts w:ascii="Century Gothic" w:hAnsi="Century Gothic"/>
          <w:lang w:val="es-PE"/>
        </w:rPr>
        <w:t xml:space="preserve"> (</w:t>
      </w:r>
      <w:r w:rsidR="0083635A" w:rsidRPr="001A3540">
        <w:rPr>
          <w:rFonts w:ascii="Century Gothic" w:eastAsia="Calibri" w:hAnsi="Century Gothic" w:cs="Times New Roman"/>
          <w:lang w:val="es-PE"/>
        </w:rPr>
        <w:t>FCI)</w:t>
      </w:r>
      <w:r w:rsidR="0083635A" w:rsidRPr="001A3540">
        <w:rPr>
          <w:rFonts w:ascii="Century Gothic" w:hAnsi="Century Gothic" w:cs="Times New Roman"/>
        </w:rPr>
        <w:t xml:space="preserve">, </w:t>
      </w:r>
      <w:r w:rsidR="001A1E2F" w:rsidRPr="001A3540">
        <w:rPr>
          <w:rFonts w:ascii="Century Gothic" w:hAnsi="Century Gothic"/>
          <w:lang w:val="es-PE"/>
        </w:rPr>
        <w:t xml:space="preserve"> con sede en Nueva York</w:t>
      </w:r>
      <w:r w:rsidR="00E40A4A" w:rsidRPr="001A3540">
        <w:rPr>
          <w:rFonts w:ascii="Century Gothic" w:hAnsi="Century Gothic"/>
          <w:lang w:val="es-PE"/>
        </w:rPr>
        <w:t xml:space="preserve"> y muchas más</w:t>
      </w:r>
      <w:r w:rsidR="00196AB9" w:rsidRPr="001A3540">
        <w:rPr>
          <w:rFonts w:ascii="Century Gothic" w:hAnsi="Century Gothic" w:cs="Times New Roman"/>
        </w:rPr>
        <w:t>.</w:t>
      </w:r>
    </w:p>
    <w:p w:rsidR="00395BAC" w:rsidRPr="001A3540" w:rsidRDefault="00395BAC" w:rsidP="009C274E">
      <w:pPr>
        <w:autoSpaceDE w:val="0"/>
        <w:autoSpaceDN w:val="0"/>
        <w:adjustRightInd w:val="0"/>
        <w:spacing w:after="0" w:line="240" w:lineRule="auto"/>
        <w:jc w:val="both"/>
        <w:rPr>
          <w:rFonts w:ascii="Century Gothic" w:hAnsi="Century Gothic" w:cs="Times New Roman"/>
        </w:rPr>
      </w:pPr>
    </w:p>
    <w:p w:rsidR="00F5143C" w:rsidRPr="001A3540" w:rsidRDefault="00395BAC" w:rsidP="009C274E">
      <w:pPr>
        <w:autoSpaceDE w:val="0"/>
        <w:autoSpaceDN w:val="0"/>
        <w:adjustRightInd w:val="0"/>
        <w:spacing w:after="0" w:line="240" w:lineRule="auto"/>
        <w:jc w:val="both"/>
        <w:rPr>
          <w:rStyle w:val="MquinadeescribirHTML"/>
          <w:rFonts w:ascii="Century Gothic" w:hAnsi="Century Gothic" w:cs="Arial"/>
          <w:sz w:val="22"/>
          <w:szCs w:val="22"/>
          <w:lang w:val="es-ES_tradnl"/>
        </w:rPr>
      </w:pPr>
      <w:r w:rsidRPr="001A3540">
        <w:rPr>
          <w:rFonts w:ascii="Century Gothic" w:hAnsi="Century Gothic" w:cs="Times New Roman"/>
        </w:rPr>
        <w:lastRenderedPageBreak/>
        <w:t xml:space="preserve">Se le hizo un llamado </w:t>
      </w:r>
      <w:r w:rsidR="004C40BD" w:rsidRPr="001A3540">
        <w:rPr>
          <w:rFonts w:ascii="Century Gothic" w:hAnsi="Century Gothic" w:cs="Times New Roman"/>
        </w:rPr>
        <w:t>a los diputados</w:t>
      </w:r>
      <w:r w:rsidR="00F42CBD" w:rsidRPr="001A3540">
        <w:rPr>
          <w:rStyle w:val="Refdenotaalpie"/>
          <w:rFonts w:ascii="Century Gothic" w:hAnsi="Century Gothic" w:cs="Times New Roman"/>
        </w:rPr>
        <w:footnoteReference w:id="18"/>
      </w:r>
      <w:r w:rsidR="004C40BD" w:rsidRPr="001A3540">
        <w:rPr>
          <w:rFonts w:ascii="Century Gothic" w:hAnsi="Century Gothic" w:cs="Times New Roman"/>
        </w:rPr>
        <w:t xml:space="preserve"> </w:t>
      </w:r>
      <w:r w:rsidRPr="001A3540">
        <w:rPr>
          <w:rFonts w:ascii="Century Gothic" w:hAnsi="Century Gothic" w:cs="Times New Roman"/>
        </w:rPr>
        <w:t xml:space="preserve">para </w:t>
      </w:r>
      <w:r w:rsidR="004A52A9" w:rsidRPr="001A3540">
        <w:rPr>
          <w:rFonts w:ascii="Century Gothic" w:hAnsi="Century Gothic" w:cs="Times New Roman"/>
        </w:rPr>
        <w:t>que pospusiese</w:t>
      </w:r>
      <w:r w:rsidRPr="001A3540">
        <w:rPr>
          <w:rFonts w:ascii="Century Gothic" w:hAnsi="Century Gothic" w:cs="Times New Roman"/>
        </w:rPr>
        <w:t>n</w:t>
      </w:r>
      <w:r w:rsidR="004A52A9" w:rsidRPr="001A3540">
        <w:rPr>
          <w:rFonts w:ascii="Century Gothic" w:hAnsi="Century Gothic" w:cs="Times New Roman"/>
        </w:rPr>
        <w:t xml:space="preserve"> la discusión y se realizara un proceso de consulta “</w:t>
      </w:r>
      <w:r w:rsidR="004A52A9" w:rsidRPr="001A3540">
        <w:rPr>
          <w:rStyle w:val="MquinadeescribirHTML"/>
          <w:rFonts w:ascii="Century Gothic" w:hAnsi="Century Gothic" w:cs="Arial"/>
          <w:sz w:val="22"/>
          <w:szCs w:val="22"/>
          <w:lang w:val="es-ES_tradnl"/>
        </w:rPr>
        <w:t>que permita tomar decisiones enfocadas a la defensa del</w:t>
      </w:r>
      <w:r w:rsidRPr="001A3540">
        <w:rPr>
          <w:rStyle w:val="MquinadeescribirHTML"/>
          <w:rFonts w:ascii="Century Gothic" w:hAnsi="Century Gothic" w:cs="Arial"/>
          <w:sz w:val="22"/>
          <w:szCs w:val="22"/>
          <w:lang w:val="es-ES_tradnl"/>
        </w:rPr>
        <w:t xml:space="preserve"> E</w:t>
      </w:r>
      <w:r w:rsidR="004A52A9" w:rsidRPr="001A3540">
        <w:rPr>
          <w:rStyle w:val="MquinadeescribirHTML"/>
          <w:rFonts w:ascii="Century Gothic" w:hAnsi="Century Gothic" w:cs="Arial"/>
          <w:sz w:val="22"/>
          <w:szCs w:val="22"/>
          <w:lang w:val="es-ES_tradnl"/>
        </w:rPr>
        <w:t>stado Laico, como forma de garantizar la libertad y la democracia, y el</w:t>
      </w:r>
      <w:r w:rsidR="00997A79" w:rsidRPr="001A3540">
        <w:rPr>
          <w:rStyle w:val="MquinadeescribirHTML"/>
          <w:rFonts w:ascii="Century Gothic" w:hAnsi="Century Gothic" w:cs="Arial"/>
          <w:sz w:val="22"/>
          <w:szCs w:val="22"/>
          <w:lang w:val="es-ES_tradnl"/>
        </w:rPr>
        <w:t xml:space="preserve"> respeto </w:t>
      </w:r>
      <w:r w:rsidR="004A52A9" w:rsidRPr="001A3540">
        <w:rPr>
          <w:rStyle w:val="MquinadeescribirHTML"/>
          <w:rFonts w:ascii="Century Gothic" w:hAnsi="Century Gothic" w:cs="Arial"/>
          <w:sz w:val="22"/>
          <w:szCs w:val="22"/>
          <w:lang w:val="es-ES_tradnl"/>
        </w:rPr>
        <w:t>a la libertad de conciencia para todos y todas</w:t>
      </w:r>
      <w:r w:rsidR="002B4AB0" w:rsidRPr="001A3540">
        <w:rPr>
          <w:rStyle w:val="MquinadeescribirHTML"/>
          <w:rFonts w:ascii="Century Gothic" w:hAnsi="Century Gothic" w:cs="Arial"/>
          <w:sz w:val="22"/>
          <w:szCs w:val="22"/>
          <w:lang w:val="es-ES_tradnl"/>
        </w:rPr>
        <w:t>”</w:t>
      </w:r>
      <w:r w:rsidR="004A52A9" w:rsidRPr="001A3540">
        <w:rPr>
          <w:rStyle w:val="MquinadeescribirHTML"/>
          <w:rFonts w:ascii="Century Gothic" w:hAnsi="Century Gothic" w:cs="Arial"/>
          <w:sz w:val="22"/>
          <w:szCs w:val="22"/>
          <w:lang w:val="es-ES_tradnl"/>
        </w:rPr>
        <w:t>.</w:t>
      </w:r>
    </w:p>
    <w:p w:rsidR="00514FE8" w:rsidRPr="00000114" w:rsidRDefault="00514FE8" w:rsidP="009C274E">
      <w:pPr>
        <w:autoSpaceDE w:val="0"/>
        <w:autoSpaceDN w:val="0"/>
        <w:adjustRightInd w:val="0"/>
        <w:spacing w:after="0" w:line="240" w:lineRule="auto"/>
        <w:jc w:val="both"/>
        <w:rPr>
          <w:rStyle w:val="MquinadeescribirHTML"/>
          <w:rFonts w:ascii="Century Gothic" w:hAnsi="Century Gothic" w:cs="Arial"/>
          <w:sz w:val="22"/>
          <w:szCs w:val="22"/>
          <w:lang w:val="es-ES_tradnl"/>
        </w:rPr>
      </w:pPr>
    </w:p>
    <w:p w:rsidR="00514FE8" w:rsidRPr="00000114" w:rsidRDefault="0015287C" w:rsidP="009C274E">
      <w:pPr>
        <w:autoSpaceDE w:val="0"/>
        <w:autoSpaceDN w:val="0"/>
        <w:adjustRightInd w:val="0"/>
        <w:spacing w:after="0" w:line="240" w:lineRule="auto"/>
        <w:jc w:val="both"/>
        <w:rPr>
          <w:rStyle w:val="MquinadeescribirHTML"/>
          <w:rFonts w:ascii="Century Gothic" w:hAnsi="Century Gothic" w:cs="Arial"/>
          <w:sz w:val="22"/>
          <w:szCs w:val="22"/>
          <w:lang w:val="es-ES_tradnl"/>
        </w:rPr>
      </w:pPr>
      <w:r w:rsidRPr="00000114">
        <w:rPr>
          <w:rStyle w:val="MquinadeescribirHTML"/>
          <w:rFonts w:ascii="Century Gothic" w:hAnsi="Century Gothic" w:cs="Arial"/>
          <w:sz w:val="22"/>
          <w:szCs w:val="22"/>
          <w:lang w:val="es-ES_tradnl"/>
        </w:rPr>
        <w:t>Al gobierno de Nicaragua se le planteó</w:t>
      </w:r>
      <w:r w:rsidR="008C4B32" w:rsidRPr="00000114">
        <w:rPr>
          <w:rStyle w:val="Refdenotaalpie"/>
          <w:rFonts w:ascii="Century Gothic" w:eastAsia="Arial Unicode MS" w:hAnsi="Century Gothic" w:cs="Arial"/>
          <w:lang w:val="es-ES_tradnl"/>
        </w:rPr>
        <w:footnoteReference w:id="19"/>
      </w:r>
      <w:r w:rsidR="001772E0" w:rsidRPr="00000114">
        <w:rPr>
          <w:rStyle w:val="MquinadeescribirHTML"/>
          <w:rFonts w:ascii="Century Gothic" w:hAnsi="Century Gothic" w:cs="Arial"/>
          <w:sz w:val="22"/>
          <w:szCs w:val="22"/>
          <w:lang w:val="es-ES_tradnl"/>
        </w:rPr>
        <w:t xml:space="preserve">, </w:t>
      </w:r>
      <w:r w:rsidR="000E7FEB" w:rsidRPr="00000114">
        <w:rPr>
          <w:rStyle w:val="MquinadeescribirHTML"/>
          <w:rFonts w:ascii="Century Gothic" w:hAnsi="Century Gothic" w:cs="Arial"/>
          <w:sz w:val="22"/>
          <w:szCs w:val="22"/>
          <w:lang w:val="es-ES_tradnl"/>
        </w:rPr>
        <w:t xml:space="preserve">que se consideraba importante </w:t>
      </w:r>
      <w:r w:rsidR="00024260" w:rsidRPr="00000114">
        <w:rPr>
          <w:rStyle w:val="MquinadeescribirHTML"/>
          <w:rFonts w:ascii="Century Gothic" w:hAnsi="Century Gothic" w:cs="Arial"/>
          <w:sz w:val="22"/>
          <w:szCs w:val="22"/>
          <w:lang w:val="es-ES_tradnl"/>
        </w:rPr>
        <w:t>“destacar que el aborto terapéutico es reconocido internacionalmente como un servicio de salud especializado y necesario para las mujeres cuya finalidad es salvar la vida de la madre cuando ésta se encuentra en peligro a consecuencia de un embarazo. La negación de este servicio</w:t>
      </w:r>
      <w:r w:rsidR="00BF229D" w:rsidRPr="00000114">
        <w:rPr>
          <w:rStyle w:val="MquinadeescribirHTML"/>
          <w:rFonts w:ascii="Century Gothic" w:hAnsi="Century Gothic" w:cs="Arial"/>
          <w:sz w:val="22"/>
          <w:szCs w:val="22"/>
          <w:lang w:val="es-ES_tradnl"/>
        </w:rPr>
        <w:t xml:space="preserve"> de salud atenta contra la vida, integridad física y psicológica de las mujeres. Igualmente presenta un obstáculo al trabajo de los profesionales de salud, cuya labor es la de proteger la vida y prestar un tratamiento adecuado a sus pacientes”.</w:t>
      </w:r>
    </w:p>
    <w:p w:rsidR="00085D59" w:rsidRPr="00621369" w:rsidRDefault="00085D59" w:rsidP="009C274E">
      <w:pPr>
        <w:autoSpaceDE w:val="0"/>
        <w:autoSpaceDN w:val="0"/>
        <w:adjustRightInd w:val="0"/>
        <w:spacing w:after="0" w:line="240" w:lineRule="auto"/>
        <w:jc w:val="both"/>
        <w:rPr>
          <w:rStyle w:val="MquinadeescribirHTML"/>
          <w:rFonts w:ascii="Century Gothic" w:hAnsi="Century Gothic" w:cs="Arial"/>
          <w:sz w:val="22"/>
          <w:szCs w:val="22"/>
          <w:lang w:val="es-ES_tradnl"/>
        </w:rPr>
      </w:pPr>
    </w:p>
    <w:p w:rsidR="00085D59" w:rsidRPr="00865190" w:rsidRDefault="00A14EEC" w:rsidP="009C274E">
      <w:pPr>
        <w:autoSpaceDE w:val="0"/>
        <w:autoSpaceDN w:val="0"/>
        <w:adjustRightInd w:val="0"/>
        <w:spacing w:after="0" w:line="240" w:lineRule="auto"/>
        <w:jc w:val="both"/>
        <w:rPr>
          <w:rStyle w:val="MquinadeescribirHTML"/>
          <w:rFonts w:ascii="Century Gothic" w:hAnsi="Century Gothic" w:cs="Arial"/>
          <w:sz w:val="22"/>
          <w:szCs w:val="22"/>
          <w:lang w:val="es-ES_tradnl"/>
        </w:rPr>
      </w:pPr>
      <w:r w:rsidRPr="00621369">
        <w:rPr>
          <w:rStyle w:val="MquinadeescribirHTML"/>
          <w:rFonts w:ascii="Century Gothic" w:hAnsi="Century Gothic" w:cs="Arial"/>
          <w:sz w:val="22"/>
          <w:szCs w:val="22"/>
          <w:lang w:val="es-ES_tradnl"/>
        </w:rPr>
        <w:t>Igualmente</w:t>
      </w:r>
      <w:r w:rsidR="00085D59" w:rsidRPr="00621369">
        <w:rPr>
          <w:rStyle w:val="MquinadeescribirHTML"/>
          <w:rFonts w:ascii="Century Gothic" w:hAnsi="Century Gothic" w:cs="Arial"/>
          <w:sz w:val="22"/>
          <w:szCs w:val="22"/>
          <w:lang w:val="es-ES_tradnl"/>
        </w:rPr>
        <w:t xml:space="preserve"> </w:t>
      </w:r>
      <w:r w:rsidR="00A84C95" w:rsidRPr="00621369">
        <w:rPr>
          <w:rStyle w:val="MquinadeescribirHTML"/>
          <w:rFonts w:ascii="Century Gothic" w:hAnsi="Century Gothic" w:cs="Arial"/>
          <w:sz w:val="22"/>
          <w:szCs w:val="22"/>
          <w:lang w:val="es-ES_tradnl"/>
        </w:rPr>
        <w:t xml:space="preserve">se le indicó al gobierno que </w:t>
      </w:r>
      <w:r w:rsidR="00FF62DB" w:rsidRPr="00621369">
        <w:rPr>
          <w:rStyle w:val="MquinadeescribirHTML"/>
          <w:rFonts w:ascii="Century Gothic" w:hAnsi="Century Gothic" w:cs="Arial"/>
          <w:sz w:val="22"/>
          <w:szCs w:val="22"/>
          <w:lang w:val="es-ES_tradnl"/>
        </w:rPr>
        <w:t>“</w:t>
      </w:r>
      <w:r w:rsidR="00F5137B" w:rsidRPr="00621369">
        <w:rPr>
          <w:rStyle w:val="MquinadeescribirHTML"/>
          <w:rFonts w:ascii="Century Gothic" w:hAnsi="Century Gothic" w:cs="Arial"/>
          <w:sz w:val="22"/>
          <w:szCs w:val="22"/>
          <w:lang w:val="es-ES_tradnl"/>
        </w:rPr>
        <w:t>la muerte materna en Nicaragua es un problema de salud pública, siendo una de las principales causas de inaccesibilidad de los servicios de aborto terapéutico y</w:t>
      </w:r>
      <w:r w:rsidR="00974934" w:rsidRPr="00621369">
        <w:rPr>
          <w:rStyle w:val="MquinadeescribirHTML"/>
          <w:rFonts w:ascii="Century Gothic" w:hAnsi="Century Gothic" w:cs="Arial"/>
          <w:sz w:val="22"/>
          <w:szCs w:val="22"/>
          <w:lang w:val="es-ES_tradnl"/>
        </w:rPr>
        <w:t xml:space="preserve"> las complicaciones que </w:t>
      </w:r>
      <w:r w:rsidR="00974934" w:rsidRPr="00231530">
        <w:rPr>
          <w:rStyle w:val="MquinadeescribirHTML"/>
          <w:rFonts w:ascii="Century Gothic" w:hAnsi="Century Gothic" w:cs="Arial"/>
          <w:sz w:val="22"/>
          <w:szCs w:val="22"/>
          <w:lang w:val="es-ES_tradnl"/>
        </w:rPr>
        <w:t>tienen mujeres, jóvenes y niñas que interrumpen su embarazo en condiciones de</w:t>
      </w:r>
      <w:r w:rsidR="00974934">
        <w:rPr>
          <w:rStyle w:val="MquinadeescribirHTML"/>
          <w:rFonts w:ascii="Century Gothic" w:hAnsi="Century Gothic" w:cs="Arial"/>
          <w:sz w:val="24"/>
          <w:szCs w:val="24"/>
          <w:lang w:val="es-ES_tradnl"/>
        </w:rPr>
        <w:t xml:space="preserve"> </w:t>
      </w:r>
      <w:r w:rsidR="00974934" w:rsidRPr="00865190">
        <w:rPr>
          <w:rStyle w:val="MquinadeescribirHTML"/>
          <w:rFonts w:ascii="Century Gothic" w:hAnsi="Century Gothic" w:cs="Arial"/>
          <w:sz w:val="22"/>
          <w:szCs w:val="22"/>
          <w:lang w:val="es-ES_tradnl"/>
        </w:rPr>
        <w:t>riesgo. La mayoría de estos casos no se encuentran reflejada en las estadísticas oficiales por problemas de registro”.</w:t>
      </w:r>
    </w:p>
    <w:p w:rsidR="00896E80" w:rsidRPr="00865190" w:rsidRDefault="00896E80" w:rsidP="009C274E">
      <w:pPr>
        <w:autoSpaceDE w:val="0"/>
        <w:autoSpaceDN w:val="0"/>
        <w:adjustRightInd w:val="0"/>
        <w:spacing w:after="0" w:line="240" w:lineRule="auto"/>
        <w:jc w:val="both"/>
        <w:rPr>
          <w:rStyle w:val="MquinadeescribirHTML"/>
          <w:rFonts w:ascii="Century Gothic" w:hAnsi="Century Gothic" w:cs="Arial"/>
          <w:sz w:val="22"/>
          <w:szCs w:val="22"/>
          <w:lang w:val="es-ES_tradnl"/>
        </w:rPr>
      </w:pPr>
    </w:p>
    <w:p w:rsidR="00896E80" w:rsidRPr="00865190" w:rsidRDefault="001F1AE3" w:rsidP="009C274E">
      <w:pPr>
        <w:autoSpaceDE w:val="0"/>
        <w:autoSpaceDN w:val="0"/>
        <w:adjustRightInd w:val="0"/>
        <w:spacing w:after="0" w:line="240" w:lineRule="auto"/>
        <w:jc w:val="both"/>
        <w:rPr>
          <w:rStyle w:val="MquinadeescribirHTML"/>
          <w:rFonts w:ascii="Century Gothic" w:hAnsi="Century Gothic" w:cs="Arial"/>
          <w:sz w:val="22"/>
          <w:szCs w:val="22"/>
          <w:lang w:val="es-ES_tradnl"/>
        </w:rPr>
      </w:pPr>
      <w:r w:rsidRPr="00865190">
        <w:rPr>
          <w:rStyle w:val="MquinadeescribirHTML"/>
          <w:rFonts w:ascii="Century Gothic" w:hAnsi="Century Gothic" w:cs="Arial"/>
          <w:sz w:val="22"/>
          <w:szCs w:val="22"/>
          <w:lang w:val="es-ES_tradnl"/>
        </w:rPr>
        <w:t>Indicándosele además, de acuerdo a una decisión contra el estado peruano de</w:t>
      </w:r>
      <w:r w:rsidR="00D0458C" w:rsidRPr="00865190">
        <w:rPr>
          <w:rStyle w:val="MquinadeescribirHTML"/>
          <w:rFonts w:ascii="Century Gothic" w:hAnsi="Century Gothic" w:cs="Arial"/>
          <w:sz w:val="22"/>
          <w:szCs w:val="22"/>
          <w:lang w:val="es-ES_tradnl"/>
        </w:rPr>
        <w:t>l Comité de Derechos Humanos de las Naciones que “un Estado causa sufrimiento físico, moral y psicológico cuando deniega a una mujer el beneficio del aborto terapéutico, especialmente cuando se trata de una menor de edad. La Relatoría observa asimismo pronunciamientos de los Comités para la Eliminación de la Discriminación contra la Mujer, el Comité de los Derechos del Niñ</w:t>
      </w:r>
      <w:r w:rsidR="00804152" w:rsidRPr="00865190">
        <w:rPr>
          <w:rStyle w:val="MquinadeescribirHTML"/>
          <w:rFonts w:ascii="Century Gothic" w:hAnsi="Century Gothic" w:cs="Arial"/>
          <w:sz w:val="22"/>
          <w:szCs w:val="22"/>
          <w:lang w:val="es-ES_tradnl"/>
        </w:rPr>
        <w:t xml:space="preserve">os, el Comité contra la Tortura, el Relator Especial de las Naciones Unidas sobre el Derecho de toda persona al disfrute del más alto nivel de Salud Física y </w:t>
      </w:r>
      <w:r w:rsidR="00C056AC" w:rsidRPr="00865190">
        <w:rPr>
          <w:rStyle w:val="MquinadeescribirHTML"/>
          <w:rFonts w:ascii="Century Gothic" w:hAnsi="Century Gothic" w:cs="Arial"/>
          <w:sz w:val="22"/>
          <w:szCs w:val="22"/>
          <w:lang w:val="es-ES_tradnl"/>
        </w:rPr>
        <w:t xml:space="preserve">Mental y la Organización Mundial de la Salud sobre el impacto negativo en las mujeres de las </w:t>
      </w:r>
      <w:r w:rsidR="00046386" w:rsidRPr="00865190">
        <w:rPr>
          <w:rStyle w:val="MquinadeescribirHTML"/>
          <w:rFonts w:ascii="Century Gothic" w:hAnsi="Century Gothic" w:cs="Arial"/>
          <w:sz w:val="22"/>
          <w:szCs w:val="22"/>
          <w:lang w:val="es-ES_tradnl"/>
        </w:rPr>
        <w:t>leyes</w:t>
      </w:r>
      <w:r w:rsidR="00C056AC" w:rsidRPr="00865190">
        <w:rPr>
          <w:rStyle w:val="MquinadeescribirHTML"/>
          <w:rFonts w:ascii="Century Gothic" w:hAnsi="Century Gothic" w:cs="Arial"/>
          <w:sz w:val="22"/>
          <w:szCs w:val="22"/>
          <w:lang w:val="es-ES_tradnl"/>
        </w:rPr>
        <w:t xml:space="preserve"> que prohíben todo tipo de aborto, que resultan en altos índices de mortalidad materna, y por consiguiente en un problema de salud pública”.</w:t>
      </w:r>
      <w:r w:rsidR="00896E80" w:rsidRPr="00865190">
        <w:rPr>
          <w:rStyle w:val="MquinadeescribirHTML"/>
          <w:rFonts w:ascii="Century Gothic" w:hAnsi="Century Gothic" w:cs="Arial"/>
          <w:sz w:val="22"/>
          <w:szCs w:val="22"/>
          <w:lang w:val="es-ES_tradnl"/>
        </w:rPr>
        <w:t xml:space="preserve"> </w:t>
      </w:r>
    </w:p>
    <w:p w:rsidR="00196AB9" w:rsidRPr="00BD18CC" w:rsidRDefault="004A52A9" w:rsidP="009C274E">
      <w:pPr>
        <w:autoSpaceDE w:val="0"/>
        <w:autoSpaceDN w:val="0"/>
        <w:adjustRightInd w:val="0"/>
        <w:spacing w:after="0" w:line="240" w:lineRule="auto"/>
        <w:jc w:val="both"/>
        <w:rPr>
          <w:rFonts w:ascii="Century Gothic" w:hAnsi="Century Gothic" w:cs="Times New Roman"/>
          <w:noProof/>
          <w:lang w:eastAsia="es-CO"/>
        </w:rPr>
      </w:pPr>
      <w:r w:rsidRPr="00BD18CC">
        <w:rPr>
          <w:rFonts w:ascii="Calibri" w:eastAsia="Calibri" w:hAnsi="Calibri" w:cs="Arial"/>
          <w:lang w:val="es-ES_tradnl"/>
        </w:rPr>
        <w:br/>
      </w:r>
      <w:r w:rsidR="002143D2" w:rsidRPr="00BD18CC">
        <w:rPr>
          <w:rFonts w:ascii="Century Gothic" w:hAnsi="Century Gothic" w:cs="Times New Roman"/>
          <w:noProof/>
          <w:lang w:eastAsia="es-CO"/>
        </w:rPr>
        <w:t>Sin embargo, el proceso de formación de la ley no se detuvo.</w:t>
      </w:r>
      <w:r w:rsidR="009C2071" w:rsidRPr="00BD18CC">
        <w:rPr>
          <w:rFonts w:ascii="Century Gothic" w:hAnsi="Century Gothic" w:cs="Times New Roman"/>
          <w:noProof/>
          <w:lang w:eastAsia="es-CO"/>
        </w:rPr>
        <w:t xml:space="preserve"> </w:t>
      </w:r>
      <w:r w:rsidR="004E34A2" w:rsidRPr="00BD18CC">
        <w:rPr>
          <w:rFonts w:ascii="Century Gothic" w:hAnsi="Century Gothic" w:cs="Times New Roman"/>
          <w:noProof/>
          <w:lang w:eastAsia="es-CO"/>
        </w:rPr>
        <w:t xml:space="preserve">Este había iniciado el 6 de octubre de 2006 </w:t>
      </w:r>
      <w:r w:rsidR="0022679E" w:rsidRPr="00BD18CC">
        <w:rPr>
          <w:rFonts w:ascii="Century Gothic" w:hAnsi="Century Gothic" w:cs="Times New Roman"/>
          <w:noProof/>
          <w:lang w:eastAsia="es-CO"/>
        </w:rPr>
        <w:t>cuando</w:t>
      </w:r>
      <w:r w:rsidR="004E34A2" w:rsidRPr="00BD18CC">
        <w:rPr>
          <w:rFonts w:ascii="Century Gothic" w:hAnsi="Century Gothic" w:cs="Times New Roman"/>
          <w:noProof/>
          <w:lang w:eastAsia="es-CO"/>
        </w:rPr>
        <w:t xml:space="preserve"> líderes religiosos de distintas denominaciones</w:t>
      </w:r>
      <w:r w:rsidR="0022679E" w:rsidRPr="00BD18CC">
        <w:rPr>
          <w:rFonts w:ascii="Century Gothic" w:hAnsi="Century Gothic" w:cs="Times New Roman"/>
          <w:noProof/>
          <w:lang w:eastAsia="es-CO"/>
        </w:rPr>
        <w:t xml:space="preserve"> reclamaron que fuera eliminada la figura del aborto terapéutico y demandaban su penalización total. </w:t>
      </w:r>
      <w:r w:rsidR="00167F29" w:rsidRPr="00BD18CC">
        <w:rPr>
          <w:rFonts w:ascii="Century Gothic" w:hAnsi="Century Gothic" w:cs="Times New Roman"/>
          <w:noProof/>
          <w:lang w:eastAsia="es-CO"/>
        </w:rPr>
        <w:t>La Junta Directiva de la Asamblea Nacional hizo suya e</w:t>
      </w:r>
      <w:r w:rsidR="0022679E" w:rsidRPr="00BD18CC">
        <w:rPr>
          <w:rFonts w:ascii="Century Gothic" w:hAnsi="Century Gothic" w:cs="Times New Roman"/>
          <w:noProof/>
          <w:lang w:eastAsia="es-CO"/>
        </w:rPr>
        <w:t>sta propuesta</w:t>
      </w:r>
      <w:r w:rsidR="00167F29" w:rsidRPr="00BD18CC">
        <w:rPr>
          <w:rFonts w:ascii="Century Gothic" w:hAnsi="Century Gothic" w:cs="Times New Roman"/>
          <w:noProof/>
          <w:lang w:eastAsia="es-CO"/>
        </w:rPr>
        <w:t xml:space="preserve"> y presentó </w:t>
      </w:r>
      <w:r w:rsidR="002C29D0" w:rsidRPr="00BD18CC">
        <w:rPr>
          <w:rFonts w:ascii="Century Gothic" w:hAnsi="Century Gothic" w:cs="Times New Roman"/>
          <w:noProof/>
          <w:lang w:eastAsia="es-CO"/>
        </w:rPr>
        <w:t>una iniciativa de ley para derogar diversos artículos del Código Penal referentes al aborto.</w:t>
      </w:r>
      <w:r w:rsidR="004E34A2" w:rsidRPr="00BD18CC">
        <w:rPr>
          <w:rFonts w:ascii="Century Gothic" w:hAnsi="Century Gothic" w:cs="Times New Roman"/>
          <w:noProof/>
          <w:lang w:eastAsia="es-CO"/>
        </w:rPr>
        <w:t xml:space="preserve"> </w:t>
      </w:r>
    </w:p>
    <w:p w:rsidR="005B589E" w:rsidRPr="00BC1CD4" w:rsidRDefault="005B589E" w:rsidP="009C274E">
      <w:pPr>
        <w:autoSpaceDE w:val="0"/>
        <w:autoSpaceDN w:val="0"/>
        <w:adjustRightInd w:val="0"/>
        <w:spacing w:after="0" w:line="240" w:lineRule="auto"/>
        <w:jc w:val="both"/>
        <w:rPr>
          <w:rFonts w:ascii="Century Gothic" w:hAnsi="Century Gothic" w:cs="Times New Roman"/>
          <w:noProof/>
          <w:lang w:eastAsia="es-CO"/>
        </w:rPr>
      </w:pPr>
    </w:p>
    <w:p w:rsidR="0020185D" w:rsidRPr="00BC1CD4" w:rsidRDefault="005B589E" w:rsidP="00B35359">
      <w:pPr>
        <w:autoSpaceDE w:val="0"/>
        <w:autoSpaceDN w:val="0"/>
        <w:adjustRightInd w:val="0"/>
        <w:spacing w:after="0" w:line="240" w:lineRule="auto"/>
        <w:jc w:val="both"/>
        <w:rPr>
          <w:rFonts w:ascii="Century Gothic" w:hAnsi="Century Gothic" w:cs="Times New Roman"/>
          <w:noProof/>
          <w:lang w:eastAsia="es-CO"/>
        </w:rPr>
      </w:pPr>
      <w:r w:rsidRPr="00BC1CD4">
        <w:rPr>
          <w:rFonts w:ascii="Century Gothic" w:hAnsi="Century Gothic" w:cs="Times New Roman"/>
          <w:noProof/>
          <w:lang w:eastAsia="es-CO"/>
        </w:rPr>
        <w:t xml:space="preserve">Por su parte la Comisión de Justicia que dictaminó la iniciativa de ley señaló </w:t>
      </w:r>
      <w:r w:rsidR="005C6B84" w:rsidRPr="00BC1CD4">
        <w:rPr>
          <w:rFonts w:ascii="Century Gothic" w:hAnsi="Century Gothic" w:cs="Times New Roman"/>
          <w:noProof/>
          <w:lang w:eastAsia="es-CO"/>
        </w:rPr>
        <w:t>“</w:t>
      </w:r>
      <w:r w:rsidR="00D206BF" w:rsidRPr="00BC1CD4">
        <w:rPr>
          <w:rFonts w:ascii="Century Gothic" w:hAnsi="Century Gothic" w:cs="Times New Roman"/>
          <w:i/>
          <w:iCs/>
        </w:rPr>
        <w:t>Aunque no es el mejor</w:t>
      </w:r>
      <w:r w:rsidR="005C6B84" w:rsidRPr="00BC1CD4">
        <w:rPr>
          <w:rFonts w:ascii="Century Gothic" w:hAnsi="Century Gothic" w:cs="Times New Roman"/>
          <w:i/>
          <w:iCs/>
        </w:rPr>
        <w:t xml:space="preserve"> </w:t>
      </w:r>
      <w:r w:rsidR="00D206BF" w:rsidRPr="00BC1CD4">
        <w:rPr>
          <w:rFonts w:ascii="Century Gothic" w:hAnsi="Century Gothic" w:cs="Times New Roman"/>
          <w:i/>
          <w:iCs/>
        </w:rPr>
        <w:t>momento en un período electoral discutir el tema del aborto, ya que despierta pasiones</w:t>
      </w:r>
      <w:r w:rsidR="005C6B84" w:rsidRPr="00BC1CD4">
        <w:rPr>
          <w:rFonts w:ascii="Century Gothic" w:hAnsi="Century Gothic" w:cs="Times New Roman"/>
          <w:i/>
          <w:iCs/>
        </w:rPr>
        <w:t xml:space="preserve"> </w:t>
      </w:r>
      <w:r w:rsidR="00D206BF" w:rsidRPr="00BC1CD4">
        <w:rPr>
          <w:rFonts w:ascii="Century Gothic" w:hAnsi="Century Gothic" w:cs="Times New Roman"/>
          <w:i/>
          <w:iCs/>
        </w:rPr>
        <w:t xml:space="preserve">e intereses de diversa índole, que son </w:t>
      </w:r>
      <w:r w:rsidR="00D206BF" w:rsidRPr="00BC1CD4">
        <w:rPr>
          <w:rFonts w:ascii="Century Gothic" w:hAnsi="Century Gothic" w:cs="Times New Roman"/>
          <w:i/>
          <w:iCs/>
        </w:rPr>
        <w:lastRenderedPageBreak/>
        <w:t>incompatibles con el abordaje científico y</w:t>
      </w:r>
      <w:r w:rsidR="003F3B58" w:rsidRPr="00BC1CD4">
        <w:rPr>
          <w:rFonts w:ascii="Century Gothic" w:hAnsi="Century Gothic" w:cs="Times New Roman"/>
          <w:i/>
          <w:iCs/>
        </w:rPr>
        <w:t xml:space="preserve"> </w:t>
      </w:r>
      <w:r w:rsidR="00D206BF" w:rsidRPr="00BC1CD4">
        <w:rPr>
          <w:rFonts w:ascii="Century Gothic" w:hAnsi="Century Gothic" w:cs="Times New Roman"/>
          <w:i/>
          <w:iCs/>
        </w:rPr>
        <w:t>desprovisto de pasiones que debe caracterizar la labor legislativa, sin embargo, es</w:t>
      </w:r>
      <w:r w:rsidR="003F3B58" w:rsidRPr="00BC1CD4">
        <w:rPr>
          <w:rFonts w:ascii="Century Gothic" w:hAnsi="Century Gothic" w:cs="Times New Roman"/>
          <w:i/>
          <w:iCs/>
        </w:rPr>
        <w:t xml:space="preserve"> </w:t>
      </w:r>
      <w:r w:rsidR="00D206BF" w:rsidRPr="00BC1CD4">
        <w:rPr>
          <w:rFonts w:ascii="Century Gothic" w:hAnsi="Century Gothic" w:cs="Times New Roman"/>
          <w:i/>
          <w:iCs/>
        </w:rPr>
        <w:t>nuestra responsabilidad honrar el compromiso asumido por la Junta Directiva de la</w:t>
      </w:r>
      <w:r w:rsidR="0061217F">
        <w:rPr>
          <w:rFonts w:ascii="Century Gothic" w:hAnsi="Century Gothic" w:cs="Times New Roman"/>
          <w:i/>
          <w:iCs/>
        </w:rPr>
        <w:t xml:space="preserve"> </w:t>
      </w:r>
      <w:r w:rsidR="00D206BF" w:rsidRPr="00BC1CD4">
        <w:rPr>
          <w:rFonts w:ascii="Century Gothic" w:hAnsi="Century Gothic" w:cs="Times New Roman"/>
          <w:i/>
          <w:iCs/>
        </w:rPr>
        <w:t>Asamblea Nacional y el consenso de las Bancadas Parlamentarias de que la iniciativa</w:t>
      </w:r>
      <w:r w:rsidR="003F3B58" w:rsidRPr="00BC1CD4">
        <w:rPr>
          <w:rFonts w:ascii="Century Gothic" w:hAnsi="Century Gothic" w:cs="Times New Roman"/>
          <w:i/>
          <w:iCs/>
        </w:rPr>
        <w:t xml:space="preserve"> </w:t>
      </w:r>
      <w:r w:rsidR="00D206BF" w:rsidRPr="00BC1CD4">
        <w:rPr>
          <w:rFonts w:ascii="Century Gothic" w:hAnsi="Century Gothic" w:cs="Times New Roman"/>
          <w:i/>
          <w:iCs/>
        </w:rPr>
        <w:t>de la Junta Directiva sea dictaminada y aprobada en la presente legislatura, para</w:t>
      </w:r>
      <w:r w:rsidR="003F3B58" w:rsidRPr="00BC1CD4">
        <w:rPr>
          <w:rFonts w:ascii="Century Gothic" w:hAnsi="Century Gothic" w:cs="Times New Roman"/>
          <w:i/>
          <w:iCs/>
        </w:rPr>
        <w:t xml:space="preserve"> </w:t>
      </w:r>
      <w:r w:rsidR="00D206BF" w:rsidRPr="00BC1CD4">
        <w:rPr>
          <w:rFonts w:ascii="Century Gothic" w:hAnsi="Century Gothic" w:cs="Times New Roman"/>
          <w:i/>
          <w:iCs/>
        </w:rPr>
        <w:t>que las elecciones se realicen en la mejor armonía.”</w:t>
      </w:r>
      <w:r w:rsidR="00B32807">
        <w:rPr>
          <w:rFonts w:ascii="Century Gothic" w:hAnsi="Century Gothic" w:cs="Times New Roman"/>
          <w:iCs/>
        </w:rPr>
        <w:t xml:space="preserve"> Resolviendo </w:t>
      </w:r>
      <w:r w:rsidR="00B35359" w:rsidRPr="00BC1CD4">
        <w:rPr>
          <w:rFonts w:ascii="Century Gothic" w:hAnsi="Century Gothic" w:cs="Times New Roman"/>
          <w:noProof/>
          <w:lang w:eastAsia="es-CO"/>
        </w:rPr>
        <w:t xml:space="preserve">“ </w:t>
      </w:r>
      <w:r w:rsidR="0020185D" w:rsidRPr="00BC1CD4">
        <w:rPr>
          <w:rFonts w:ascii="Century Gothic" w:hAnsi="Century Gothic" w:cs="Times New Roman"/>
          <w:noProof/>
          <w:lang w:eastAsia="es-CO"/>
        </w:rPr>
        <w:t>en aras de acelerar los tiempos de aprobación del proyecto de ley”,  suprimir el artículo 165 del Código Penal que establec</w:t>
      </w:r>
      <w:r w:rsidR="00D610BB">
        <w:rPr>
          <w:rFonts w:ascii="Century Gothic" w:hAnsi="Century Gothic" w:cs="Times New Roman"/>
          <w:noProof/>
          <w:lang w:eastAsia="es-CO"/>
        </w:rPr>
        <w:t>ía</w:t>
      </w:r>
      <w:r w:rsidR="0020185D" w:rsidRPr="00BC1CD4">
        <w:rPr>
          <w:rFonts w:ascii="Century Gothic" w:hAnsi="Century Gothic" w:cs="Times New Roman"/>
          <w:noProof/>
          <w:lang w:eastAsia="es-CO"/>
        </w:rPr>
        <w:t xml:space="preserve"> el aborto terapéutico.</w:t>
      </w:r>
    </w:p>
    <w:p w:rsidR="001B7310" w:rsidRPr="003C7F9B" w:rsidRDefault="001B7310" w:rsidP="009C274E">
      <w:pPr>
        <w:autoSpaceDE w:val="0"/>
        <w:autoSpaceDN w:val="0"/>
        <w:adjustRightInd w:val="0"/>
        <w:spacing w:after="0" w:line="240" w:lineRule="auto"/>
        <w:jc w:val="both"/>
        <w:rPr>
          <w:rFonts w:ascii="Century Gothic" w:hAnsi="Century Gothic" w:cs="Times New Roman"/>
          <w:noProof/>
          <w:lang w:eastAsia="es-CO"/>
        </w:rPr>
      </w:pPr>
    </w:p>
    <w:p w:rsidR="00CF2737" w:rsidRPr="003C7F9B" w:rsidRDefault="00315FA5" w:rsidP="009C274E">
      <w:pPr>
        <w:autoSpaceDE w:val="0"/>
        <w:autoSpaceDN w:val="0"/>
        <w:adjustRightInd w:val="0"/>
        <w:spacing w:after="0" w:line="240" w:lineRule="auto"/>
        <w:jc w:val="both"/>
        <w:rPr>
          <w:rFonts w:ascii="Century Gothic" w:hAnsi="Century Gothic"/>
        </w:rPr>
      </w:pPr>
      <w:r w:rsidRPr="003C7F9B">
        <w:rPr>
          <w:rFonts w:ascii="Century Gothic" w:hAnsi="Century Gothic" w:cs="Times New Roman"/>
          <w:noProof/>
          <w:lang w:eastAsia="es-CO"/>
        </w:rPr>
        <w:t xml:space="preserve">El órgano legislativo derogó de la legislación nacional el aborto terapéutico, a pesar que de acuerdo a datos del Ministerio de Salud nicaraguense </w:t>
      </w:r>
      <w:r w:rsidR="00E0537C" w:rsidRPr="003C7F9B">
        <w:rPr>
          <w:rFonts w:ascii="Century Gothic" w:hAnsi="Century Gothic"/>
        </w:rPr>
        <w:t>1,818 mujeres recibieron abortos legales o tratamientos por complicaciones tales como embarazos ectópicos en hospitales públicos en el año anterior a la prohibición.</w:t>
      </w:r>
      <w:r w:rsidR="00E0537C" w:rsidRPr="003C7F9B">
        <w:rPr>
          <w:rStyle w:val="Refdenotaalpie"/>
          <w:rFonts w:ascii="Century Gothic" w:hAnsi="Century Gothic"/>
        </w:rPr>
        <w:footnoteReference w:id="20"/>
      </w:r>
      <w:r w:rsidR="00E0537C" w:rsidRPr="003C7F9B">
        <w:rPr>
          <w:rFonts w:ascii="Century Gothic" w:hAnsi="Century Gothic"/>
        </w:rPr>
        <w:t xml:space="preserve"> </w:t>
      </w:r>
    </w:p>
    <w:p w:rsidR="00CF2737" w:rsidRPr="00832050" w:rsidRDefault="00CF2737" w:rsidP="009C274E">
      <w:pPr>
        <w:autoSpaceDE w:val="0"/>
        <w:autoSpaceDN w:val="0"/>
        <w:adjustRightInd w:val="0"/>
        <w:spacing w:after="0" w:line="240" w:lineRule="auto"/>
        <w:jc w:val="both"/>
        <w:rPr>
          <w:rFonts w:ascii="Century Gothic" w:hAnsi="Century Gothic"/>
        </w:rPr>
      </w:pPr>
    </w:p>
    <w:p w:rsidR="00E0537C" w:rsidRPr="00614851" w:rsidRDefault="00CF2737" w:rsidP="009C274E">
      <w:pPr>
        <w:autoSpaceDE w:val="0"/>
        <w:autoSpaceDN w:val="0"/>
        <w:adjustRightInd w:val="0"/>
        <w:spacing w:after="0" w:line="240" w:lineRule="auto"/>
        <w:jc w:val="both"/>
        <w:rPr>
          <w:rFonts w:ascii="Century Gothic" w:hAnsi="Century Gothic"/>
        </w:rPr>
      </w:pPr>
      <w:r w:rsidRPr="00832050">
        <w:rPr>
          <w:rFonts w:ascii="Century Gothic" w:hAnsi="Century Gothic"/>
        </w:rPr>
        <w:t xml:space="preserve">En noviembre de 2007 en el contexto de la discusión de un nuevo Código Penal </w:t>
      </w:r>
      <w:r w:rsidR="00E0537C" w:rsidRPr="00832050">
        <w:rPr>
          <w:rFonts w:ascii="Century Gothic" w:hAnsi="Century Gothic"/>
        </w:rPr>
        <w:t>los doctores acusados de realizar o asistir abortos terapéuticos podrían enfrentar penas de prisión de hasta ocho años y la pérdida de su licencia médica.</w:t>
      </w:r>
      <w:r w:rsidR="00E0537C" w:rsidRPr="00832050">
        <w:rPr>
          <w:rStyle w:val="Refdenotaalpie"/>
          <w:rFonts w:ascii="Century Gothic" w:hAnsi="Century Gothic"/>
        </w:rPr>
        <w:footnoteReference w:id="21"/>
      </w:r>
      <w:r w:rsidR="00E0537C" w:rsidRPr="00832050">
        <w:rPr>
          <w:rFonts w:ascii="Century Gothic" w:hAnsi="Century Gothic"/>
        </w:rPr>
        <w:t xml:space="preserve"> Las </w:t>
      </w:r>
      <w:r w:rsidR="00E0537C" w:rsidRPr="00614851">
        <w:rPr>
          <w:rFonts w:ascii="Century Gothic" w:hAnsi="Century Gothic"/>
        </w:rPr>
        <w:t>mujeres que consienten a un aborto o tratan de inducirlo en sí mismas están sujetas a sentencias de uno a dos años en prisión.</w:t>
      </w:r>
      <w:r w:rsidR="00E0537C" w:rsidRPr="00614851">
        <w:rPr>
          <w:rStyle w:val="Refdenotaalpie"/>
          <w:rFonts w:ascii="Century Gothic" w:hAnsi="Century Gothic"/>
        </w:rPr>
        <w:footnoteReference w:id="22"/>
      </w:r>
    </w:p>
    <w:p w:rsidR="00E37B1A" w:rsidRPr="00BC0149" w:rsidRDefault="00E37B1A" w:rsidP="009C274E">
      <w:pPr>
        <w:autoSpaceDE w:val="0"/>
        <w:autoSpaceDN w:val="0"/>
        <w:adjustRightInd w:val="0"/>
        <w:spacing w:after="0" w:line="240" w:lineRule="auto"/>
        <w:jc w:val="both"/>
        <w:rPr>
          <w:rFonts w:ascii="Book Antiqua" w:hAnsi="Book Antiqua"/>
        </w:rPr>
      </w:pPr>
    </w:p>
    <w:p w:rsidR="00A95452" w:rsidRPr="00AD5674" w:rsidRDefault="009A68E2" w:rsidP="00FC2F39">
      <w:pPr>
        <w:autoSpaceDE w:val="0"/>
        <w:autoSpaceDN w:val="0"/>
        <w:adjustRightInd w:val="0"/>
        <w:spacing w:after="0" w:line="240" w:lineRule="auto"/>
        <w:rPr>
          <w:rFonts w:ascii="Century Gothic" w:hAnsi="Century Gothic" w:cs="Arial"/>
          <w:sz w:val="21"/>
          <w:szCs w:val="21"/>
        </w:rPr>
      </w:pPr>
      <w:r>
        <w:rPr>
          <w:rFonts w:ascii="Copperplate Gothic Light" w:hAnsi="Copperplate Gothic Light" w:cs="Arial"/>
          <w:b/>
          <w:bCs/>
          <w:sz w:val="27"/>
          <w:szCs w:val="27"/>
        </w:rPr>
        <w:t>I</w:t>
      </w:r>
      <w:r w:rsidR="00FC2315">
        <w:rPr>
          <w:rFonts w:ascii="Copperplate Gothic Light" w:hAnsi="Copperplate Gothic Light" w:cs="Arial"/>
          <w:b/>
          <w:bCs/>
          <w:sz w:val="27"/>
          <w:szCs w:val="27"/>
        </w:rPr>
        <w:t>.</w:t>
      </w:r>
      <w:r w:rsidR="00FC2315">
        <w:rPr>
          <w:rFonts w:ascii="Copperplate Gothic Light" w:hAnsi="Copperplate Gothic Light" w:cs="Arial"/>
          <w:b/>
          <w:bCs/>
          <w:sz w:val="27"/>
          <w:szCs w:val="27"/>
        </w:rPr>
        <w:tab/>
      </w:r>
      <w:r w:rsidR="001A7EEA">
        <w:rPr>
          <w:rFonts w:ascii="Copperplate Gothic Light" w:hAnsi="Copperplate Gothic Light" w:cs="Arial"/>
          <w:b/>
          <w:bCs/>
          <w:sz w:val="27"/>
          <w:szCs w:val="27"/>
        </w:rPr>
        <w:t>Mecanismos legales utilizados</w:t>
      </w:r>
    </w:p>
    <w:p w:rsidR="00F17018" w:rsidRDefault="009A68E2" w:rsidP="001D0766">
      <w:pPr>
        <w:rPr>
          <w:rFonts w:ascii="Century Gothic" w:hAnsi="Century Gothic"/>
        </w:rPr>
      </w:pPr>
      <w:r>
        <w:rPr>
          <w:rFonts w:ascii="Century Gothic" w:hAnsi="Century Gothic"/>
        </w:rPr>
        <w:tab/>
      </w:r>
    </w:p>
    <w:p w:rsidR="009A68E2" w:rsidRPr="00944B15" w:rsidRDefault="009A68E2" w:rsidP="00F17018">
      <w:pPr>
        <w:ind w:firstLine="708"/>
        <w:rPr>
          <w:rFonts w:ascii="Century Gothic" w:hAnsi="Century Gothic"/>
          <w:b/>
          <w:sz w:val="24"/>
          <w:szCs w:val="24"/>
        </w:rPr>
      </w:pPr>
      <w:r w:rsidRPr="00944B15">
        <w:rPr>
          <w:rFonts w:ascii="Century Gothic" w:hAnsi="Century Gothic"/>
          <w:b/>
          <w:sz w:val="24"/>
          <w:szCs w:val="24"/>
        </w:rPr>
        <w:t>A</w:t>
      </w:r>
      <w:r w:rsidRPr="00944B15">
        <w:rPr>
          <w:rFonts w:ascii="Century Gothic" w:hAnsi="Century Gothic"/>
          <w:b/>
          <w:sz w:val="24"/>
          <w:szCs w:val="24"/>
        </w:rPr>
        <w:tab/>
        <w:t>Legislación nacional</w:t>
      </w:r>
    </w:p>
    <w:p w:rsidR="00ED49FF" w:rsidRPr="006B3818" w:rsidRDefault="00ED49FF" w:rsidP="00523B33">
      <w:pPr>
        <w:jc w:val="both"/>
        <w:rPr>
          <w:rFonts w:ascii="Century Gothic" w:hAnsi="Century Gothic"/>
          <w:i/>
        </w:rPr>
      </w:pPr>
      <w:r w:rsidRPr="006B3818">
        <w:rPr>
          <w:rFonts w:ascii="Century Gothic" w:hAnsi="Century Gothic"/>
          <w:i/>
        </w:rPr>
        <w:tab/>
      </w:r>
      <w:r w:rsidR="00F17018">
        <w:rPr>
          <w:rFonts w:ascii="Century Gothic" w:hAnsi="Century Gothic"/>
          <w:i/>
        </w:rPr>
        <w:tab/>
      </w:r>
      <w:r w:rsidRPr="006B3818">
        <w:rPr>
          <w:rFonts w:ascii="Century Gothic" w:hAnsi="Century Gothic"/>
          <w:i/>
        </w:rPr>
        <w:t>1.- Los Recursos por Inconstitucionalidad</w:t>
      </w:r>
    </w:p>
    <w:p w:rsidR="009A68E2" w:rsidRDefault="00FF49C2" w:rsidP="00523B33">
      <w:pPr>
        <w:jc w:val="both"/>
        <w:rPr>
          <w:rFonts w:ascii="Century Gothic" w:hAnsi="Century Gothic"/>
        </w:rPr>
      </w:pPr>
      <w:r>
        <w:rPr>
          <w:rFonts w:ascii="Century Gothic" w:hAnsi="Century Gothic"/>
        </w:rPr>
        <w:t xml:space="preserve">La derogación y penalización del aborto terapéutico ha </w:t>
      </w:r>
      <w:r w:rsidR="00523B33">
        <w:rPr>
          <w:rFonts w:ascii="Century Gothic" w:hAnsi="Century Gothic"/>
        </w:rPr>
        <w:t>conllevado la utilización de los mecanismos legales para restablecer el derecho a salvar la propia vida. En el 2006 cuando se derogó el artículo que permitía el aborto terapéutico y en 2007 cuando se penalizó el aborto en toda</w:t>
      </w:r>
      <w:r w:rsidR="00145C4F">
        <w:rPr>
          <w:rFonts w:ascii="Century Gothic" w:hAnsi="Century Gothic"/>
        </w:rPr>
        <w:t>s</w:t>
      </w:r>
      <w:r w:rsidR="00523B33">
        <w:rPr>
          <w:rFonts w:ascii="Century Gothic" w:hAnsi="Century Gothic"/>
        </w:rPr>
        <w:t xml:space="preserve"> las circunstancias, decenas de ciudadanas y ciudadanos nicaragüenses introdujeron ante la Corte Suprema de Justicia diversos Recursos por Inconstitucionalidad.</w:t>
      </w:r>
      <w:r w:rsidR="00742A6F">
        <w:rPr>
          <w:rFonts w:ascii="Century Gothic" w:hAnsi="Century Gothic"/>
        </w:rPr>
        <w:t xml:space="preserve"> </w:t>
      </w:r>
      <w:r w:rsidR="00FC3645">
        <w:rPr>
          <w:rFonts w:ascii="Century Gothic" w:hAnsi="Century Gothic"/>
        </w:rPr>
        <w:t xml:space="preserve">A su vez </w:t>
      </w:r>
      <w:r w:rsidR="00364AA2">
        <w:rPr>
          <w:rFonts w:ascii="Century Gothic" w:hAnsi="Century Gothic"/>
        </w:rPr>
        <w:t>diversas</w:t>
      </w:r>
      <w:r w:rsidR="00FC3645">
        <w:rPr>
          <w:rFonts w:ascii="Century Gothic" w:hAnsi="Century Gothic"/>
        </w:rPr>
        <w:t xml:space="preserve"> organizaciones internacionales presentaron ante el máximo tribunal, Memorias de derecho Amicus Curiae.</w:t>
      </w:r>
    </w:p>
    <w:p w:rsidR="00364AA2" w:rsidRDefault="00742A6F" w:rsidP="00523B33">
      <w:pPr>
        <w:jc w:val="both"/>
        <w:rPr>
          <w:rFonts w:ascii="Century Gothic" w:hAnsi="Century Gothic"/>
        </w:rPr>
      </w:pPr>
      <w:r>
        <w:rPr>
          <w:rFonts w:ascii="Century Gothic" w:hAnsi="Century Gothic"/>
        </w:rPr>
        <w:t xml:space="preserve">Además de las alegaciones </w:t>
      </w:r>
      <w:r w:rsidR="00F97040">
        <w:rPr>
          <w:rFonts w:ascii="Century Gothic" w:hAnsi="Century Gothic"/>
        </w:rPr>
        <w:t>referidas a</w:t>
      </w:r>
      <w:r>
        <w:rPr>
          <w:rFonts w:ascii="Century Gothic" w:hAnsi="Century Gothic"/>
        </w:rPr>
        <w:t xml:space="preserve"> la legisl</w:t>
      </w:r>
      <w:r w:rsidR="00F97040">
        <w:rPr>
          <w:rFonts w:ascii="Century Gothic" w:hAnsi="Century Gothic"/>
        </w:rPr>
        <w:t xml:space="preserve">ación nacional, con base en </w:t>
      </w:r>
      <w:r w:rsidR="00E25486">
        <w:rPr>
          <w:rFonts w:ascii="Century Gothic" w:hAnsi="Century Gothic"/>
        </w:rPr>
        <w:t>la jerarquía de los principales instrumentos de derechos humanos en el ordenamiento nicaragüense</w:t>
      </w:r>
      <w:r w:rsidR="0066697C">
        <w:rPr>
          <w:rFonts w:ascii="Century Gothic" w:hAnsi="Century Gothic"/>
        </w:rPr>
        <w:t>, los recursos por inconstitucionalidad presentados</w:t>
      </w:r>
      <w:r w:rsidR="00B955F9">
        <w:rPr>
          <w:rFonts w:ascii="Century Gothic" w:hAnsi="Century Gothic"/>
        </w:rPr>
        <w:t xml:space="preserve"> </w:t>
      </w:r>
      <w:r w:rsidR="00F92148">
        <w:rPr>
          <w:rFonts w:ascii="Century Gothic" w:hAnsi="Century Gothic"/>
        </w:rPr>
        <w:lastRenderedPageBreak/>
        <w:t>señalaron las violaciones a la normativa internacional de derechos humanos que tal derogación y penalización del aborto terapéutico implica</w:t>
      </w:r>
      <w:r w:rsidR="00364AA2">
        <w:rPr>
          <w:rFonts w:ascii="Century Gothic" w:hAnsi="Century Gothic"/>
        </w:rPr>
        <w:t xml:space="preserve">. </w:t>
      </w:r>
    </w:p>
    <w:p w:rsidR="00FC2455" w:rsidRDefault="00FC2455" w:rsidP="00523B33">
      <w:pPr>
        <w:jc w:val="both"/>
        <w:rPr>
          <w:rFonts w:ascii="Century Gothic" w:hAnsi="Century Gothic"/>
        </w:rPr>
      </w:pPr>
      <w:r>
        <w:rPr>
          <w:rFonts w:ascii="Century Gothic" w:hAnsi="Century Gothic"/>
        </w:rPr>
        <w:t>En particular la</w:t>
      </w:r>
      <w:r w:rsidR="00624855">
        <w:rPr>
          <w:rFonts w:ascii="Century Gothic" w:hAnsi="Century Gothic"/>
        </w:rPr>
        <w:t>s titulares de las Procuradurías Especiales de la</w:t>
      </w:r>
      <w:r>
        <w:rPr>
          <w:rFonts w:ascii="Century Gothic" w:hAnsi="Century Gothic"/>
        </w:rPr>
        <w:t xml:space="preserve"> Procuraduría para la Defensa de los Derechos Humanos, </w:t>
      </w:r>
      <w:r w:rsidR="00BA6CF7">
        <w:rPr>
          <w:rFonts w:ascii="Century Gothic" w:hAnsi="Century Gothic"/>
        </w:rPr>
        <w:t>señal</w:t>
      </w:r>
      <w:r w:rsidR="00624855">
        <w:rPr>
          <w:rFonts w:ascii="Century Gothic" w:hAnsi="Century Gothic"/>
        </w:rPr>
        <w:t>aron</w:t>
      </w:r>
      <w:r w:rsidR="00BA6CF7">
        <w:rPr>
          <w:rFonts w:ascii="Century Gothic" w:hAnsi="Century Gothic"/>
        </w:rPr>
        <w:t xml:space="preserve"> en el Recurso por Inconstitucionalidad interpuesto</w:t>
      </w:r>
      <w:r w:rsidR="003D64B0">
        <w:rPr>
          <w:rFonts w:ascii="Century Gothic" w:hAnsi="Century Gothic"/>
        </w:rPr>
        <w:t xml:space="preserve"> que la derogación del aborto terapéutico violenta el artículo 6 de la Convención sobre los Derechos del Niño</w:t>
      </w:r>
      <w:r w:rsidR="00BD2721">
        <w:rPr>
          <w:rFonts w:ascii="Century Gothic" w:hAnsi="Century Gothic"/>
        </w:rPr>
        <w:t>, en el cual se señala la obligación del Estado a garantizar la sobrevivencia en las mejores condiciones p</w:t>
      </w:r>
      <w:r w:rsidR="000C72D5">
        <w:rPr>
          <w:rFonts w:ascii="Century Gothic" w:hAnsi="Century Gothic"/>
        </w:rPr>
        <w:t xml:space="preserve">ara el crecimiento y desarrollo, lo que se contradice con la decisión de someter obligatoriamente a una niña a un embarazo forzado, producto de una agresión sexual, lo que a su vez constituye un trato cruel inhumando y degradante, </w:t>
      </w:r>
      <w:r w:rsidR="002B56D9">
        <w:rPr>
          <w:rFonts w:ascii="Century Gothic" w:hAnsi="Century Gothic"/>
        </w:rPr>
        <w:t>“</w:t>
      </w:r>
      <w:r w:rsidR="000C72D5">
        <w:rPr>
          <w:rFonts w:ascii="Century Gothic" w:hAnsi="Century Gothic"/>
        </w:rPr>
        <w:t>sobre todo porque dicha medida extrema la condenará a una sentencia de muerte</w:t>
      </w:r>
      <w:r w:rsidR="002B56D9">
        <w:rPr>
          <w:rFonts w:ascii="Century Gothic" w:hAnsi="Century Gothic"/>
        </w:rPr>
        <w:t>”</w:t>
      </w:r>
      <w:r w:rsidR="000C72D5">
        <w:rPr>
          <w:rFonts w:ascii="Century Gothic" w:hAnsi="Century Gothic"/>
        </w:rPr>
        <w:t>.</w:t>
      </w:r>
    </w:p>
    <w:p w:rsidR="00FC2455" w:rsidRDefault="007B2531" w:rsidP="00523B33">
      <w:pPr>
        <w:jc w:val="both"/>
        <w:rPr>
          <w:rFonts w:ascii="Century Gothic" w:hAnsi="Century Gothic"/>
        </w:rPr>
      </w:pPr>
      <w:r>
        <w:rPr>
          <w:rFonts w:ascii="Century Gothic" w:hAnsi="Century Gothic"/>
        </w:rPr>
        <w:t>En “ el caso de adolescentes de 16 a 17 años víctimas de violencia sexual, aún cuando según la ciencia médica existe menor riesgo de muerte</w:t>
      </w:r>
      <w:r w:rsidR="00081CA7">
        <w:rPr>
          <w:rFonts w:ascii="Century Gothic" w:hAnsi="Century Gothic"/>
        </w:rPr>
        <w:t xml:space="preserve">, el simple </w:t>
      </w:r>
      <w:r w:rsidR="0022410E">
        <w:rPr>
          <w:rFonts w:ascii="Century Gothic" w:hAnsi="Century Gothic"/>
        </w:rPr>
        <w:t>hecho de ser obligada a un embarazo no deseado, ni planificado, constituye</w:t>
      </w:r>
      <w:r w:rsidR="004A0102">
        <w:rPr>
          <w:rFonts w:ascii="Century Gothic" w:hAnsi="Century Gothic"/>
        </w:rPr>
        <w:t xml:space="preserve"> también una violación a su derecho a la vida que no debe ser vista desde un sentido restrictivo de muerte física, sino de ese derecho de toda adolescente a la calidad de vida, que significa crecer y desarrollarse en las mejores </w:t>
      </w:r>
      <w:r w:rsidR="00560732">
        <w:rPr>
          <w:rFonts w:ascii="Century Gothic" w:hAnsi="Century Gothic"/>
        </w:rPr>
        <w:t xml:space="preserve">condiciones físicas y mentales, obligarla a un embarazo forzado es someterla </w:t>
      </w:r>
      <w:r w:rsidR="009F78FB">
        <w:rPr>
          <w:rFonts w:ascii="Century Gothic" w:hAnsi="Century Gothic"/>
        </w:rPr>
        <w:t xml:space="preserve">a un proceso eterno de revictimización del delito cometido en su contra atentar contra su integridad física, psíquica y desarrollo humano, </w:t>
      </w:r>
      <w:r w:rsidR="00BE6B2A">
        <w:rPr>
          <w:rFonts w:ascii="Century Gothic" w:hAnsi="Century Gothic"/>
        </w:rPr>
        <w:t>puesto</w:t>
      </w:r>
      <w:r w:rsidR="009F78FB">
        <w:rPr>
          <w:rFonts w:ascii="Century Gothic" w:hAnsi="Century Gothic"/>
        </w:rPr>
        <w:t xml:space="preserve"> que obligadamente se interrumpe su proceso educativo y su proyecto de vida”</w:t>
      </w:r>
      <w:r w:rsidR="001347F4">
        <w:rPr>
          <w:rFonts w:ascii="Century Gothic" w:hAnsi="Century Gothic"/>
        </w:rPr>
        <w:t>.</w:t>
      </w:r>
    </w:p>
    <w:p w:rsidR="001347F4" w:rsidRDefault="001347F4" w:rsidP="00523B33">
      <w:pPr>
        <w:jc w:val="both"/>
        <w:rPr>
          <w:rFonts w:ascii="Century Gothic" w:hAnsi="Century Gothic"/>
        </w:rPr>
      </w:pPr>
      <w:r>
        <w:rPr>
          <w:rFonts w:ascii="Century Gothic" w:hAnsi="Century Gothic"/>
        </w:rPr>
        <w:t xml:space="preserve">En consecuencia se señala que el Estado de Nicaragua </w:t>
      </w:r>
      <w:r w:rsidR="000F460F">
        <w:rPr>
          <w:rFonts w:ascii="Century Gothic" w:hAnsi="Century Gothic"/>
        </w:rPr>
        <w:t xml:space="preserve">no puede “afectar la calidad de vida de una adolescente ya nacida y que no pidió ser abusada sexualmente, o la de una niña o adolescente con discapacidad físico motora o mental </w:t>
      </w:r>
      <w:r w:rsidR="007B773A">
        <w:rPr>
          <w:rFonts w:ascii="Century Gothic" w:hAnsi="Century Gothic"/>
        </w:rPr>
        <w:t>obligarla a un embarazo forzoso que representa en altos porcentajes un riesgo para su vida”.</w:t>
      </w:r>
    </w:p>
    <w:p w:rsidR="005F7E81" w:rsidRPr="00913EE5" w:rsidRDefault="005F7E81" w:rsidP="00DF2281">
      <w:pPr>
        <w:jc w:val="both"/>
        <w:rPr>
          <w:rFonts w:ascii="Century Gothic" w:hAnsi="Century Gothic"/>
          <w:i/>
        </w:rPr>
      </w:pPr>
      <w:r w:rsidRPr="00913EE5">
        <w:rPr>
          <w:rFonts w:ascii="Century Gothic" w:hAnsi="Century Gothic"/>
          <w:i/>
        </w:rPr>
        <w:tab/>
      </w:r>
      <w:r w:rsidRPr="00913EE5">
        <w:rPr>
          <w:rFonts w:ascii="Century Gothic" w:hAnsi="Century Gothic"/>
          <w:i/>
        </w:rPr>
        <w:tab/>
        <w:t>2.- Las memorias de Amicus Curiae</w:t>
      </w:r>
    </w:p>
    <w:p w:rsidR="00E869F3" w:rsidRDefault="00DF2281" w:rsidP="00DF2281">
      <w:pPr>
        <w:jc w:val="both"/>
        <w:rPr>
          <w:rFonts w:ascii="Century Gothic" w:hAnsi="Century Gothic"/>
        </w:rPr>
      </w:pPr>
      <w:r>
        <w:rPr>
          <w:rFonts w:ascii="Century Gothic" w:hAnsi="Century Gothic"/>
        </w:rPr>
        <w:t xml:space="preserve">Las memorias de Amicus Curiae presentadas por organismos </w:t>
      </w:r>
      <w:r w:rsidR="0049354A">
        <w:rPr>
          <w:rFonts w:ascii="Century Gothic" w:hAnsi="Century Gothic"/>
        </w:rPr>
        <w:t xml:space="preserve">jurídicos, </w:t>
      </w:r>
      <w:r>
        <w:rPr>
          <w:rFonts w:ascii="Century Gothic" w:hAnsi="Century Gothic"/>
        </w:rPr>
        <w:t>médicos y de derechos humanos, tanto nacionales como internacionales hicieron hincapié</w:t>
      </w:r>
      <w:r w:rsidR="00E869F3">
        <w:rPr>
          <w:rFonts w:ascii="Century Gothic" w:hAnsi="Century Gothic"/>
        </w:rPr>
        <w:t xml:space="preserve"> en argumentos científicos y jurídicos para señalar lo gravoso al ejercicio de los derechos que se prohíba en la legislación la realización de abortos terapéuticos que permitan salvarle la vida a las mujeres que lo necesitan.</w:t>
      </w:r>
    </w:p>
    <w:p w:rsidR="007B1419" w:rsidRDefault="00667AF2" w:rsidP="00B91E96">
      <w:pPr>
        <w:jc w:val="both"/>
        <w:rPr>
          <w:rFonts w:ascii="Century Gothic" w:hAnsi="Century Gothic"/>
          <w:color w:val="333333"/>
        </w:rPr>
      </w:pPr>
      <w:r>
        <w:rPr>
          <w:rFonts w:ascii="Century Gothic" w:hAnsi="Century Gothic"/>
        </w:rPr>
        <w:t xml:space="preserve">La Coordinadora de la Niñez y la Adolescencia </w:t>
      </w:r>
      <w:r w:rsidR="003D3B48">
        <w:rPr>
          <w:rFonts w:ascii="Century Gothic" w:hAnsi="Century Gothic"/>
        </w:rPr>
        <w:t>señaló la situación de alto riesgo obstétrico que viven las niñas y las adolescentes que s</w:t>
      </w:r>
      <w:r w:rsidR="001C357A">
        <w:rPr>
          <w:rFonts w:ascii="Century Gothic" w:hAnsi="Century Gothic"/>
        </w:rPr>
        <w:t>on</w:t>
      </w:r>
      <w:r w:rsidR="003D3B48">
        <w:rPr>
          <w:rFonts w:ascii="Century Gothic" w:hAnsi="Century Gothic"/>
        </w:rPr>
        <w:t xml:space="preserve"> víctimas de violencia sexual  y que como consecuencia se encuentran en estado de embarazo, poniendo en peligro sus vidas, salud física y emocional</w:t>
      </w:r>
      <w:r w:rsidR="00BA6306">
        <w:rPr>
          <w:rFonts w:ascii="Century Gothic" w:hAnsi="Century Gothic"/>
        </w:rPr>
        <w:t xml:space="preserve">. </w:t>
      </w:r>
      <w:r w:rsidR="00B91E96">
        <w:rPr>
          <w:rFonts w:ascii="Century Gothic" w:hAnsi="Century Gothic"/>
        </w:rPr>
        <w:t xml:space="preserve">Señalaron que de </w:t>
      </w:r>
      <w:r w:rsidR="00B91E96">
        <w:rPr>
          <w:rFonts w:ascii="Century Gothic" w:hAnsi="Century Gothic"/>
        </w:rPr>
        <w:lastRenderedPageBreak/>
        <w:t>acuerdo a los registros</w:t>
      </w:r>
      <w:r w:rsidR="00CC7DB8">
        <w:rPr>
          <w:rStyle w:val="Refdenotaalpie"/>
          <w:rFonts w:ascii="Century Gothic" w:hAnsi="Century Gothic"/>
        </w:rPr>
        <w:footnoteReference w:id="23"/>
      </w:r>
      <w:r w:rsidR="00B91E96">
        <w:rPr>
          <w:rFonts w:ascii="Century Gothic" w:hAnsi="Century Gothic"/>
        </w:rPr>
        <w:t xml:space="preserve"> el 94.65% de victimas delitos sexuales, un 44% son niñas y </w:t>
      </w:r>
      <w:r w:rsidR="00B91E96" w:rsidRPr="00B91E96">
        <w:rPr>
          <w:rFonts w:ascii="Century Gothic" w:hAnsi="Century Gothic"/>
        </w:rPr>
        <w:t>adolescentes muj</w:t>
      </w:r>
      <w:r w:rsidR="00593E2B">
        <w:rPr>
          <w:rFonts w:ascii="Century Gothic" w:hAnsi="Century Gothic"/>
        </w:rPr>
        <w:t>eres entre 13 y 18 años y un 27</w:t>
      </w:r>
      <w:r w:rsidR="00B91E96" w:rsidRPr="00B91E96">
        <w:rPr>
          <w:rFonts w:ascii="Century Gothic" w:hAnsi="Century Gothic"/>
        </w:rPr>
        <w:t xml:space="preserve">% niñas de 2 a 12 años, </w:t>
      </w:r>
      <w:r w:rsidR="007B1419" w:rsidRPr="00B91E96">
        <w:rPr>
          <w:rFonts w:ascii="Century Gothic" w:hAnsi="Century Gothic"/>
          <w:color w:val="333333"/>
        </w:rPr>
        <w:t>provocándoles severos traumas, por el sometimiento mediante la fuerza física o psicológica, que trastorna sus relaciones interpersonales, interfiere en el desarrollo de su sexualidad, daña su auto-estima y le genera problemas cognitivos, conductuales y emocionales.</w:t>
      </w:r>
      <w:r w:rsidR="008973A1">
        <w:rPr>
          <w:rFonts w:ascii="Century Gothic" w:hAnsi="Century Gothic"/>
          <w:color w:val="333333"/>
        </w:rPr>
        <w:t xml:space="preserve"> Por lo tanto demandaron ante  la Corte Suprema de Justicia, las Garantías y Responsabilidades que le competen al Estado frente a estas situaciones de protección, resguardo, seguridad y confianza.</w:t>
      </w:r>
    </w:p>
    <w:p w:rsidR="008973A1" w:rsidRDefault="008973A1" w:rsidP="00B91E96">
      <w:pPr>
        <w:jc w:val="both"/>
        <w:rPr>
          <w:rFonts w:ascii="Century Gothic" w:hAnsi="Century Gothic"/>
          <w:color w:val="333333"/>
        </w:rPr>
      </w:pPr>
      <w:r>
        <w:rPr>
          <w:rFonts w:ascii="Century Gothic" w:hAnsi="Century Gothic"/>
          <w:color w:val="333333"/>
        </w:rPr>
        <w:t xml:space="preserve">Pidieron expresamente que se declarara la inconstitucionalidad de la ley  que derogó el aborto terapéutico y que se recomendara a la Asamblea Nacional </w:t>
      </w:r>
      <w:r w:rsidR="00E66EF5">
        <w:rPr>
          <w:rFonts w:ascii="Century Gothic" w:hAnsi="Century Gothic"/>
          <w:color w:val="333333"/>
        </w:rPr>
        <w:t>se creara una figura jurídica que garantizara la vida de las mujeres, niñas y adolescentes cuando su vida corre riesgo por el embarazo.</w:t>
      </w:r>
    </w:p>
    <w:p w:rsidR="00171EB8" w:rsidRDefault="00171EB8" w:rsidP="00B91E96">
      <w:pPr>
        <w:jc w:val="both"/>
        <w:rPr>
          <w:rFonts w:ascii="Century Gothic" w:hAnsi="Century Gothic"/>
          <w:color w:val="333333"/>
        </w:rPr>
      </w:pPr>
      <w:r>
        <w:rPr>
          <w:rFonts w:ascii="Century Gothic" w:hAnsi="Century Gothic"/>
          <w:color w:val="333333"/>
        </w:rPr>
        <w:t>El Doctor Aníbal Faúndes</w:t>
      </w:r>
      <w:r w:rsidR="00C57BA5">
        <w:rPr>
          <w:rStyle w:val="Refdenotaalpie"/>
          <w:rFonts w:ascii="Century Gothic" w:hAnsi="Century Gothic"/>
          <w:color w:val="333333"/>
        </w:rPr>
        <w:footnoteReference w:id="24"/>
      </w:r>
      <w:r>
        <w:rPr>
          <w:rFonts w:ascii="Century Gothic" w:hAnsi="Century Gothic"/>
          <w:color w:val="333333"/>
        </w:rPr>
        <w:t>, aseguró que el verdadero dilema está en condenar o no a la mujer que aborta cuando su vida o su salud están en riesgo</w:t>
      </w:r>
      <w:r w:rsidR="002A61D0">
        <w:rPr>
          <w:rFonts w:ascii="Century Gothic" w:hAnsi="Century Gothic"/>
          <w:color w:val="333333"/>
        </w:rPr>
        <w:t xml:space="preserve"> y considera que hacerlo es particularmente injusto en los casos de embarazo por violación</w:t>
      </w:r>
      <w:r w:rsidR="00AC043D">
        <w:rPr>
          <w:rFonts w:ascii="Century Gothic" w:hAnsi="Century Gothic"/>
          <w:color w:val="333333"/>
        </w:rPr>
        <w:t>.</w:t>
      </w:r>
    </w:p>
    <w:p w:rsidR="00661E44" w:rsidRDefault="00ED4DC5" w:rsidP="00661E44">
      <w:pPr>
        <w:jc w:val="both"/>
        <w:rPr>
          <w:rFonts w:ascii="Century Gothic" w:hAnsi="Century Gothic" w:cs="MetaNormal-Roman"/>
        </w:rPr>
      </w:pPr>
      <w:r w:rsidRPr="007F68D8">
        <w:rPr>
          <w:rFonts w:ascii="Century Gothic" w:hAnsi="Century Gothic"/>
          <w:color w:val="333333"/>
        </w:rPr>
        <w:t xml:space="preserve">Por su parte </w:t>
      </w:r>
      <w:r w:rsidR="00A8657C" w:rsidRPr="007F68D8">
        <w:rPr>
          <w:rFonts w:ascii="Century Gothic" w:hAnsi="Century Gothic"/>
          <w:color w:val="333333"/>
        </w:rPr>
        <w:t xml:space="preserve">Human Rights  Watch, en su </w:t>
      </w:r>
      <w:r w:rsidR="00A8657C" w:rsidRPr="007D066F">
        <w:rPr>
          <w:rFonts w:ascii="Century Gothic" w:hAnsi="Century Gothic"/>
          <w:i/>
          <w:color w:val="333333"/>
        </w:rPr>
        <w:t xml:space="preserve">Memorial </w:t>
      </w:r>
      <w:r w:rsidR="007139CF" w:rsidRPr="007D066F">
        <w:rPr>
          <w:rFonts w:ascii="Century Gothic" w:hAnsi="Century Gothic"/>
          <w:i/>
          <w:color w:val="333333"/>
        </w:rPr>
        <w:t>en derecho Amicus Curiae</w:t>
      </w:r>
      <w:r w:rsidR="007139CF" w:rsidRPr="007F68D8">
        <w:rPr>
          <w:rFonts w:ascii="Century Gothic" w:hAnsi="Century Gothic"/>
          <w:color w:val="333333"/>
        </w:rPr>
        <w:t xml:space="preserve"> planteó</w:t>
      </w:r>
      <w:r w:rsidR="002319C0" w:rsidRPr="007F68D8">
        <w:rPr>
          <w:rFonts w:ascii="Century Gothic" w:hAnsi="Century Gothic"/>
          <w:color w:val="333333"/>
        </w:rPr>
        <w:t xml:space="preserve"> que </w:t>
      </w:r>
      <w:r w:rsidR="00980A9B">
        <w:rPr>
          <w:rFonts w:ascii="Century Gothic" w:hAnsi="Century Gothic"/>
          <w:color w:val="333333"/>
        </w:rPr>
        <w:t>de acuerdo a muchas resoluciones de comité</w:t>
      </w:r>
      <w:r w:rsidR="003C1761">
        <w:rPr>
          <w:rFonts w:ascii="Century Gothic" w:hAnsi="Century Gothic"/>
          <w:color w:val="333333"/>
        </w:rPr>
        <w:t>s</w:t>
      </w:r>
      <w:r w:rsidR="00980A9B">
        <w:rPr>
          <w:rFonts w:ascii="Century Gothic" w:hAnsi="Century Gothic"/>
          <w:color w:val="333333"/>
        </w:rPr>
        <w:t xml:space="preserve"> de derechos humanos </w:t>
      </w:r>
      <w:r w:rsidR="002319C0" w:rsidRPr="007F68D8">
        <w:rPr>
          <w:rFonts w:ascii="Century Gothic" w:hAnsi="Century Gothic"/>
          <w:color w:val="333333"/>
        </w:rPr>
        <w:t>“</w:t>
      </w:r>
      <w:r w:rsidR="00E8033B" w:rsidRPr="007F68D8">
        <w:rPr>
          <w:rFonts w:ascii="Century Gothic" w:hAnsi="Century Gothic" w:cs="MetaNormal-Roman"/>
        </w:rPr>
        <w:t>el acceso al aborto</w:t>
      </w:r>
      <w:r w:rsidR="00661E44" w:rsidRPr="007F68D8">
        <w:rPr>
          <w:rFonts w:ascii="Century Gothic" w:hAnsi="Century Gothic" w:cs="MetaNormal-Roman"/>
        </w:rPr>
        <w:t xml:space="preserve"> </w:t>
      </w:r>
      <w:r w:rsidR="00E8033B" w:rsidRPr="007F68D8">
        <w:rPr>
          <w:rFonts w:ascii="Century Gothic" w:hAnsi="Century Gothic" w:cs="MetaNormal-Roman"/>
        </w:rPr>
        <w:t>legal y seguro puede salvar vidas, y que los gobiernos, por lo tanto, tienen la</w:t>
      </w:r>
      <w:r w:rsidR="00661E44" w:rsidRPr="007F68D8">
        <w:rPr>
          <w:rFonts w:ascii="Century Gothic" w:hAnsi="Century Gothic" w:cs="MetaNormal-Roman"/>
        </w:rPr>
        <w:t xml:space="preserve"> </w:t>
      </w:r>
      <w:r w:rsidR="00E8033B" w:rsidRPr="007F68D8">
        <w:rPr>
          <w:rFonts w:ascii="Century Gothic" w:hAnsi="Century Gothic" w:cs="MetaNormal-Roman"/>
        </w:rPr>
        <w:t>obligación de asegurar que las mujeres tengan acceso a servicios de aborto</w:t>
      </w:r>
      <w:r w:rsidR="00661E44" w:rsidRPr="007F68D8">
        <w:rPr>
          <w:rFonts w:ascii="Century Gothic" w:hAnsi="Century Gothic" w:cs="MetaNormal-Roman"/>
        </w:rPr>
        <w:t xml:space="preserve"> </w:t>
      </w:r>
      <w:r w:rsidR="00E8033B" w:rsidRPr="007F68D8">
        <w:rPr>
          <w:rFonts w:ascii="Century Gothic" w:hAnsi="Century Gothic" w:cs="MetaNormal-Roman"/>
        </w:rPr>
        <w:t>legales y seguros, por lo menos donde la vida y la salud de la mujer</w:t>
      </w:r>
      <w:r w:rsidR="00661E44" w:rsidRPr="007F68D8">
        <w:rPr>
          <w:rFonts w:ascii="Century Gothic" w:hAnsi="Century Gothic" w:cs="MetaNormal-Roman"/>
        </w:rPr>
        <w:t xml:space="preserve"> </w:t>
      </w:r>
      <w:r w:rsidR="00E8033B" w:rsidRPr="007F68D8">
        <w:rPr>
          <w:rFonts w:ascii="Century Gothic" w:hAnsi="Century Gothic" w:cs="MetaNormal-Roman"/>
        </w:rPr>
        <w:t>embarazada están en peligro o donde el embarazo es fruto de violación o</w:t>
      </w:r>
      <w:r w:rsidR="00661E44" w:rsidRPr="007F68D8">
        <w:rPr>
          <w:rFonts w:ascii="Century Gothic" w:hAnsi="Century Gothic" w:cs="MetaNormal-Roman"/>
        </w:rPr>
        <w:t xml:space="preserve"> </w:t>
      </w:r>
      <w:r w:rsidR="00E8033B" w:rsidRPr="007F68D8">
        <w:rPr>
          <w:rFonts w:ascii="Century Gothic" w:hAnsi="Century Gothic" w:cs="MetaNormal-Roman"/>
        </w:rPr>
        <w:t>incesto</w:t>
      </w:r>
      <w:r w:rsidR="00980A9B">
        <w:rPr>
          <w:rFonts w:ascii="Century Gothic" w:hAnsi="Century Gothic" w:cs="MetaNormal-Roman"/>
        </w:rPr>
        <w:t>”</w:t>
      </w:r>
      <w:r w:rsidR="00E8033B" w:rsidRPr="007F68D8">
        <w:rPr>
          <w:rFonts w:ascii="Century Gothic" w:hAnsi="Century Gothic" w:cs="MetaNormal-Roman"/>
        </w:rPr>
        <w:t>.</w:t>
      </w:r>
    </w:p>
    <w:p w:rsidR="00616EAB" w:rsidRPr="00D06905" w:rsidRDefault="00087522" w:rsidP="00D06905">
      <w:pPr>
        <w:ind w:left="708"/>
        <w:jc w:val="both"/>
        <w:rPr>
          <w:rFonts w:ascii="Century Gothic" w:hAnsi="Century Gothic" w:cs="MetaNormal-Roman"/>
          <w:i/>
        </w:rPr>
      </w:pPr>
      <w:r w:rsidRPr="00D06905">
        <w:rPr>
          <w:rFonts w:ascii="Century Gothic" w:hAnsi="Century Gothic" w:cs="MetaNormal-Roman"/>
        </w:rPr>
        <w:t>A la fecha después de 42 meses de la introducción de los primeros 34 Recursos por Inconstitucionalidad y de 24 meses de los siguientes 30, la Corte Suprema de Justicia no ha dictado sentencia.</w:t>
      </w:r>
      <w:r w:rsidRPr="00D06905">
        <w:rPr>
          <w:rFonts w:ascii="Century Gothic" w:hAnsi="Century Gothic" w:cs="MetaNormal-Roman"/>
          <w:i/>
        </w:rPr>
        <w:t xml:space="preserve"> CON LO CUAL HAY UNA EVIDENTE RETARDACIÓN DE JUSTICIA, CON DAÑOS DIRECTOS A LA VIDA Y A LA CALIDAD DE VIDA DE </w:t>
      </w:r>
      <w:r w:rsidR="00D06905" w:rsidRPr="00D06905">
        <w:rPr>
          <w:rFonts w:ascii="Century Gothic" w:hAnsi="Century Gothic" w:cs="MetaNormal-Roman"/>
          <w:i/>
        </w:rPr>
        <w:t xml:space="preserve">LAS </w:t>
      </w:r>
      <w:r w:rsidRPr="00D06905">
        <w:rPr>
          <w:rFonts w:ascii="Century Gothic" w:hAnsi="Century Gothic" w:cs="MetaNormal-Roman"/>
          <w:i/>
        </w:rPr>
        <w:t>MUJERES</w:t>
      </w:r>
      <w:r w:rsidR="005A088E" w:rsidRPr="00D06905">
        <w:rPr>
          <w:rFonts w:ascii="Century Gothic" w:hAnsi="Century Gothic" w:cs="MetaNormal-Roman"/>
          <w:i/>
        </w:rPr>
        <w:t xml:space="preserve"> </w:t>
      </w:r>
      <w:r w:rsidR="005A088E" w:rsidRPr="00091E96">
        <w:rPr>
          <w:rFonts w:ascii="Century Gothic" w:hAnsi="Century Gothic" w:cs="MetaNormal-Roman"/>
          <w:b/>
          <w:i/>
        </w:rPr>
        <w:t>y por ende el estado está incumpliendo en garantizar el Interés Superior de Niñas y Adolescentes</w:t>
      </w:r>
      <w:r w:rsidRPr="00091E96">
        <w:rPr>
          <w:rFonts w:ascii="Century Gothic" w:hAnsi="Century Gothic" w:cs="MetaNormal-Roman"/>
          <w:b/>
          <w:i/>
        </w:rPr>
        <w:t>.</w:t>
      </w:r>
    </w:p>
    <w:p w:rsidR="001B5656" w:rsidRPr="004B46A7" w:rsidRDefault="00C3099D" w:rsidP="001D0766">
      <w:pPr>
        <w:rPr>
          <w:rFonts w:ascii="Century Gothic" w:hAnsi="Century Gothic"/>
          <w:b/>
          <w:sz w:val="24"/>
          <w:szCs w:val="24"/>
        </w:rPr>
      </w:pPr>
      <w:r w:rsidRPr="004B46A7">
        <w:rPr>
          <w:rFonts w:ascii="Century Gothic" w:hAnsi="Century Gothic"/>
          <w:sz w:val="24"/>
          <w:szCs w:val="24"/>
        </w:rPr>
        <w:tab/>
      </w:r>
      <w:r w:rsidRPr="004B46A7">
        <w:rPr>
          <w:rFonts w:ascii="Century Gothic" w:hAnsi="Century Gothic"/>
          <w:b/>
          <w:sz w:val="24"/>
          <w:szCs w:val="24"/>
        </w:rPr>
        <w:t>B</w:t>
      </w:r>
      <w:r w:rsidRPr="004B46A7">
        <w:rPr>
          <w:rFonts w:ascii="Century Gothic" w:hAnsi="Century Gothic"/>
          <w:b/>
          <w:sz w:val="24"/>
          <w:szCs w:val="24"/>
        </w:rPr>
        <w:tab/>
        <w:t>Legislación internacional</w:t>
      </w:r>
    </w:p>
    <w:p w:rsidR="00361C76" w:rsidRDefault="00361C76" w:rsidP="005A088E">
      <w:pPr>
        <w:jc w:val="both"/>
        <w:rPr>
          <w:rFonts w:ascii="Century Gothic" w:hAnsi="Century Gothic"/>
        </w:rPr>
      </w:pPr>
      <w:r>
        <w:rPr>
          <w:rFonts w:ascii="Century Gothic" w:hAnsi="Century Gothic"/>
        </w:rPr>
        <w:t>Diversas organizaciones nic</w:t>
      </w:r>
      <w:r w:rsidR="00027543">
        <w:rPr>
          <w:rFonts w:ascii="Century Gothic" w:hAnsi="Century Gothic"/>
        </w:rPr>
        <w:t>aragüenses han acudido ante los organismos</w:t>
      </w:r>
      <w:r>
        <w:rPr>
          <w:rFonts w:ascii="Century Gothic" w:hAnsi="Century Gothic"/>
        </w:rPr>
        <w:t xml:space="preserve"> internacionales de aplicación de los tratados de derechos humanos</w:t>
      </w:r>
      <w:r w:rsidR="00F5636F">
        <w:rPr>
          <w:rFonts w:ascii="Century Gothic" w:hAnsi="Century Gothic"/>
        </w:rPr>
        <w:t>, que han dictado resoluciones con base en los compromisos asumidos por el estado de Nicaragua.</w:t>
      </w:r>
    </w:p>
    <w:p w:rsidR="000C7DC7" w:rsidRDefault="000C7DC7" w:rsidP="005A088E">
      <w:pPr>
        <w:jc w:val="both"/>
        <w:rPr>
          <w:rFonts w:ascii="Century Gothic" w:hAnsi="Century Gothic"/>
        </w:rPr>
      </w:pPr>
    </w:p>
    <w:p w:rsidR="003F213F" w:rsidRPr="006402DB" w:rsidRDefault="003F213F" w:rsidP="001077E9">
      <w:pPr>
        <w:jc w:val="both"/>
        <w:rPr>
          <w:rFonts w:ascii="Century Gothic" w:hAnsi="Century Gothic"/>
          <w:i/>
        </w:rPr>
      </w:pPr>
      <w:r w:rsidRPr="003F213F">
        <w:rPr>
          <w:rFonts w:ascii="Century Gothic" w:hAnsi="Century Gothic"/>
          <w:b/>
        </w:rPr>
        <w:lastRenderedPageBreak/>
        <w:tab/>
      </w:r>
      <w:r w:rsidRPr="006402DB">
        <w:rPr>
          <w:rFonts w:ascii="Century Gothic" w:hAnsi="Century Gothic"/>
          <w:i/>
        </w:rPr>
        <w:tab/>
        <w:t>1.- Comité para la Eliminación de la Discriminación contra la Mujer</w:t>
      </w:r>
    </w:p>
    <w:p w:rsidR="005D7D0C" w:rsidRDefault="00461C13" w:rsidP="001077E9">
      <w:pPr>
        <w:jc w:val="both"/>
        <w:rPr>
          <w:rFonts w:ascii="Century Gothic" w:hAnsi="Century Gothic" w:cs="Times New Roman"/>
        </w:rPr>
      </w:pPr>
      <w:r w:rsidRPr="00A678BA">
        <w:rPr>
          <w:rFonts w:ascii="Century Gothic" w:hAnsi="Century Gothic"/>
        </w:rPr>
        <w:t xml:space="preserve">El </w:t>
      </w:r>
      <w:r w:rsidR="006578B7" w:rsidRPr="00A678BA">
        <w:rPr>
          <w:rFonts w:ascii="Century Gothic" w:hAnsi="Century Gothic" w:cs="Times New Roman"/>
          <w:bCs/>
        </w:rPr>
        <w:t>Comité para la Eliminación de la Discriminación</w:t>
      </w:r>
      <w:r w:rsidRPr="00A678BA">
        <w:rPr>
          <w:rFonts w:ascii="Century Gothic" w:hAnsi="Century Gothic" w:cs="Times New Roman"/>
          <w:bCs/>
        </w:rPr>
        <w:t xml:space="preserve"> </w:t>
      </w:r>
      <w:r w:rsidR="006578B7" w:rsidRPr="00A678BA">
        <w:rPr>
          <w:rFonts w:ascii="Century Gothic" w:hAnsi="Century Gothic" w:cs="Times New Roman"/>
          <w:bCs/>
        </w:rPr>
        <w:t>contra la Mujer</w:t>
      </w:r>
      <w:r w:rsidR="00E36546">
        <w:rPr>
          <w:rStyle w:val="Refdenotaalpie"/>
          <w:rFonts w:ascii="Century Gothic" w:hAnsi="Century Gothic" w:cs="Times New Roman"/>
          <w:bCs/>
        </w:rPr>
        <w:footnoteReference w:id="25"/>
      </w:r>
      <w:r w:rsidR="00E36546">
        <w:rPr>
          <w:rFonts w:ascii="Century Gothic" w:hAnsi="Century Gothic" w:cs="Times New Roman"/>
          <w:bCs/>
        </w:rPr>
        <w:t xml:space="preserve"> </w:t>
      </w:r>
      <w:r w:rsidR="00542B6B">
        <w:rPr>
          <w:rFonts w:ascii="Century Gothic" w:hAnsi="Century Gothic" w:cs="Times New Roman"/>
          <w:bCs/>
        </w:rPr>
        <w:t xml:space="preserve">, </w:t>
      </w:r>
      <w:r w:rsidR="00D27443" w:rsidRPr="00A678BA">
        <w:rPr>
          <w:rFonts w:ascii="Century Gothic" w:hAnsi="Century Gothic" w:cs="Times New Roman"/>
        </w:rPr>
        <w:t xml:space="preserve">señaló que observaba </w:t>
      </w:r>
      <w:r w:rsidR="005D7D0C" w:rsidRPr="00A678BA">
        <w:rPr>
          <w:rFonts w:ascii="Century Gothic" w:hAnsi="Century Gothic" w:cs="Times New Roman"/>
        </w:rPr>
        <w:t>con preocupación el elevado índice de embar</w:t>
      </w:r>
      <w:r w:rsidR="00CA505C">
        <w:rPr>
          <w:rFonts w:ascii="Century Gothic" w:hAnsi="Century Gothic" w:cs="Times New Roman"/>
        </w:rPr>
        <w:t xml:space="preserve">azos entre las </w:t>
      </w:r>
      <w:r w:rsidR="00CA505C" w:rsidRPr="001077E9">
        <w:rPr>
          <w:rFonts w:ascii="Century Gothic" w:hAnsi="Century Gothic" w:cs="Times New Roman"/>
        </w:rPr>
        <w:t xml:space="preserve">adolescentes, la falta de programas de educación sexual adaptados a cada edad y de información sobre </w:t>
      </w:r>
      <w:r w:rsidR="001077E9" w:rsidRPr="001077E9">
        <w:rPr>
          <w:rFonts w:ascii="Century Gothic" w:hAnsi="Century Gothic" w:cs="Times New Roman"/>
        </w:rPr>
        <w:t xml:space="preserve">la salud sexual y reproductiva, “ </w:t>
      </w:r>
      <w:r w:rsidR="005D7D0C" w:rsidRPr="001077E9">
        <w:rPr>
          <w:rFonts w:ascii="Century Gothic" w:hAnsi="Century Gothic" w:cs="Times New Roman"/>
        </w:rPr>
        <w:t>observa</w:t>
      </w:r>
      <w:r w:rsidR="001077E9" w:rsidRPr="001077E9">
        <w:rPr>
          <w:rFonts w:ascii="Century Gothic" w:hAnsi="Century Gothic" w:cs="Times New Roman"/>
        </w:rPr>
        <w:t xml:space="preserve"> </w:t>
      </w:r>
      <w:r w:rsidR="005D7D0C" w:rsidRPr="001077E9">
        <w:rPr>
          <w:rFonts w:ascii="Century Gothic" w:hAnsi="Century Gothic" w:cs="Times New Roman"/>
        </w:rPr>
        <w:t>además con preocupación las gestiones realizadas recientemente por el Estado Parte</w:t>
      </w:r>
      <w:r w:rsidR="001077E9" w:rsidRPr="001077E9">
        <w:rPr>
          <w:rFonts w:ascii="Century Gothic" w:hAnsi="Century Gothic" w:cs="Times New Roman"/>
        </w:rPr>
        <w:t xml:space="preserve"> </w:t>
      </w:r>
      <w:r w:rsidR="005D7D0C" w:rsidRPr="001077E9">
        <w:rPr>
          <w:rFonts w:ascii="Century Gothic" w:hAnsi="Century Gothic" w:cs="Times New Roman"/>
        </w:rPr>
        <w:t>para tipificar como delito el aborto terapéutico</w:t>
      </w:r>
      <w:r w:rsidR="001077E9" w:rsidRPr="001077E9">
        <w:rPr>
          <w:rFonts w:ascii="Century Gothic" w:hAnsi="Century Gothic" w:cs="Times New Roman"/>
        </w:rPr>
        <w:t>”</w:t>
      </w:r>
      <w:r w:rsidR="0081385A">
        <w:rPr>
          <w:rFonts w:ascii="Century Gothic" w:hAnsi="Century Gothic" w:cs="Times New Roman"/>
        </w:rPr>
        <w:t>.</w:t>
      </w:r>
    </w:p>
    <w:p w:rsidR="00835DDA" w:rsidRDefault="0081385A" w:rsidP="006E14C4">
      <w:pPr>
        <w:jc w:val="both"/>
        <w:rPr>
          <w:rFonts w:ascii="Century Gothic" w:hAnsi="Century Gothic" w:cs="Times New Roman"/>
          <w:bCs/>
        </w:rPr>
      </w:pPr>
      <w:r w:rsidRPr="00835DDA">
        <w:rPr>
          <w:rFonts w:ascii="Century Gothic" w:hAnsi="Century Gothic" w:cs="Times New Roman"/>
        </w:rPr>
        <w:t xml:space="preserve">En consecuencia pidió </w:t>
      </w:r>
      <w:r w:rsidR="009B069B" w:rsidRPr="00835DDA">
        <w:rPr>
          <w:rFonts w:ascii="Century Gothic" w:hAnsi="Century Gothic" w:cs="Times New Roman"/>
        </w:rPr>
        <w:t xml:space="preserve">que se </w:t>
      </w:r>
      <w:r w:rsidR="004169E4" w:rsidRPr="00835DDA">
        <w:rPr>
          <w:rFonts w:ascii="Century Gothic" w:hAnsi="Century Gothic" w:cs="Times New Roman"/>
          <w:bCs/>
        </w:rPr>
        <w:t>refuerce</w:t>
      </w:r>
      <w:r w:rsidR="009B069B" w:rsidRPr="00835DDA">
        <w:rPr>
          <w:rFonts w:ascii="Century Gothic" w:hAnsi="Century Gothic" w:cs="Times New Roman"/>
          <w:bCs/>
        </w:rPr>
        <w:t xml:space="preserve">n </w:t>
      </w:r>
      <w:r w:rsidR="004169E4" w:rsidRPr="00835DDA">
        <w:rPr>
          <w:rFonts w:ascii="Century Gothic" w:hAnsi="Century Gothic" w:cs="Times New Roman"/>
          <w:bCs/>
        </w:rPr>
        <w:t>las medidas encaminadas</w:t>
      </w:r>
      <w:r w:rsidR="009B069B" w:rsidRPr="00835DDA">
        <w:rPr>
          <w:rFonts w:ascii="Century Gothic" w:hAnsi="Century Gothic" w:cs="Times New Roman"/>
          <w:bCs/>
        </w:rPr>
        <w:t xml:space="preserve"> </w:t>
      </w:r>
      <w:r w:rsidR="004169E4" w:rsidRPr="00835DDA">
        <w:rPr>
          <w:rFonts w:ascii="Century Gothic" w:hAnsi="Century Gothic" w:cs="Times New Roman"/>
          <w:bCs/>
        </w:rPr>
        <w:t>a la prevenció</w:t>
      </w:r>
      <w:r w:rsidR="009B069B" w:rsidRPr="00835DDA">
        <w:rPr>
          <w:rFonts w:ascii="Century Gothic" w:hAnsi="Century Gothic" w:cs="Times New Roman"/>
          <w:bCs/>
        </w:rPr>
        <w:t xml:space="preserve">n de los embarazos no deseados y se “preste </w:t>
      </w:r>
      <w:r w:rsidR="004169E4" w:rsidRPr="00835DDA">
        <w:rPr>
          <w:rFonts w:ascii="Century Gothic" w:hAnsi="Century Gothic" w:cs="Times New Roman"/>
          <w:bCs/>
        </w:rPr>
        <w:t>atención prioritaria a la situación de los adolescentes y que imparta</w:t>
      </w:r>
      <w:r w:rsidR="006E14C4" w:rsidRPr="00835DDA">
        <w:rPr>
          <w:rFonts w:ascii="Century Gothic" w:hAnsi="Century Gothic" w:cs="Times New Roman"/>
          <w:bCs/>
        </w:rPr>
        <w:t xml:space="preserve"> </w:t>
      </w:r>
      <w:r w:rsidR="004169E4" w:rsidRPr="00835DDA">
        <w:rPr>
          <w:rFonts w:ascii="Century Gothic" w:hAnsi="Century Gothic" w:cs="Times New Roman"/>
          <w:bCs/>
        </w:rPr>
        <w:t>educación sexual a niñas y niños adecuada a cada edad, haciendo especial</w:t>
      </w:r>
      <w:r w:rsidR="006E14C4" w:rsidRPr="00835DDA">
        <w:rPr>
          <w:rFonts w:ascii="Century Gothic" w:hAnsi="Century Gothic" w:cs="Times New Roman"/>
          <w:bCs/>
        </w:rPr>
        <w:t xml:space="preserve"> </w:t>
      </w:r>
      <w:r w:rsidR="004169E4" w:rsidRPr="00835DDA">
        <w:rPr>
          <w:rFonts w:ascii="Century Gothic" w:hAnsi="Century Gothic" w:cs="Times New Roman"/>
          <w:bCs/>
        </w:rPr>
        <w:t>hincapié en la prevención de los embarazos a edad temprana</w:t>
      </w:r>
      <w:r w:rsidR="00835DDA">
        <w:rPr>
          <w:rFonts w:ascii="Century Gothic" w:hAnsi="Century Gothic" w:cs="Times New Roman"/>
          <w:bCs/>
        </w:rPr>
        <w:t xml:space="preserve"> …</w:t>
      </w:r>
      <w:r w:rsidR="004169E4" w:rsidRPr="00835DDA">
        <w:rPr>
          <w:rFonts w:ascii="Century Gothic" w:hAnsi="Century Gothic" w:cs="Times New Roman"/>
          <w:bCs/>
        </w:rPr>
        <w:t xml:space="preserve"> que considere la posibilidad de revisar la legislación relativa al aborto con</w:t>
      </w:r>
      <w:r w:rsidR="006E14C4" w:rsidRPr="00835DDA">
        <w:rPr>
          <w:rFonts w:ascii="Century Gothic" w:hAnsi="Century Gothic" w:cs="Times New Roman"/>
          <w:bCs/>
        </w:rPr>
        <w:t xml:space="preserve"> </w:t>
      </w:r>
      <w:r w:rsidR="004169E4" w:rsidRPr="00835DDA">
        <w:rPr>
          <w:rFonts w:ascii="Century Gothic" w:hAnsi="Century Gothic" w:cs="Times New Roman"/>
          <w:bCs/>
        </w:rPr>
        <w:t>miras a suprimir las disposiciones punitivas aplicables a las mujeres que</w:t>
      </w:r>
      <w:r w:rsidR="006E14C4" w:rsidRPr="00835DDA">
        <w:rPr>
          <w:rFonts w:ascii="Century Gothic" w:hAnsi="Century Gothic" w:cs="Times New Roman"/>
          <w:bCs/>
        </w:rPr>
        <w:t xml:space="preserve"> </w:t>
      </w:r>
      <w:r w:rsidR="004169E4" w:rsidRPr="00835DDA">
        <w:rPr>
          <w:rFonts w:ascii="Century Gothic" w:hAnsi="Century Gothic" w:cs="Times New Roman"/>
          <w:bCs/>
        </w:rPr>
        <w:t>abortan</w:t>
      </w:r>
      <w:r w:rsidR="00835DDA">
        <w:rPr>
          <w:rFonts w:ascii="Century Gothic" w:hAnsi="Century Gothic" w:cs="Times New Roman"/>
          <w:bCs/>
        </w:rPr>
        <w:t>”.</w:t>
      </w:r>
    </w:p>
    <w:p w:rsidR="00835DDA" w:rsidRPr="002F4FF3" w:rsidRDefault="003C0B2D" w:rsidP="006E14C4">
      <w:pPr>
        <w:jc w:val="both"/>
        <w:rPr>
          <w:rFonts w:ascii="Century Gothic" w:hAnsi="Century Gothic" w:cs="Times New Roman"/>
          <w:bCs/>
          <w:i/>
        </w:rPr>
      </w:pPr>
      <w:r>
        <w:rPr>
          <w:rFonts w:ascii="Century Gothic" w:hAnsi="Century Gothic" w:cs="Times New Roman"/>
          <w:bCs/>
        </w:rPr>
        <w:tab/>
      </w:r>
      <w:r>
        <w:rPr>
          <w:rFonts w:ascii="Century Gothic" w:hAnsi="Century Gothic" w:cs="Times New Roman"/>
          <w:bCs/>
        </w:rPr>
        <w:tab/>
      </w:r>
      <w:r w:rsidRPr="002F4FF3">
        <w:rPr>
          <w:rFonts w:ascii="Century Gothic" w:hAnsi="Century Gothic" w:cs="Times New Roman"/>
          <w:bCs/>
          <w:i/>
        </w:rPr>
        <w:t xml:space="preserve">2.- </w:t>
      </w:r>
      <w:r w:rsidR="008B0230" w:rsidRPr="002F4FF3">
        <w:rPr>
          <w:rFonts w:ascii="Century Gothic" w:hAnsi="Century Gothic" w:cs="Times New Roman"/>
          <w:bCs/>
          <w:i/>
        </w:rPr>
        <w:t>Comité de Derechos Humanos</w:t>
      </w:r>
    </w:p>
    <w:p w:rsidR="00AF2C1F" w:rsidRPr="00A54D6B" w:rsidRDefault="006D28CB" w:rsidP="00A54D6B">
      <w:pPr>
        <w:autoSpaceDE w:val="0"/>
        <w:autoSpaceDN w:val="0"/>
        <w:adjustRightInd w:val="0"/>
        <w:spacing w:after="0" w:line="240" w:lineRule="auto"/>
        <w:jc w:val="both"/>
        <w:rPr>
          <w:rFonts w:ascii="Century Gothic" w:hAnsi="Century Gothic" w:cs="Times New Roman"/>
          <w:bCs/>
        </w:rPr>
      </w:pPr>
      <w:r w:rsidRPr="00A54D6B">
        <w:rPr>
          <w:rFonts w:ascii="Century Gothic" w:hAnsi="Century Gothic" w:cs="Times New Roman"/>
        </w:rPr>
        <w:t>El Comité de Derechos Humanos</w:t>
      </w:r>
      <w:r w:rsidR="00466FAB">
        <w:rPr>
          <w:rStyle w:val="Refdenotaalpie"/>
          <w:rFonts w:ascii="Century Gothic" w:hAnsi="Century Gothic" w:cs="Times New Roman"/>
        </w:rPr>
        <w:footnoteReference w:id="26"/>
      </w:r>
      <w:r w:rsidRPr="00A54D6B">
        <w:rPr>
          <w:rFonts w:ascii="Century Gothic" w:hAnsi="Century Gothic" w:cs="Times New Roman"/>
        </w:rPr>
        <w:t xml:space="preserve"> </w:t>
      </w:r>
      <w:r w:rsidR="00B00ADF">
        <w:rPr>
          <w:rFonts w:ascii="Century Gothic" w:hAnsi="Century Gothic" w:cs="Times New Roman"/>
        </w:rPr>
        <w:t>p</w:t>
      </w:r>
      <w:r w:rsidR="00406FB8" w:rsidRPr="00A54D6B">
        <w:rPr>
          <w:rFonts w:ascii="Century Gothic" w:hAnsi="Century Gothic" w:cs="Times New Roman"/>
        </w:rPr>
        <w:t xml:space="preserve">lanteó </w:t>
      </w:r>
      <w:r w:rsidR="00621F0D" w:rsidRPr="00A54D6B">
        <w:rPr>
          <w:rFonts w:ascii="Century Gothic" w:hAnsi="Century Gothic" w:cs="Times New Roman"/>
        </w:rPr>
        <w:t>su preocupación</w:t>
      </w:r>
      <w:r w:rsidR="005E795F" w:rsidRPr="00A54D6B">
        <w:rPr>
          <w:rFonts w:ascii="Century Gothic" w:hAnsi="Century Gothic" w:cs="Times New Roman"/>
        </w:rPr>
        <w:t xml:space="preserve"> por</w:t>
      </w:r>
      <w:r w:rsidR="00621F0D" w:rsidRPr="00A54D6B">
        <w:rPr>
          <w:rFonts w:ascii="Century Gothic" w:hAnsi="Century Gothic" w:cs="Times New Roman"/>
        </w:rPr>
        <w:t xml:space="preserve"> </w:t>
      </w:r>
      <w:r w:rsidR="00406FB8" w:rsidRPr="00A54D6B">
        <w:rPr>
          <w:rFonts w:ascii="Century Gothic" w:hAnsi="Century Gothic" w:cs="Times New Roman"/>
        </w:rPr>
        <w:t>“</w:t>
      </w:r>
      <w:r w:rsidR="00AF2C1F" w:rsidRPr="00A54D6B">
        <w:rPr>
          <w:rFonts w:ascii="Century Gothic" w:hAnsi="Century Gothic" w:cs="Times New Roman"/>
        </w:rPr>
        <w:t>la prohibición general del aborto, inclusive en casos</w:t>
      </w:r>
      <w:r w:rsidR="00621F0D" w:rsidRPr="00A54D6B">
        <w:rPr>
          <w:rFonts w:ascii="Century Gothic" w:hAnsi="Century Gothic" w:cs="Times New Roman"/>
        </w:rPr>
        <w:t xml:space="preserve"> </w:t>
      </w:r>
      <w:r w:rsidR="00AF2C1F" w:rsidRPr="00A54D6B">
        <w:rPr>
          <w:rFonts w:ascii="Century Gothic" w:hAnsi="Century Gothic" w:cs="Times New Roman"/>
        </w:rPr>
        <w:t>de violación sexual, incesto o presuntamente de embarazos que amenazan la vida de la mujer</w:t>
      </w:r>
      <w:r w:rsidR="00517C1D" w:rsidRPr="00A54D6B">
        <w:rPr>
          <w:rFonts w:ascii="Century Gothic" w:hAnsi="Century Gothic" w:cs="Times New Roman"/>
        </w:rPr>
        <w:t>”</w:t>
      </w:r>
      <w:r w:rsidR="00AF2C1F" w:rsidRPr="00A54D6B">
        <w:rPr>
          <w:rFonts w:ascii="Century Gothic" w:hAnsi="Century Gothic" w:cs="Times New Roman"/>
        </w:rPr>
        <w:t>.</w:t>
      </w:r>
      <w:r w:rsidR="00A54D6B" w:rsidRPr="00A54D6B">
        <w:rPr>
          <w:rFonts w:ascii="Century Gothic" w:hAnsi="Century Gothic" w:cs="Times New Roman"/>
        </w:rPr>
        <w:t xml:space="preserve"> Señalando “</w:t>
      </w:r>
      <w:r w:rsidR="00AF2C1F" w:rsidRPr="00DF7467">
        <w:rPr>
          <w:rFonts w:ascii="Century Gothic" w:hAnsi="Century Gothic" w:cs="Times New Roman"/>
          <w:bCs/>
          <w:i/>
        </w:rPr>
        <w:t>El Estado parte debería ajustar su legislación sobre el aborto de conformidad con</w:t>
      </w:r>
      <w:r w:rsidR="00A54D6B" w:rsidRPr="00DF7467">
        <w:rPr>
          <w:rFonts w:ascii="Century Gothic" w:hAnsi="Century Gothic" w:cs="Times New Roman"/>
          <w:bCs/>
          <w:i/>
        </w:rPr>
        <w:t xml:space="preserve"> </w:t>
      </w:r>
      <w:r w:rsidR="00AF2C1F" w:rsidRPr="00DF7467">
        <w:rPr>
          <w:rFonts w:ascii="Century Gothic" w:hAnsi="Century Gothic" w:cs="Times New Roman"/>
          <w:bCs/>
          <w:i/>
        </w:rPr>
        <w:t>las disposiciones del Pacto. Asimismo debería adoptar medidas para ayudar a las</w:t>
      </w:r>
      <w:r w:rsidR="00A54D6B" w:rsidRPr="00DF7467">
        <w:rPr>
          <w:rFonts w:ascii="Century Gothic" w:hAnsi="Century Gothic" w:cs="Times New Roman"/>
          <w:bCs/>
          <w:i/>
        </w:rPr>
        <w:t xml:space="preserve"> </w:t>
      </w:r>
      <w:r w:rsidR="00AF2C1F" w:rsidRPr="00DF7467">
        <w:rPr>
          <w:rFonts w:ascii="Century Gothic" w:hAnsi="Century Gothic" w:cs="Times New Roman"/>
          <w:bCs/>
          <w:i/>
        </w:rPr>
        <w:t>mujeres a evitar embarazos no deseados, de forma que no tengan que recurrir a</w:t>
      </w:r>
      <w:r w:rsidR="00A54D6B" w:rsidRPr="00DF7467">
        <w:rPr>
          <w:rFonts w:ascii="Century Gothic" w:hAnsi="Century Gothic" w:cs="Times New Roman"/>
          <w:bCs/>
          <w:i/>
        </w:rPr>
        <w:t xml:space="preserve"> </w:t>
      </w:r>
      <w:r w:rsidR="00AF2C1F" w:rsidRPr="00DF7467">
        <w:rPr>
          <w:rFonts w:ascii="Century Gothic" w:hAnsi="Century Gothic" w:cs="Times New Roman"/>
          <w:bCs/>
          <w:i/>
        </w:rPr>
        <w:t>abortos ilegales o inseguros que puedan poner su vida en peligro o realizarlos en el</w:t>
      </w:r>
      <w:r w:rsidR="00A54D6B" w:rsidRPr="00DF7467">
        <w:rPr>
          <w:rFonts w:ascii="Century Gothic" w:hAnsi="Century Gothic" w:cs="Times New Roman"/>
          <w:bCs/>
          <w:i/>
        </w:rPr>
        <w:t xml:space="preserve"> </w:t>
      </w:r>
      <w:r w:rsidR="00AF2C1F" w:rsidRPr="00DF7467">
        <w:rPr>
          <w:rFonts w:ascii="Century Gothic" w:hAnsi="Century Gothic" w:cs="Times New Roman"/>
          <w:bCs/>
          <w:i/>
        </w:rPr>
        <w:t>extranjero. Asimismo, el Estado debería evitar penalizar a los profesionales de la</w:t>
      </w:r>
      <w:r w:rsidR="00A54D6B" w:rsidRPr="00DF7467">
        <w:rPr>
          <w:rFonts w:ascii="Century Gothic" w:hAnsi="Century Gothic" w:cs="Times New Roman"/>
          <w:bCs/>
          <w:i/>
        </w:rPr>
        <w:t xml:space="preserve"> </w:t>
      </w:r>
      <w:r w:rsidR="00AF2C1F" w:rsidRPr="00DF7467">
        <w:rPr>
          <w:rFonts w:ascii="Century Gothic" w:hAnsi="Century Gothic" w:cs="Times New Roman"/>
          <w:bCs/>
          <w:i/>
        </w:rPr>
        <w:t>medicina en el ejercicio de sus responsabilidades profesionales</w:t>
      </w:r>
      <w:r w:rsidR="00A54D6B" w:rsidRPr="00BC7289">
        <w:rPr>
          <w:rFonts w:ascii="Century Gothic" w:hAnsi="Century Gothic" w:cs="Times New Roman"/>
          <w:bCs/>
          <w:i/>
        </w:rPr>
        <w:t>”</w:t>
      </w:r>
      <w:r w:rsidR="00AF2C1F" w:rsidRPr="00BC7289">
        <w:rPr>
          <w:rFonts w:ascii="Century Gothic" w:hAnsi="Century Gothic" w:cs="Times New Roman"/>
          <w:bCs/>
          <w:i/>
        </w:rPr>
        <w:t>.</w:t>
      </w:r>
    </w:p>
    <w:p w:rsidR="007377C0" w:rsidRDefault="007377C0" w:rsidP="001D0766">
      <w:pPr>
        <w:rPr>
          <w:rFonts w:ascii="Century Gothic" w:hAnsi="Century Gothic"/>
        </w:rPr>
      </w:pPr>
    </w:p>
    <w:p w:rsidR="00C306E2" w:rsidRPr="002F4FF3" w:rsidRDefault="00C306E2" w:rsidP="001D0766">
      <w:pPr>
        <w:rPr>
          <w:rFonts w:ascii="Century Gothic" w:hAnsi="Century Gothic"/>
          <w:i/>
        </w:rPr>
      </w:pPr>
      <w:r w:rsidRPr="00DE2CE9">
        <w:rPr>
          <w:rFonts w:ascii="Century Gothic" w:hAnsi="Century Gothic"/>
        </w:rPr>
        <w:tab/>
      </w:r>
      <w:r w:rsidRPr="00DE2CE9">
        <w:rPr>
          <w:rFonts w:ascii="Century Gothic" w:hAnsi="Century Gothic"/>
        </w:rPr>
        <w:tab/>
      </w:r>
      <w:r w:rsidRPr="002F4FF3">
        <w:rPr>
          <w:rFonts w:ascii="Century Gothic" w:hAnsi="Century Gothic"/>
          <w:i/>
        </w:rPr>
        <w:t>3.- Comité sobre Derechos Económicos, Sociales y Culturales</w:t>
      </w:r>
    </w:p>
    <w:p w:rsidR="004D117A" w:rsidRPr="004D117A" w:rsidRDefault="00DE2CE9" w:rsidP="00DB255B">
      <w:pPr>
        <w:jc w:val="both"/>
        <w:rPr>
          <w:rFonts w:ascii="Century Gothic" w:hAnsi="Century Gothic" w:cs="Times New Roman"/>
          <w:color w:val="000000"/>
        </w:rPr>
      </w:pPr>
      <w:r w:rsidRPr="000F7936">
        <w:rPr>
          <w:rFonts w:ascii="Century Gothic" w:hAnsi="Century Gothic"/>
        </w:rPr>
        <w:t>El</w:t>
      </w:r>
      <w:r w:rsidR="001F239F" w:rsidRPr="000F7936">
        <w:rPr>
          <w:rFonts w:ascii="Century Gothic" w:hAnsi="Century Gothic"/>
        </w:rPr>
        <w:t xml:space="preserve"> Comité sobre Derechos Económicos, Sociales y Culturales</w:t>
      </w:r>
      <w:r w:rsidR="00230F6B">
        <w:rPr>
          <w:rStyle w:val="Refdenotaalpie"/>
          <w:rFonts w:ascii="Century Gothic" w:hAnsi="Century Gothic"/>
        </w:rPr>
        <w:footnoteReference w:id="27"/>
      </w:r>
      <w:r w:rsidR="000F7936" w:rsidRPr="000F7936">
        <w:rPr>
          <w:rFonts w:ascii="Century Gothic" w:hAnsi="Century Gothic"/>
        </w:rPr>
        <w:t xml:space="preserve"> </w:t>
      </w:r>
      <w:r w:rsidR="00CA24E9">
        <w:rPr>
          <w:rFonts w:ascii="Century Gothic" w:hAnsi="Century Gothic"/>
        </w:rPr>
        <w:t>en su</w:t>
      </w:r>
      <w:r w:rsidR="00182CFE">
        <w:rPr>
          <w:rFonts w:ascii="Century Gothic" w:hAnsi="Century Gothic"/>
          <w:sz w:val="23"/>
          <w:szCs w:val="23"/>
        </w:rPr>
        <w:t xml:space="preserve">, planteó su preocupación por la prohibición general del aborto, inclusive en casos de </w:t>
      </w:r>
      <w:r w:rsidR="00182CFE" w:rsidRPr="005C4CB9">
        <w:rPr>
          <w:rFonts w:ascii="Century Gothic" w:hAnsi="Century Gothic"/>
        </w:rPr>
        <w:t>violación sexual, incesto o presuntamente de embarazos que amenazan la vida de la mujer</w:t>
      </w:r>
      <w:r w:rsidR="00DB255B" w:rsidRPr="005C4CB9">
        <w:rPr>
          <w:rFonts w:ascii="Century Gothic" w:hAnsi="Century Gothic"/>
        </w:rPr>
        <w:t xml:space="preserve"> y alienta “</w:t>
      </w:r>
      <w:r w:rsidR="00DB255B" w:rsidRPr="009374A9">
        <w:rPr>
          <w:rFonts w:ascii="Century Gothic" w:hAnsi="Century Gothic"/>
          <w:i/>
        </w:rPr>
        <w:t xml:space="preserve">a </w:t>
      </w:r>
      <w:r w:rsidR="004D117A" w:rsidRPr="009374A9">
        <w:rPr>
          <w:rFonts w:ascii="Century Gothic" w:hAnsi="Century Gothic" w:cs="Times New Roman"/>
          <w:bCs/>
          <w:i/>
          <w:color w:val="000000"/>
        </w:rPr>
        <w:t>tomar las medidas legislativas necesarias para solucionar el problema de la mortalidad de las mujeres a causa de abortos clandestinos y le recomienda que en los programas escolares los temas de educación sexual y de métodos de planificación familiar sean abordados abiertamente, de tal manera que contribuyan a prevenir los embarazos precoces y la transmisión de enfermedades sexuales. Le recomienda también que adopte una ley sobre salud sexual y reproductiva compatible con las disposiciones del Pacto</w:t>
      </w:r>
      <w:r w:rsidR="00F0053C" w:rsidRPr="009374A9">
        <w:rPr>
          <w:rFonts w:ascii="Century Gothic" w:hAnsi="Century Gothic" w:cs="Times New Roman"/>
          <w:bCs/>
          <w:color w:val="000000"/>
        </w:rPr>
        <w:t>”</w:t>
      </w:r>
      <w:r w:rsidR="004D117A" w:rsidRPr="009374A9">
        <w:rPr>
          <w:rFonts w:ascii="Century Gothic" w:hAnsi="Century Gothic" w:cs="Times New Roman"/>
          <w:bCs/>
          <w:color w:val="000000"/>
        </w:rPr>
        <w:t>.</w:t>
      </w:r>
      <w:r w:rsidR="004D117A" w:rsidRPr="004D117A">
        <w:rPr>
          <w:rFonts w:ascii="Century Gothic" w:hAnsi="Century Gothic" w:cs="Times New Roman"/>
          <w:b/>
          <w:bCs/>
          <w:color w:val="000000"/>
        </w:rPr>
        <w:t xml:space="preserve"> </w:t>
      </w:r>
    </w:p>
    <w:p w:rsidR="00F45935" w:rsidRPr="00656BD4" w:rsidRDefault="00562616" w:rsidP="00562616">
      <w:pPr>
        <w:ind w:left="708" w:firstLine="708"/>
        <w:rPr>
          <w:rFonts w:ascii="Century Gothic" w:hAnsi="Century Gothic"/>
          <w:i/>
        </w:rPr>
      </w:pPr>
      <w:r w:rsidRPr="00656BD4">
        <w:rPr>
          <w:rFonts w:ascii="Century Gothic" w:hAnsi="Century Gothic"/>
          <w:i/>
        </w:rPr>
        <w:lastRenderedPageBreak/>
        <w:t xml:space="preserve">4.- </w:t>
      </w:r>
      <w:r w:rsidR="00F45935" w:rsidRPr="00656BD4">
        <w:rPr>
          <w:rFonts w:ascii="Century Gothic" w:hAnsi="Century Gothic"/>
          <w:i/>
        </w:rPr>
        <w:t>Consejo de Derechos Humanos</w:t>
      </w:r>
    </w:p>
    <w:p w:rsidR="00DE7B64" w:rsidRDefault="00781BC2" w:rsidP="00F25F10">
      <w:pPr>
        <w:autoSpaceDE w:val="0"/>
        <w:autoSpaceDN w:val="0"/>
        <w:adjustRightInd w:val="0"/>
        <w:spacing w:after="0" w:line="240" w:lineRule="auto"/>
        <w:jc w:val="both"/>
        <w:rPr>
          <w:rFonts w:ascii="Century Gothic" w:hAnsi="Century Gothic"/>
        </w:rPr>
      </w:pPr>
      <w:r>
        <w:rPr>
          <w:rFonts w:ascii="Century Gothic" w:hAnsi="Century Gothic"/>
        </w:rPr>
        <w:t>E</w:t>
      </w:r>
      <w:r w:rsidR="0079511E">
        <w:rPr>
          <w:rFonts w:ascii="Century Gothic" w:hAnsi="Century Gothic"/>
        </w:rPr>
        <w:t>n e</w:t>
      </w:r>
      <w:r>
        <w:rPr>
          <w:rFonts w:ascii="Century Gothic" w:hAnsi="Century Gothic"/>
        </w:rPr>
        <w:t>l Consejo de Derechos Humanos</w:t>
      </w:r>
      <w:r w:rsidR="0078120A">
        <w:rPr>
          <w:rStyle w:val="Refdenotaalpie"/>
          <w:rFonts w:ascii="Century Gothic" w:hAnsi="Century Gothic"/>
        </w:rPr>
        <w:footnoteReference w:id="28"/>
      </w:r>
      <w:r>
        <w:rPr>
          <w:rFonts w:ascii="Century Gothic" w:hAnsi="Century Gothic"/>
        </w:rPr>
        <w:t xml:space="preserve"> </w:t>
      </w:r>
      <w:r w:rsidR="00F20B5D">
        <w:rPr>
          <w:rFonts w:ascii="Century Gothic" w:hAnsi="Century Gothic"/>
        </w:rPr>
        <w:t>muchos países del sistema de naciones unidas mostraron su preocupación sobre la prohibición total del aborto, aún en casos de violación, incesto o cuando peligra la vida de la mujer.</w:t>
      </w:r>
    </w:p>
    <w:p w:rsidR="00F20B5D" w:rsidRDefault="00F20B5D" w:rsidP="00622C91">
      <w:pPr>
        <w:autoSpaceDE w:val="0"/>
        <w:autoSpaceDN w:val="0"/>
        <w:adjustRightInd w:val="0"/>
        <w:spacing w:after="0" w:line="240" w:lineRule="auto"/>
        <w:rPr>
          <w:rFonts w:ascii="Century Gothic" w:hAnsi="Century Gothic"/>
        </w:rPr>
      </w:pPr>
    </w:p>
    <w:p w:rsidR="00562616" w:rsidRPr="00BF19C2" w:rsidRDefault="00F45935" w:rsidP="00562616">
      <w:pPr>
        <w:ind w:left="708" w:firstLine="708"/>
        <w:rPr>
          <w:rFonts w:ascii="Century Gothic" w:hAnsi="Century Gothic"/>
          <w:i/>
        </w:rPr>
      </w:pPr>
      <w:r w:rsidRPr="00BF19C2">
        <w:rPr>
          <w:rFonts w:ascii="Century Gothic" w:hAnsi="Century Gothic"/>
          <w:i/>
        </w:rPr>
        <w:t xml:space="preserve">5.- </w:t>
      </w:r>
      <w:r w:rsidR="00562616" w:rsidRPr="00BF19C2">
        <w:rPr>
          <w:rFonts w:ascii="Century Gothic" w:hAnsi="Century Gothic"/>
          <w:i/>
        </w:rPr>
        <w:t>Comité contra la tortura</w:t>
      </w:r>
    </w:p>
    <w:p w:rsidR="00CA16E8" w:rsidRDefault="003B2E18" w:rsidP="00250EA6">
      <w:pPr>
        <w:jc w:val="both"/>
        <w:rPr>
          <w:rFonts w:ascii="Century Gothic" w:hAnsi="Century Gothic" w:cs="Times New Roman"/>
          <w:color w:val="000000"/>
        </w:rPr>
      </w:pPr>
      <w:r w:rsidRPr="008A34F5">
        <w:rPr>
          <w:rFonts w:ascii="Century Gothic" w:hAnsi="Century Gothic"/>
        </w:rPr>
        <w:t>El Comité contra la tortura</w:t>
      </w:r>
      <w:r w:rsidR="00DF0D76">
        <w:rPr>
          <w:rStyle w:val="Refdenotaalpie"/>
          <w:rFonts w:ascii="Century Gothic" w:hAnsi="Century Gothic"/>
        </w:rPr>
        <w:footnoteReference w:id="29"/>
      </w:r>
      <w:r w:rsidRPr="008A34F5">
        <w:rPr>
          <w:rFonts w:ascii="Century Gothic" w:hAnsi="Century Gothic"/>
        </w:rPr>
        <w:t xml:space="preserve">, </w:t>
      </w:r>
      <w:r w:rsidR="00AD00E1" w:rsidRPr="008A34F5">
        <w:rPr>
          <w:rFonts w:ascii="Century Gothic" w:hAnsi="Century Gothic"/>
        </w:rPr>
        <w:t xml:space="preserve">expresó </w:t>
      </w:r>
      <w:r w:rsidR="006871B8" w:rsidRPr="006871B8">
        <w:rPr>
          <w:rFonts w:ascii="Century Gothic" w:hAnsi="Century Gothic" w:cs="Times New Roman"/>
          <w:color w:val="000000"/>
        </w:rPr>
        <w:t xml:space="preserve">su profunda preocupación por la prohibición general del aborto </w:t>
      </w:r>
      <w:r w:rsidR="00A67DAC" w:rsidRPr="008A34F5">
        <w:rPr>
          <w:rFonts w:ascii="Century Gothic" w:hAnsi="Century Gothic" w:cs="Times New Roman"/>
          <w:color w:val="000000"/>
        </w:rPr>
        <w:t>“</w:t>
      </w:r>
      <w:r w:rsidR="006871B8" w:rsidRPr="006871B8">
        <w:rPr>
          <w:rFonts w:ascii="Century Gothic" w:hAnsi="Century Gothic" w:cs="Times New Roman"/>
          <w:color w:val="000000"/>
        </w:rPr>
        <w:t>incluso en casos de violación sexual, incesto o presuntamente de embarazos que amenazan la vida de la mujer, que en muchos casos resultan directamente de crímenes relaci</w:t>
      </w:r>
      <w:r w:rsidR="00250EA6" w:rsidRPr="008A34F5">
        <w:rPr>
          <w:rFonts w:ascii="Century Gothic" w:hAnsi="Century Gothic" w:cs="Times New Roman"/>
          <w:color w:val="000000"/>
        </w:rPr>
        <w:t>onados con violencia de género…</w:t>
      </w:r>
      <w:r w:rsidR="006871B8" w:rsidRPr="006871B8">
        <w:rPr>
          <w:rFonts w:ascii="Century Gothic" w:hAnsi="Century Gothic" w:cs="Times New Roman"/>
          <w:color w:val="000000"/>
        </w:rPr>
        <w:t>lo que supone un grave estrés traumático con el riesgo de padecer prolongados problemas psicológicos, tales como ansiedad y depresión. El Comité nota también con preocupación que las mujeres que solicitan el aborto por las circunstancias mencionadas más arriba, corren por ello el riesgo de penalización</w:t>
      </w:r>
      <w:r w:rsidR="008A34F5">
        <w:rPr>
          <w:rFonts w:ascii="Century Gothic" w:hAnsi="Century Gothic" w:cs="Times New Roman"/>
          <w:color w:val="000000"/>
        </w:rPr>
        <w:t>”</w:t>
      </w:r>
      <w:r w:rsidR="006871B8" w:rsidRPr="006871B8">
        <w:rPr>
          <w:rFonts w:ascii="Century Gothic" w:hAnsi="Century Gothic" w:cs="Times New Roman"/>
          <w:color w:val="000000"/>
        </w:rPr>
        <w:t xml:space="preserve">. </w:t>
      </w:r>
      <w:r w:rsidR="00607BE6">
        <w:rPr>
          <w:rFonts w:ascii="Century Gothic" w:hAnsi="Century Gothic" w:cs="Times New Roman"/>
          <w:color w:val="000000"/>
        </w:rPr>
        <w:t xml:space="preserve">Y le urge al estado para que </w:t>
      </w:r>
      <w:r w:rsidR="0085423C">
        <w:rPr>
          <w:rFonts w:ascii="Century Gothic" w:hAnsi="Century Gothic" w:cs="Times New Roman"/>
          <w:color w:val="000000"/>
        </w:rPr>
        <w:t>revise la legislación.</w:t>
      </w:r>
    </w:p>
    <w:p w:rsidR="005C4CB9" w:rsidRPr="004B0747" w:rsidRDefault="00451426" w:rsidP="004B0747">
      <w:pPr>
        <w:ind w:left="708"/>
        <w:jc w:val="both"/>
        <w:rPr>
          <w:rFonts w:ascii="Century Gothic" w:hAnsi="Century Gothic" w:cs="MetaNormal-Roman"/>
          <w:i/>
        </w:rPr>
      </w:pPr>
      <w:r w:rsidRPr="00D06905">
        <w:rPr>
          <w:rFonts w:ascii="Century Gothic" w:hAnsi="Century Gothic" w:cs="MetaNormal-Roman"/>
        </w:rPr>
        <w:t xml:space="preserve">A la fecha </w:t>
      </w:r>
      <w:r w:rsidR="004B0747">
        <w:rPr>
          <w:rFonts w:ascii="Century Gothic" w:hAnsi="Century Gothic" w:cs="MetaNormal-Roman"/>
        </w:rPr>
        <w:t xml:space="preserve">aún </w:t>
      </w:r>
      <w:r w:rsidR="005A64CB">
        <w:rPr>
          <w:rFonts w:ascii="Century Gothic" w:hAnsi="Century Gothic" w:cs="MetaNormal-Roman"/>
        </w:rPr>
        <w:t xml:space="preserve">ante </w:t>
      </w:r>
      <w:r w:rsidR="004B0747">
        <w:rPr>
          <w:rFonts w:ascii="Century Gothic" w:hAnsi="Century Gothic" w:cs="MetaNormal-Roman"/>
        </w:rPr>
        <w:t xml:space="preserve">la unanimidad de los planteamientos, preocupaciones y recomendaciones de diversos comités de derechos humanos, el estado de Nicaragua no ha efectuado ningún cambio en la legislación. </w:t>
      </w:r>
      <w:r w:rsidRPr="00D06905">
        <w:rPr>
          <w:rFonts w:ascii="Century Gothic" w:hAnsi="Century Gothic" w:cs="MetaNormal-Roman"/>
          <w:i/>
        </w:rPr>
        <w:t xml:space="preserve">CON LO CUAL HAY UNA EVIDENTE </w:t>
      </w:r>
      <w:r w:rsidR="0000176C">
        <w:rPr>
          <w:rFonts w:ascii="Century Gothic" w:hAnsi="Century Gothic" w:cs="MetaNormal-Roman"/>
          <w:i/>
        </w:rPr>
        <w:t xml:space="preserve">CONTRADICCIÓN ENTRE LOS COMPROMISOS INTERNACIONALES PARA GARANTIZAR LOS DERECHOS HUMANOS Y LA LEGISLACION NACIONAL, QUE OCASIONA </w:t>
      </w:r>
      <w:r w:rsidRPr="00D06905">
        <w:rPr>
          <w:rFonts w:ascii="Century Gothic" w:hAnsi="Century Gothic" w:cs="MetaNormal-Roman"/>
          <w:i/>
        </w:rPr>
        <w:t xml:space="preserve">DAÑOS DIRECTOS A LA VIDA Y A LA CALIDAD DE VIDA DE LAS MUJERES </w:t>
      </w:r>
      <w:r w:rsidRPr="00091E96">
        <w:rPr>
          <w:rFonts w:ascii="Century Gothic" w:hAnsi="Century Gothic" w:cs="MetaNormal-Roman"/>
          <w:b/>
          <w:i/>
        </w:rPr>
        <w:t>y por ende el estado está incumpliendo en garantizar el Interés Superior de Niñas y Adolescentes.</w:t>
      </w:r>
    </w:p>
    <w:p w:rsidR="00387371" w:rsidRDefault="00387371" w:rsidP="00AE42BA">
      <w:pPr>
        <w:autoSpaceDE w:val="0"/>
        <w:autoSpaceDN w:val="0"/>
        <w:adjustRightInd w:val="0"/>
        <w:spacing w:after="0" w:line="240" w:lineRule="auto"/>
        <w:ind w:left="705" w:hanging="705"/>
        <w:rPr>
          <w:rFonts w:ascii="Copperplate Gothic Light" w:hAnsi="Copperplate Gothic Light" w:cs="Arial"/>
          <w:b/>
          <w:bCs/>
          <w:sz w:val="27"/>
          <w:szCs w:val="27"/>
        </w:rPr>
      </w:pPr>
    </w:p>
    <w:p w:rsidR="007C6BAE" w:rsidRDefault="00AE42BA" w:rsidP="00AE42BA">
      <w:pPr>
        <w:autoSpaceDE w:val="0"/>
        <w:autoSpaceDN w:val="0"/>
        <w:adjustRightInd w:val="0"/>
        <w:spacing w:after="0" w:line="240" w:lineRule="auto"/>
        <w:ind w:left="705" w:hanging="705"/>
        <w:rPr>
          <w:rFonts w:ascii="Copperplate Gothic Light" w:hAnsi="Copperplate Gothic Light" w:cs="Arial"/>
          <w:b/>
          <w:bCs/>
          <w:sz w:val="27"/>
          <w:szCs w:val="27"/>
        </w:rPr>
      </w:pPr>
      <w:r>
        <w:rPr>
          <w:rFonts w:ascii="Copperplate Gothic Light" w:hAnsi="Copperplate Gothic Light" w:cs="Arial"/>
          <w:b/>
          <w:bCs/>
          <w:sz w:val="27"/>
          <w:szCs w:val="27"/>
        </w:rPr>
        <w:t>I</w:t>
      </w:r>
      <w:r w:rsidR="007C6BAE">
        <w:rPr>
          <w:rFonts w:ascii="Copperplate Gothic Light" w:hAnsi="Copperplate Gothic Light" w:cs="Arial"/>
          <w:b/>
          <w:bCs/>
          <w:sz w:val="27"/>
          <w:szCs w:val="27"/>
        </w:rPr>
        <w:t>I</w:t>
      </w:r>
      <w:r>
        <w:rPr>
          <w:rFonts w:ascii="Copperplate Gothic Light" w:hAnsi="Copperplate Gothic Light" w:cs="Arial"/>
          <w:b/>
          <w:bCs/>
          <w:sz w:val="27"/>
          <w:szCs w:val="27"/>
        </w:rPr>
        <w:t>.</w:t>
      </w:r>
      <w:r>
        <w:rPr>
          <w:rFonts w:ascii="Copperplate Gothic Light" w:hAnsi="Copperplate Gothic Light" w:cs="Arial"/>
          <w:b/>
          <w:bCs/>
          <w:sz w:val="27"/>
          <w:szCs w:val="27"/>
        </w:rPr>
        <w:tab/>
      </w:r>
      <w:r w:rsidR="00A86FF7">
        <w:rPr>
          <w:rFonts w:ascii="Copperplate Gothic Light" w:hAnsi="Copperplate Gothic Light" w:cs="Arial"/>
          <w:b/>
          <w:bCs/>
          <w:sz w:val="27"/>
          <w:szCs w:val="27"/>
        </w:rPr>
        <w:t>declaración</w:t>
      </w:r>
      <w:r w:rsidR="007C6BAE">
        <w:rPr>
          <w:rFonts w:ascii="Copperplate Gothic Light" w:hAnsi="Copperplate Gothic Light" w:cs="Arial"/>
          <w:b/>
          <w:bCs/>
          <w:sz w:val="27"/>
          <w:szCs w:val="27"/>
        </w:rPr>
        <w:t xml:space="preserve"> de hechos</w:t>
      </w:r>
    </w:p>
    <w:p w:rsidR="007C6BAE" w:rsidRDefault="007C6BAE" w:rsidP="00AE42BA">
      <w:pPr>
        <w:autoSpaceDE w:val="0"/>
        <w:autoSpaceDN w:val="0"/>
        <w:adjustRightInd w:val="0"/>
        <w:spacing w:after="0" w:line="240" w:lineRule="auto"/>
        <w:ind w:left="705" w:hanging="705"/>
        <w:rPr>
          <w:rFonts w:ascii="Copperplate Gothic Light" w:hAnsi="Copperplate Gothic Light" w:cs="Arial"/>
          <w:b/>
          <w:bCs/>
          <w:sz w:val="27"/>
          <w:szCs w:val="27"/>
        </w:rPr>
      </w:pPr>
    </w:p>
    <w:p w:rsidR="00294E55" w:rsidRPr="0091478C" w:rsidRDefault="00294E55" w:rsidP="00912DB7">
      <w:pPr>
        <w:jc w:val="both"/>
        <w:rPr>
          <w:rFonts w:ascii="Century Gothic" w:hAnsi="Century Gothic"/>
          <w:b/>
        </w:rPr>
      </w:pPr>
      <w:r>
        <w:rPr>
          <w:rFonts w:ascii="Century Gothic" w:hAnsi="Century Gothic"/>
        </w:rPr>
        <w:tab/>
      </w:r>
      <w:r w:rsidRPr="0091478C">
        <w:rPr>
          <w:rFonts w:ascii="Century Gothic" w:hAnsi="Century Gothic"/>
          <w:b/>
        </w:rPr>
        <w:t>A.- Antecedentes: las recomendaciones del Comité de Derechos del Niño</w:t>
      </w:r>
    </w:p>
    <w:p w:rsidR="002840DB" w:rsidRPr="00BA3849" w:rsidRDefault="00074C39" w:rsidP="00912DB7">
      <w:pPr>
        <w:jc w:val="both"/>
        <w:rPr>
          <w:rFonts w:ascii="Century Gothic" w:hAnsi="Century Gothic"/>
        </w:rPr>
      </w:pPr>
      <w:r>
        <w:rPr>
          <w:rFonts w:ascii="Century Gothic" w:hAnsi="Century Gothic"/>
        </w:rPr>
        <w:t>El Comité de Derechos del Niño</w:t>
      </w:r>
      <w:r w:rsidR="002840DB">
        <w:rPr>
          <w:rFonts w:ascii="Century Gothic" w:hAnsi="Century Gothic"/>
        </w:rPr>
        <w:t xml:space="preserve"> cuando examinó el informe inicial presentado por Nicaragua en cumplimiento a lo dispuesto por la Convención de Derechos del </w:t>
      </w:r>
      <w:r w:rsidR="002840DB" w:rsidRPr="002D37FE">
        <w:rPr>
          <w:rFonts w:ascii="Century Gothic" w:hAnsi="Century Gothic"/>
        </w:rPr>
        <w:t>Niño, señaló en sus Primeras recomendaciones que le preocupaba el índice de mortalidad materna “especialmente porque afecta a muchachas jóvenes en Nicaragua</w:t>
      </w:r>
      <w:r w:rsidR="00912DB7" w:rsidRPr="002D37FE">
        <w:rPr>
          <w:rFonts w:ascii="Century Gothic" w:hAnsi="Century Gothic"/>
        </w:rPr>
        <w:t xml:space="preserve">. </w:t>
      </w:r>
      <w:r w:rsidR="002840DB" w:rsidRPr="002D37FE">
        <w:rPr>
          <w:rFonts w:ascii="Century Gothic" w:hAnsi="Century Gothic"/>
        </w:rPr>
        <w:t>También observa que los abortos clandestinos y los</w:t>
      </w:r>
      <w:r w:rsidR="00912DB7" w:rsidRPr="002D37FE">
        <w:rPr>
          <w:rFonts w:ascii="Century Gothic" w:hAnsi="Century Gothic"/>
        </w:rPr>
        <w:t xml:space="preserve"> </w:t>
      </w:r>
      <w:r w:rsidR="002840DB" w:rsidRPr="002D37FE">
        <w:rPr>
          <w:rFonts w:ascii="Century Gothic" w:hAnsi="Century Gothic"/>
        </w:rPr>
        <w:t xml:space="preserve">embarazos de </w:t>
      </w:r>
      <w:r w:rsidR="002840DB" w:rsidRPr="00BA3849">
        <w:rPr>
          <w:rFonts w:ascii="Century Gothic" w:hAnsi="Century Gothic"/>
        </w:rPr>
        <w:t>adolescentes parecen constituir un grave problema en el país</w:t>
      </w:r>
      <w:r w:rsidR="00912DB7" w:rsidRPr="00BA3849">
        <w:rPr>
          <w:rFonts w:ascii="Century Gothic" w:hAnsi="Century Gothic"/>
        </w:rPr>
        <w:t>”</w:t>
      </w:r>
      <w:r w:rsidR="002840DB" w:rsidRPr="00BA3849">
        <w:rPr>
          <w:rFonts w:ascii="Century Gothic" w:hAnsi="Century Gothic"/>
        </w:rPr>
        <w:t>.</w:t>
      </w:r>
    </w:p>
    <w:p w:rsidR="002D37FE" w:rsidRPr="00BA3849" w:rsidRDefault="002D37FE" w:rsidP="002D37FE">
      <w:pPr>
        <w:jc w:val="both"/>
        <w:rPr>
          <w:rFonts w:ascii="Century Gothic" w:hAnsi="Century Gothic" w:cs="BookAntiqua"/>
        </w:rPr>
      </w:pPr>
      <w:r w:rsidRPr="00BA3849">
        <w:rPr>
          <w:rFonts w:ascii="Century Gothic" w:hAnsi="Century Gothic" w:cs="BookAntiqua"/>
        </w:rPr>
        <w:t xml:space="preserve">Al examinar el segundo informe, el Comité </w:t>
      </w:r>
      <w:r w:rsidR="00583186" w:rsidRPr="00BA3849">
        <w:rPr>
          <w:rFonts w:ascii="Century Gothic" w:hAnsi="Century Gothic" w:cs="BookAntiqua"/>
        </w:rPr>
        <w:t>recomendó</w:t>
      </w:r>
      <w:r w:rsidRPr="00BA3849">
        <w:rPr>
          <w:rFonts w:ascii="Century Gothic" w:hAnsi="Century Gothic" w:cs="BookAntiqua"/>
        </w:rPr>
        <w:t xml:space="preserve"> que se realizaran más esfuerzos para garantizar la aplicación los principios del Interés superior del Niño y del respeto de las opiniones del niño. Indicando que estos principios deben </w:t>
      </w:r>
      <w:r w:rsidRPr="00BA3849">
        <w:rPr>
          <w:rFonts w:ascii="Century Gothic" w:hAnsi="Century Gothic" w:cs="BookAntiqua"/>
        </w:rPr>
        <w:lastRenderedPageBreak/>
        <w:t xml:space="preserve">reflejarse en las políticas y programas relativos a los niños. Así también </w:t>
      </w:r>
      <w:r w:rsidR="00BF797B" w:rsidRPr="00BA3849">
        <w:rPr>
          <w:rFonts w:ascii="Century Gothic" w:hAnsi="Century Gothic" w:cs="BookAntiqua"/>
        </w:rPr>
        <w:t xml:space="preserve">que </w:t>
      </w:r>
      <w:r w:rsidRPr="00BA3849">
        <w:rPr>
          <w:rFonts w:ascii="Century Gothic" w:hAnsi="Century Gothic" w:cs="BookAntiqua"/>
        </w:rPr>
        <w:t>deb</w:t>
      </w:r>
      <w:r w:rsidR="00BF797B" w:rsidRPr="00BA3849">
        <w:rPr>
          <w:rFonts w:ascii="Century Gothic" w:hAnsi="Century Gothic" w:cs="BookAntiqua"/>
        </w:rPr>
        <w:t>ían</w:t>
      </w:r>
      <w:r w:rsidRPr="00BA3849">
        <w:rPr>
          <w:rFonts w:ascii="Century Gothic" w:hAnsi="Century Gothic" w:cs="BookAntiqua"/>
        </w:rPr>
        <w:t xml:space="preserve"> realizarse campañas dirigidas al público en general “incluidos los dirigentes religiosos y los de las comunidades”, sobre la aplicación de estos principios para modificar las posturas tradicionales que consideran a los niños como objetos y no sujetos de derecho.</w:t>
      </w:r>
    </w:p>
    <w:p w:rsidR="000D45BB" w:rsidRPr="00BA3849" w:rsidRDefault="006C2808" w:rsidP="00074C39">
      <w:pPr>
        <w:jc w:val="both"/>
        <w:rPr>
          <w:rFonts w:ascii="Century Gothic" w:hAnsi="Century Gothic"/>
        </w:rPr>
      </w:pPr>
      <w:r w:rsidRPr="00BA3849">
        <w:rPr>
          <w:rFonts w:ascii="Century Gothic" w:hAnsi="Century Gothic"/>
        </w:rPr>
        <w:t>El Comité a</w:t>
      </w:r>
      <w:r w:rsidR="00074C39" w:rsidRPr="00BA3849">
        <w:rPr>
          <w:rFonts w:ascii="Century Gothic" w:hAnsi="Century Gothic"/>
        </w:rPr>
        <w:t>l examinar el tercer informe periódico de Nicaragua en sus sesiones 1042 y 10</w:t>
      </w:r>
      <w:r w:rsidRPr="00BA3849">
        <w:rPr>
          <w:rFonts w:ascii="Century Gothic" w:hAnsi="Century Gothic"/>
        </w:rPr>
        <w:t>4</w:t>
      </w:r>
      <w:r w:rsidR="00F43AF9" w:rsidRPr="00BA3849">
        <w:rPr>
          <w:rFonts w:ascii="Century Gothic" w:hAnsi="Century Gothic"/>
        </w:rPr>
        <w:t xml:space="preserve">3, celebradas en mayo de 2005, </w:t>
      </w:r>
      <w:r w:rsidR="00074C39" w:rsidRPr="00BA3849">
        <w:rPr>
          <w:rFonts w:ascii="Century Gothic" w:hAnsi="Century Gothic"/>
        </w:rPr>
        <w:t>aprob</w:t>
      </w:r>
      <w:r w:rsidR="00F43AF9" w:rsidRPr="00BA3849">
        <w:rPr>
          <w:rFonts w:ascii="Century Gothic" w:hAnsi="Century Gothic"/>
        </w:rPr>
        <w:t>ó</w:t>
      </w:r>
      <w:r w:rsidR="00074C39" w:rsidRPr="00BA3849">
        <w:rPr>
          <w:rFonts w:ascii="Century Gothic" w:hAnsi="Century Gothic"/>
        </w:rPr>
        <w:t xml:space="preserve"> en su sesión 1052 realizada el 3 de junio de 2005, sus observaciones finales. </w:t>
      </w:r>
    </w:p>
    <w:p w:rsidR="00C72C20" w:rsidRDefault="00074C39" w:rsidP="00264B38">
      <w:pPr>
        <w:jc w:val="both"/>
        <w:rPr>
          <w:rFonts w:ascii="Century Gothic" w:hAnsi="Century Gothic" w:cs="BookAntiqua"/>
          <w:sz w:val="24"/>
          <w:szCs w:val="24"/>
        </w:rPr>
      </w:pPr>
      <w:r w:rsidRPr="004B67AB">
        <w:rPr>
          <w:rFonts w:ascii="Century Gothic" w:hAnsi="Century Gothic"/>
        </w:rPr>
        <w:t>En la observación 52 sobre la Salud de los adolescente</w:t>
      </w:r>
      <w:r w:rsidR="00917F07" w:rsidRPr="004B67AB">
        <w:rPr>
          <w:rFonts w:ascii="Century Gothic" w:hAnsi="Century Gothic"/>
        </w:rPr>
        <w:t>s plantea su preocupación por la elevada tasa de embarazos juveniles y la falta de servicios de salud sexual y reproductiva adecuados.</w:t>
      </w:r>
      <w:r w:rsidR="00264B38" w:rsidRPr="004B67AB">
        <w:rPr>
          <w:rFonts w:ascii="Century Gothic" w:hAnsi="Century Gothic"/>
        </w:rPr>
        <w:t xml:space="preserve"> </w:t>
      </w:r>
      <w:r w:rsidR="00264B38" w:rsidRPr="00621A5F">
        <w:rPr>
          <w:rFonts w:ascii="Century Gothic" w:hAnsi="Century Gothic"/>
        </w:rPr>
        <w:t xml:space="preserve">El Comité teniendo en cuenta </w:t>
      </w:r>
      <w:r w:rsidR="000D45BB" w:rsidRPr="00621A5F">
        <w:rPr>
          <w:rFonts w:ascii="Century Gothic" w:hAnsi="Century Gothic" w:cs="BookAntiqua"/>
        </w:rPr>
        <w:t>Observación general Nº 4 (2003) del</w:t>
      </w:r>
      <w:r w:rsidR="00264B38" w:rsidRPr="00621A5F">
        <w:rPr>
          <w:rFonts w:ascii="Century Gothic" w:hAnsi="Century Gothic" w:cs="BookAntiqua"/>
        </w:rPr>
        <w:t xml:space="preserve"> </w:t>
      </w:r>
      <w:r w:rsidR="000D45BB" w:rsidRPr="00621A5F">
        <w:rPr>
          <w:rFonts w:ascii="Century Gothic" w:hAnsi="Century Gothic" w:cs="BookAntiqua"/>
        </w:rPr>
        <w:t>Comité sobre la salud y el desarrollo de los adolescentes en el contexto de</w:t>
      </w:r>
      <w:r w:rsidR="00264B38" w:rsidRPr="00621A5F">
        <w:rPr>
          <w:rFonts w:ascii="Century Gothic" w:hAnsi="Century Gothic" w:cs="BookAntiqua"/>
        </w:rPr>
        <w:t xml:space="preserve"> </w:t>
      </w:r>
      <w:r w:rsidR="000D45BB" w:rsidRPr="00621A5F">
        <w:rPr>
          <w:rFonts w:ascii="Century Gothic" w:hAnsi="Century Gothic" w:cs="BookAntiqua"/>
        </w:rPr>
        <w:t>la Convención sobre los Derechos del Niño (CRC/GC/2003/4), recomienda que el Estado Parte garantice el acceso a los servicios de salud</w:t>
      </w:r>
      <w:r w:rsidR="00264B38" w:rsidRPr="00621A5F">
        <w:rPr>
          <w:rFonts w:ascii="Century Gothic" w:hAnsi="Century Gothic" w:cs="BookAntiqua"/>
        </w:rPr>
        <w:t xml:space="preserve"> </w:t>
      </w:r>
      <w:r w:rsidR="000D45BB" w:rsidRPr="00621A5F">
        <w:rPr>
          <w:rFonts w:ascii="Century Gothic" w:hAnsi="Century Gothic" w:cs="BookAntiqua"/>
        </w:rPr>
        <w:t>reproductiva a todos los adolescentes y apruebe de manera inmediata un</w:t>
      </w:r>
      <w:r w:rsidR="00264B38" w:rsidRPr="00621A5F">
        <w:rPr>
          <w:rFonts w:ascii="Century Gothic" w:hAnsi="Century Gothic" w:cs="BookAntiqua"/>
        </w:rPr>
        <w:t xml:space="preserve"> </w:t>
      </w:r>
      <w:r w:rsidR="000D45BB" w:rsidRPr="00621A5F">
        <w:rPr>
          <w:rFonts w:ascii="Century Gothic" w:hAnsi="Century Gothic" w:cs="BookAntiqua"/>
        </w:rPr>
        <w:t>manual de educación sexual y salud reproductiva que tome en</w:t>
      </w:r>
      <w:r w:rsidR="00264B38" w:rsidRPr="00621A5F">
        <w:rPr>
          <w:rFonts w:ascii="Century Gothic" w:hAnsi="Century Gothic" w:cs="BookAntiqua"/>
        </w:rPr>
        <w:t xml:space="preserve"> </w:t>
      </w:r>
      <w:r w:rsidR="000D45BB" w:rsidRPr="00621A5F">
        <w:rPr>
          <w:rFonts w:ascii="Century Gothic" w:hAnsi="Century Gothic" w:cs="BookAntiqua"/>
        </w:rPr>
        <w:t>consideración esa observación general</w:t>
      </w:r>
      <w:r w:rsidR="00157D9B" w:rsidRPr="00621A5F">
        <w:rPr>
          <w:rFonts w:ascii="Century Gothic" w:hAnsi="Century Gothic" w:cs="BookAntiqua"/>
        </w:rPr>
        <w:t>”</w:t>
      </w:r>
      <w:r w:rsidR="000D45BB" w:rsidRPr="00621A5F">
        <w:rPr>
          <w:rFonts w:ascii="Century Gothic" w:hAnsi="Century Gothic" w:cs="BookAntiqua"/>
        </w:rPr>
        <w:t>.</w:t>
      </w:r>
    </w:p>
    <w:p w:rsidR="00B12B24" w:rsidRPr="00B12B24" w:rsidRDefault="00B12B24" w:rsidP="00DA37B6">
      <w:pPr>
        <w:autoSpaceDE w:val="0"/>
        <w:autoSpaceDN w:val="0"/>
        <w:adjustRightInd w:val="0"/>
        <w:jc w:val="both"/>
        <w:rPr>
          <w:rFonts w:ascii="Century Gothic" w:eastAsia="Calibri" w:hAnsi="Century Gothic" w:cs="Times New Roman"/>
          <w:b/>
        </w:rPr>
      </w:pPr>
      <w:r>
        <w:rPr>
          <w:rFonts w:ascii="Century Gothic" w:eastAsia="Calibri" w:hAnsi="Century Gothic" w:cs="Times New Roman"/>
        </w:rPr>
        <w:tab/>
      </w:r>
      <w:r>
        <w:rPr>
          <w:rFonts w:ascii="Century Gothic" w:eastAsia="Calibri" w:hAnsi="Century Gothic" w:cs="Times New Roman"/>
          <w:b/>
        </w:rPr>
        <w:t xml:space="preserve">B.- </w:t>
      </w:r>
      <w:r w:rsidR="000B30AF">
        <w:rPr>
          <w:rFonts w:ascii="Century Gothic" w:eastAsia="Calibri" w:hAnsi="Century Gothic" w:cs="Times New Roman"/>
          <w:b/>
        </w:rPr>
        <w:t>Datos fundamentales</w:t>
      </w:r>
    </w:p>
    <w:p w:rsidR="00877544" w:rsidRDefault="00877544" w:rsidP="00D070D8">
      <w:pPr>
        <w:autoSpaceDE w:val="0"/>
        <w:autoSpaceDN w:val="0"/>
        <w:adjustRightInd w:val="0"/>
        <w:jc w:val="both"/>
        <w:rPr>
          <w:rFonts w:ascii="Century Gothic" w:eastAsia="Calibri" w:hAnsi="Century Gothic" w:cs="Times New Roman"/>
        </w:rPr>
      </w:pPr>
      <w:r>
        <w:rPr>
          <w:rFonts w:ascii="Century Gothic" w:eastAsia="Calibri" w:hAnsi="Century Gothic" w:cs="Times New Roman"/>
        </w:rPr>
        <w:t>En este apartado se hace referencia a algunos datos relativos a las mujeres adolescentes.</w:t>
      </w:r>
    </w:p>
    <w:p w:rsidR="004B0615" w:rsidRPr="00520F79" w:rsidRDefault="00B95FE0" w:rsidP="00D070D8">
      <w:pPr>
        <w:autoSpaceDE w:val="0"/>
        <w:autoSpaceDN w:val="0"/>
        <w:adjustRightInd w:val="0"/>
        <w:jc w:val="both"/>
        <w:rPr>
          <w:rFonts w:ascii="Century Gothic" w:eastAsia="Calibri" w:hAnsi="Century Gothic" w:cs="Times New Roman"/>
          <w:i/>
        </w:rPr>
      </w:pPr>
      <w:r>
        <w:rPr>
          <w:rFonts w:ascii="Century Gothic" w:eastAsia="Calibri" w:hAnsi="Century Gothic" w:cs="Times New Roman"/>
        </w:rPr>
        <w:tab/>
      </w:r>
      <w:r>
        <w:rPr>
          <w:rFonts w:ascii="Century Gothic" w:eastAsia="Calibri" w:hAnsi="Century Gothic" w:cs="Times New Roman"/>
        </w:rPr>
        <w:tab/>
      </w:r>
      <w:r w:rsidRPr="00520F79">
        <w:rPr>
          <w:rFonts w:ascii="Century Gothic" w:eastAsia="Calibri" w:hAnsi="Century Gothic" w:cs="Times New Roman"/>
          <w:i/>
        </w:rPr>
        <w:t xml:space="preserve">1.- </w:t>
      </w:r>
      <w:r w:rsidR="00CF6B54" w:rsidRPr="00520F79">
        <w:rPr>
          <w:rFonts w:ascii="Century Gothic" w:eastAsia="Calibri" w:hAnsi="Century Gothic" w:cs="Times New Roman"/>
          <w:i/>
        </w:rPr>
        <w:t>Datos</w:t>
      </w:r>
      <w:r w:rsidRPr="00520F79">
        <w:rPr>
          <w:rFonts w:ascii="Century Gothic" w:eastAsia="Calibri" w:hAnsi="Century Gothic" w:cs="Times New Roman"/>
          <w:i/>
        </w:rPr>
        <w:t xml:space="preserve"> poblacionales</w:t>
      </w:r>
    </w:p>
    <w:p w:rsidR="004B0615" w:rsidRPr="001A1A9E" w:rsidRDefault="004B0615" w:rsidP="004B0615">
      <w:pPr>
        <w:autoSpaceDE w:val="0"/>
        <w:autoSpaceDN w:val="0"/>
        <w:adjustRightInd w:val="0"/>
        <w:jc w:val="both"/>
        <w:rPr>
          <w:rFonts w:ascii="Century Gothic" w:eastAsia="Calibri" w:hAnsi="Century Gothic" w:cs="Times New Roman"/>
        </w:rPr>
      </w:pPr>
      <w:r>
        <w:rPr>
          <w:rFonts w:ascii="Century Gothic" w:eastAsia="Calibri" w:hAnsi="Century Gothic" w:cs="Times New Roman"/>
        </w:rPr>
        <w:t xml:space="preserve">Las mujeres representan el 52% de la población, de esta más de la mitad son mujeres en edad fértil (entre los 15-49 años), siendo adolescentes 1 de cada cinco </w:t>
      </w:r>
      <w:r w:rsidRPr="001A1A9E">
        <w:rPr>
          <w:rFonts w:ascii="Century Gothic" w:eastAsia="Calibri" w:hAnsi="Century Gothic" w:cs="Times New Roman"/>
        </w:rPr>
        <w:t>mujeres</w:t>
      </w:r>
      <w:r w:rsidRPr="001A1A9E">
        <w:rPr>
          <w:rStyle w:val="Refdenotaalpie"/>
          <w:rFonts w:ascii="Century Gothic" w:eastAsia="Calibri" w:hAnsi="Century Gothic" w:cs="Times New Roman"/>
        </w:rPr>
        <w:footnoteReference w:id="30"/>
      </w:r>
      <w:r w:rsidRPr="001A1A9E">
        <w:rPr>
          <w:rFonts w:ascii="Century Gothic" w:eastAsia="Calibri" w:hAnsi="Century Gothic" w:cs="Times New Roman"/>
        </w:rPr>
        <w:t xml:space="preserve">. </w:t>
      </w:r>
    </w:p>
    <w:p w:rsidR="004B0615" w:rsidRPr="001A1A9E" w:rsidRDefault="004B0615" w:rsidP="004B0615">
      <w:pPr>
        <w:jc w:val="both"/>
        <w:rPr>
          <w:rFonts w:ascii="Century Gothic" w:eastAsia="Calibri" w:hAnsi="Century Gothic" w:cs="Times New Roman"/>
          <w:bCs/>
          <w:iCs/>
          <w:sz w:val="23"/>
          <w:szCs w:val="23"/>
        </w:rPr>
      </w:pPr>
      <w:r w:rsidRPr="001A1A9E">
        <w:rPr>
          <w:rFonts w:ascii="Century Gothic" w:eastAsia="Calibri" w:hAnsi="Century Gothic" w:cs="Times New Roman"/>
          <w:bCs/>
          <w:iCs/>
          <w:sz w:val="23"/>
          <w:szCs w:val="23"/>
        </w:rPr>
        <w:t>La E</w:t>
      </w:r>
      <w:r>
        <w:rPr>
          <w:rFonts w:ascii="Century Gothic" w:eastAsia="Calibri" w:hAnsi="Century Gothic" w:cs="Times New Roman"/>
          <w:bCs/>
          <w:iCs/>
          <w:sz w:val="23"/>
          <w:szCs w:val="23"/>
        </w:rPr>
        <w:t>ncuesta Nicaragüense de Demografía y Salud señala que l</w:t>
      </w:r>
      <w:r w:rsidRPr="001A1A9E">
        <w:rPr>
          <w:rFonts w:ascii="Century Gothic" w:eastAsia="Calibri" w:hAnsi="Century Gothic" w:cs="Times New Roman"/>
          <w:bCs/>
          <w:iCs/>
          <w:sz w:val="23"/>
          <w:szCs w:val="23"/>
        </w:rPr>
        <w:t>as mujeres entre 15 y 19 años han contribuido a la fecundidad total de 17% en 1992/93 a 20% en 2006/07</w:t>
      </w:r>
      <w:r>
        <w:rPr>
          <w:rStyle w:val="Refdenotaalpie"/>
          <w:rFonts w:ascii="Century Gothic" w:eastAsia="Calibri" w:hAnsi="Century Gothic" w:cs="Times New Roman"/>
          <w:bCs/>
          <w:iCs/>
          <w:sz w:val="23"/>
          <w:szCs w:val="23"/>
        </w:rPr>
        <w:footnoteReference w:id="31"/>
      </w:r>
      <w:r>
        <w:rPr>
          <w:rFonts w:ascii="Century Gothic" w:eastAsia="Calibri" w:hAnsi="Century Gothic" w:cs="Times New Roman"/>
          <w:bCs/>
          <w:iCs/>
          <w:sz w:val="23"/>
          <w:szCs w:val="23"/>
        </w:rPr>
        <w:t>. Asimismo esta encuesta nacional indica que 6 de cada 10 madres adolescentes no tiene ningún nivel educativo.</w:t>
      </w:r>
    </w:p>
    <w:p w:rsidR="00CB115B" w:rsidRPr="00520F79" w:rsidRDefault="00CB115B" w:rsidP="00D070D8">
      <w:pPr>
        <w:autoSpaceDE w:val="0"/>
        <w:autoSpaceDN w:val="0"/>
        <w:adjustRightInd w:val="0"/>
        <w:jc w:val="both"/>
        <w:rPr>
          <w:rFonts w:ascii="Century Gothic" w:eastAsia="Calibri" w:hAnsi="Century Gothic" w:cs="Times New Roman"/>
          <w:i/>
        </w:rPr>
      </w:pPr>
      <w:r w:rsidRPr="00D530F0">
        <w:rPr>
          <w:rFonts w:ascii="Century Gothic" w:eastAsia="Calibri" w:hAnsi="Century Gothic" w:cs="Times New Roman"/>
          <w:b/>
        </w:rPr>
        <w:tab/>
      </w:r>
      <w:r w:rsidRPr="00D530F0">
        <w:rPr>
          <w:rFonts w:ascii="Century Gothic" w:eastAsia="Calibri" w:hAnsi="Century Gothic" w:cs="Times New Roman"/>
          <w:b/>
        </w:rPr>
        <w:tab/>
      </w:r>
      <w:r w:rsidRPr="00520F79">
        <w:rPr>
          <w:rFonts w:ascii="Century Gothic" w:eastAsia="Calibri" w:hAnsi="Century Gothic" w:cs="Times New Roman"/>
          <w:i/>
        </w:rPr>
        <w:t xml:space="preserve">2.- </w:t>
      </w:r>
      <w:r w:rsidR="00D530F0" w:rsidRPr="00520F79">
        <w:rPr>
          <w:rFonts w:ascii="Century Gothic" w:eastAsia="Calibri" w:hAnsi="Century Gothic" w:cs="Times New Roman"/>
          <w:i/>
        </w:rPr>
        <w:t>Datos sobre los embarazos</w:t>
      </w:r>
    </w:p>
    <w:p w:rsidR="00D070D8" w:rsidRDefault="00661495" w:rsidP="00D070D8">
      <w:pPr>
        <w:autoSpaceDE w:val="0"/>
        <w:autoSpaceDN w:val="0"/>
        <w:adjustRightInd w:val="0"/>
        <w:jc w:val="both"/>
        <w:rPr>
          <w:rFonts w:ascii="Century Gothic" w:eastAsia="Calibri" w:hAnsi="Century Gothic" w:cs="Times New Roman"/>
        </w:rPr>
      </w:pPr>
      <w:r>
        <w:rPr>
          <w:rFonts w:ascii="Century Gothic" w:eastAsia="Calibri" w:hAnsi="Century Gothic" w:cs="Times New Roman"/>
        </w:rPr>
        <w:t>El sistema de salud nicaragüense seg</w:t>
      </w:r>
      <w:r w:rsidR="007330AA" w:rsidRPr="007330AA">
        <w:rPr>
          <w:rFonts w:ascii="Century Gothic" w:eastAsia="Calibri" w:hAnsi="Century Gothic" w:cs="Times New Roman"/>
        </w:rPr>
        <w:t>ún</w:t>
      </w:r>
      <w:r w:rsidR="009E247F">
        <w:rPr>
          <w:rFonts w:ascii="Century Gothic" w:eastAsia="Calibri" w:hAnsi="Century Gothic" w:cs="Times New Roman"/>
        </w:rPr>
        <w:t xml:space="preserve"> un</w:t>
      </w:r>
      <w:r w:rsidR="007330AA" w:rsidRPr="007330AA">
        <w:rPr>
          <w:rFonts w:ascii="Century Gothic" w:eastAsia="Calibri" w:hAnsi="Century Gothic" w:cs="Times New Roman"/>
        </w:rPr>
        <w:t xml:space="preserve"> </w:t>
      </w:r>
      <w:r w:rsidR="007330AA">
        <w:rPr>
          <w:rFonts w:ascii="Century Gothic" w:eastAsia="Calibri" w:hAnsi="Century Gothic" w:cs="Times New Roman"/>
        </w:rPr>
        <w:t>Informe de la Organización Panamericana de la Salud</w:t>
      </w:r>
      <w:r w:rsidR="007330AA">
        <w:rPr>
          <w:rStyle w:val="Refdenotaalpie"/>
          <w:rFonts w:ascii="Century Gothic" w:eastAsia="Calibri" w:hAnsi="Century Gothic" w:cs="Times New Roman"/>
        </w:rPr>
        <w:footnoteReference w:id="32"/>
      </w:r>
      <w:r w:rsidR="00A05D56">
        <w:rPr>
          <w:rFonts w:ascii="Century Gothic" w:eastAsia="Calibri" w:hAnsi="Century Gothic" w:cs="Times New Roman"/>
        </w:rPr>
        <w:t xml:space="preserve">, </w:t>
      </w:r>
      <w:r>
        <w:rPr>
          <w:rFonts w:ascii="Century Gothic" w:eastAsia="Calibri" w:hAnsi="Century Gothic" w:cs="Times New Roman"/>
        </w:rPr>
        <w:t xml:space="preserve">presentó entre 1999-2005, un promedio de </w:t>
      </w:r>
      <w:r w:rsidR="00252356">
        <w:rPr>
          <w:rFonts w:ascii="Century Gothic" w:eastAsia="Calibri" w:hAnsi="Century Gothic" w:cs="Times New Roman"/>
        </w:rPr>
        <w:t xml:space="preserve">397 </w:t>
      </w:r>
      <w:r w:rsidR="00252356">
        <w:rPr>
          <w:rFonts w:ascii="Century Gothic" w:eastAsia="Calibri" w:hAnsi="Century Gothic" w:cs="Times New Roman"/>
        </w:rPr>
        <w:lastRenderedPageBreak/>
        <w:t xml:space="preserve">embarazos ectópicos, 232 embarazos con molas hidatiformes, 824 embarazos con embriones y fetos </w:t>
      </w:r>
      <w:r w:rsidR="00F67A1B">
        <w:rPr>
          <w:rFonts w:ascii="Century Gothic" w:eastAsia="Calibri" w:hAnsi="Century Gothic" w:cs="Times New Roman"/>
        </w:rPr>
        <w:t>con malformaciones congénitas</w:t>
      </w:r>
      <w:r w:rsidR="00121EDF">
        <w:rPr>
          <w:rFonts w:ascii="Century Gothic" w:eastAsia="Calibri" w:hAnsi="Century Gothic" w:cs="Times New Roman"/>
        </w:rPr>
        <w:t xml:space="preserve"> y más de 5500 abortos espontáneos, </w:t>
      </w:r>
      <w:r w:rsidR="00DB60E7">
        <w:rPr>
          <w:rFonts w:ascii="Century Gothic" w:eastAsia="Calibri" w:hAnsi="Century Gothic" w:cs="Times New Roman"/>
        </w:rPr>
        <w:t>que “ameritaron intervenciones obstétricas de emergencia, en su mayoría quirú</w:t>
      </w:r>
      <w:r w:rsidR="00125DBB">
        <w:rPr>
          <w:rFonts w:ascii="Century Gothic" w:eastAsia="Calibri" w:hAnsi="Century Gothic" w:cs="Times New Roman"/>
        </w:rPr>
        <w:t>r</w:t>
      </w:r>
      <w:r w:rsidR="00DB60E7">
        <w:rPr>
          <w:rFonts w:ascii="Century Gothic" w:eastAsia="Calibri" w:hAnsi="Century Gothic" w:cs="Times New Roman"/>
        </w:rPr>
        <w:t>gicas”</w:t>
      </w:r>
      <w:r w:rsidR="001175F0">
        <w:rPr>
          <w:rFonts w:ascii="Century Gothic" w:eastAsia="Calibri" w:hAnsi="Century Gothic" w:cs="Times New Roman"/>
        </w:rPr>
        <w:t xml:space="preserve"> Si esto no se atiende oportunamente se produce la muerte de las mujeres, “la solución planteada por la ciencia médica moderna es el aborto terapéutico”</w:t>
      </w:r>
      <w:r w:rsidR="00DB60E7">
        <w:rPr>
          <w:rFonts w:ascii="Century Gothic" w:eastAsia="Calibri" w:hAnsi="Century Gothic" w:cs="Times New Roman"/>
        </w:rPr>
        <w:t>.</w:t>
      </w:r>
      <w:r w:rsidR="00D070D8">
        <w:rPr>
          <w:rFonts w:ascii="Century Gothic" w:eastAsia="Calibri" w:hAnsi="Century Gothic" w:cs="Times New Roman"/>
        </w:rPr>
        <w:t xml:space="preserve"> Refiere que en el año 2004, murieron en Nicaragua 81 mujeres por causas obstétricas directas, mientras 19 mujeres murieron por causas no obstétricas, de los cuales 14 fueron por suicidios debido a embarazos no deseado, de estas mujeres 10 eran adolescentes.</w:t>
      </w:r>
    </w:p>
    <w:p w:rsidR="009D7DF8" w:rsidRDefault="001175F0" w:rsidP="00DA37B6">
      <w:pPr>
        <w:autoSpaceDE w:val="0"/>
        <w:autoSpaceDN w:val="0"/>
        <w:adjustRightInd w:val="0"/>
        <w:jc w:val="both"/>
        <w:rPr>
          <w:rFonts w:ascii="Century Gothic" w:eastAsia="Calibri" w:hAnsi="Century Gothic" w:cs="Times New Roman"/>
        </w:rPr>
      </w:pPr>
      <w:r>
        <w:rPr>
          <w:rFonts w:ascii="Century Gothic" w:eastAsia="Calibri" w:hAnsi="Century Gothic" w:cs="Times New Roman"/>
        </w:rPr>
        <w:t>El mismo informe señala que</w:t>
      </w:r>
      <w:r w:rsidR="00252356">
        <w:rPr>
          <w:rFonts w:ascii="Century Gothic" w:eastAsia="Calibri" w:hAnsi="Century Gothic" w:cs="Times New Roman"/>
        </w:rPr>
        <w:t xml:space="preserve"> </w:t>
      </w:r>
      <w:r w:rsidR="009E247F">
        <w:rPr>
          <w:rFonts w:ascii="Century Gothic" w:eastAsia="Calibri" w:hAnsi="Century Gothic" w:cs="Times New Roman"/>
        </w:rPr>
        <w:t>el registro de embarazo indica que el 30% es en adolescentes, siendo en su mayoría</w:t>
      </w:r>
      <w:r w:rsidR="00F676E9">
        <w:rPr>
          <w:rFonts w:ascii="Century Gothic" w:eastAsia="Calibri" w:hAnsi="Century Gothic" w:cs="Times New Roman"/>
        </w:rPr>
        <w:t xml:space="preserve"> productos de violación.</w:t>
      </w:r>
      <w:r w:rsidR="00B42BCA">
        <w:rPr>
          <w:rFonts w:ascii="Century Gothic" w:eastAsia="Calibri" w:hAnsi="Century Gothic" w:cs="Times New Roman"/>
        </w:rPr>
        <w:t xml:space="preserve"> </w:t>
      </w:r>
    </w:p>
    <w:p w:rsidR="009D7DF8" w:rsidRPr="00520F79" w:rsidRDefault="00B1225E" w:rsidP="00331811">
      <w:pPr>
        <w:autoSpaceDE w:val="0"/>
        <w:autoSpaceDN w:val="0"/>
        <w:adjustRightInd w:val="0"/>
        <w:jc w:val="both"/>
        <w:rPr>
          <w:rFonts w:ascii="Century Gothic" w:eastAsia="Calibri" w:hAnsi="Century Gothic" w:cs="Times New Roman"/>
          <w:i/>
        </w:rPr>
      </w:pPr>
      <w:r>
        <w:rPr>
          <w:rFonts w:ascii="Century Gothic" w:eastAsia="Calibri" w:hAnsi="Century Gothic" w:cs="Times New Roman"/>
        </w:rPr>
        <w:tab/>
      </w:r>
      <w:r w:rsidRPr="00520F79">
        <w:rPr>
          <w:rFonts w:ascii="Century Gothic" w:eastAsia="Calibri" w:hAnsi="Century Gothic" w:cs="Times New Roman"/>
          <w:i/>
        </w:rPr>
        <w:t>3.- Datos sobre el abuso sexual y sexo forzado</w:t>
      </w:r>
    </w:p>
    <w:p w:rsidR="00D77F70" w:rsidRDefault="00B42BCA" w:rsidP="00DA37B6">
      <w:pPr>
        <w:autoSpaceDE w:val="0"/>
        <w:autoSpaceDN w:val="0"/>
        <w:adjustRightInd w:val="0"/>
        <w:jc w:val="both"/>
        <w:rPr>
          <w:rFonts w:ascii="Century Gothic" w:eastAsia="Calibri" w:hAnsi="Century Gothic" w:cs="Times New Roman"/>
          <w:bCs/>
          <w:iCs/>
          <w:sz w:val="23"/>
          <w:szCs w:val="23"/>
        </w:rPr>
      </w:pPr>
      <w:r w:rsidRPr="001A1A9E">
        <w:rPr>
          <w:rFonts w:ascii="Century Gothic" w:eastAsia="Calibri" w:hAnsi="Century Gothic" w:cs="Times New Roman"/>
          <w:bCs/>
          <w:iCs/>
          <w:sz w:val="23"/>
          <w:szCs w:val="23"/>
        </w:rPr>
        <w:t>La E</w:t>
      </w:r>
      <w:r>
        <w:rPr>
          <w:rFonts w:ascii="Century Gothic" w:eastAsia="Calibri" w:hAnsi="Century Gothic" w:cs="Times New Roman"/>
          <w:bCs/>
          <w:iCs/>
          <w:sz w:val="23"/>
          <w:szCs w:val="23"/>
        </w:rPr>
        <w:t>ncuesta Nicaragüense de Demografía y Salud</w:t>
      </w:r>
      <w:r w:rsidR="00D77F70">
        <w:rPr>
          <w:rFonts w:ascii="Century Gothic" w:eastAsia="Calibri" w:hAnsi="Century Gothic" w:cs="Times New Roman"/>
          <w:bCs/>
          <w:iCs/>
          <w:sz w:val="23"/>
          <w:szCs w:val="23"/>
        </w:rPr>
        <w:t xml:space="preserve"> muestra que el 11%</w:t>
      </w:r>
      <w:r>
        <w:rPr>
          <w:rFonts w:ascii="Century Gothic" w:eastAsia="Calibri" w:hAnsi="Century Gothic" w:cs="Times New Roman"/>
          <w:bCs/>
          <w:iCs/>
          <w:sz w:val="23"/>
          <w:szCs w:val="23"/>
        </w:rPr>
        <w:t xml:space="preserve"> de las mujeres entre 15 a 49 años de edad experimentaron alguna forma de violencia sexual en su vida.</w:t>
      </w:r>
      <w:r w:rsidR="00D77F70">
        <w:rPr>
          <w:rFonts w:ascii="Century Gothic" w:eastAsia="Calibri" w:hAnsi="Century Gothic" w:cs="Times New Roman"/>
          <w:bCs/>
          <w:iCs/>
          <w:sz w:val="23"/>
          <w:szCs w:val="23"/>
        </w:rPr>
        <w:t xml:space="preserve"> </w:t>
      </w:r>
    </w:p>
    <w:tbl>
      <w:tblPr>
        <w:tblStyle w:val="Tablaconcuadrcula"/>
        <w:tblW w:w="0" w:type="auto"/>
        <w:tblLook w:val="04A0"/>
      </w:tblPr>
      <w:tblGrid>
        <w:gridCol w:w="2992"/>
        <w:gridCol w:w="1936"/>
        <w:gridCol w:w="2025"/>
        <w:gridCol w:w="2025"/>
      </w:tblGrid>
      <w:tr w:rsidR="00102DEE" w:rsidTr="00102DEE">
        <w:tc>
          <w:tcPr>
            <w:tcW w:w="2992" w:type="dxa"/>
          </w:tcPr>
          <w:p w:rsidR="00102DEE" w:rsidRDefault="00102DEE" w:rsidP="00DA37B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Indicador</w:t>
            </w:r>
          </w:p>
        </w:tc>
        <w:tc>
          <w:tcPr>
            <w:tcW w:w="1936" w:type="dxa"/>
          </w:tcPr>
          <w:p w:rsidR="00102DEE" w:rsidRPr="002002E5" w:rsidRDefault="00102DEE" w:rsidP="00DA37B6">
            <w:pPr>
              <w:autoSpaceDE w:val="0"/>
              <w:autoSpaceDN w:val="0"/>
              <w:adjustRightInd w:val="0"/>
              <w:jc w:val="both"/>
              <w:rPr>
                <w:rFonts w:ascii="Century Gothic" w:eastAsia="Calibri" w:hAnsi="Century Gothic" w:cs="Times New Roman"/>
                <w:b/>
                <w:bCs/>
                <w:iCs/>
                <w:sz w:val="23"/>
                <w:szCs w:val="23"/>
              </w:rPr>
            </w:pPr>
            <w:r w:rsidRPr="002002E5">
              <w:rPr>
                <w:rFonts w:ascii="Century Gothic" w:eastAsia="Calibri" w:hAnsi="Century Gothic" w:cs="Times New Roman"/>
                <w:b/>
                <w:bCs/>
                <w:iCs/>
                <w:sz w:val="23"/>
                <w:szCs w:val="23"/>
              </w:rPr>
              <w:t>Menor de 15 años</w:t>
            </w:r>
          </w:p>
        </w:tc>
        <w:tc>
          <w:tcPr>
            <w:tcW w:w="2025" w:type="dxa"/>
          </w:tcPr>
          <w:p w:rsidR="00102DEE" w:rsidRDefault="004551E6" w:rsidP="004551E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De</w:t>
            </w:r>
            <w:r w:rsidR="00903322">
              <w:rPr>
                <w:rFonts w:ascii="Century Gothic" w:eastAsia="Calibri" w:hAnsi="Century Gothic" w:cs="Times New Roman"/>
                <w:bCs/>
                <w:iCs/>
                <w:sz w:val="23"/>
                <w:szCs w:val="23"/>
              </w:rPr>
              <w:t xml:space="preserve"> 10</w:t>
            </w:r>
            <w:r>
              <w:rPr>
                <w:rFonts w:ascii="Century Gothic" w:eastAsia="Calibri" w:hAnsi="Century Gothic" w:cs="Times New Roman"/>
                <w:bCs/>
                <w:iCs/>
                <w:sz w:val="23"/>
                <w:szCs w:val="23"/>
              </w:rPr>
              <w:t xml:space="preserve"> a 14</w:t>
            </w:r>
            <w:r w:rsidR="00903322">
              <w:rPr>
                <w:rFonts w:ascii="Century Gothic" w:eastAsia="Calibri" w:hAnsi="Century Gothic" w:cs="Times New Roman"/>
                <w:bCs/>
                <w:iCs/>
                <w:sz w:val="23"/>
                <w:szCs w:val="23"/>
              </w:rPr>
              <w:t xml:space="preserve"> años</w:t>
            </w:r>
          </w:p>
        </w:tc>
        <w:tc>
          <w:tcPr>
            <w:tcW w:w="2025" w:type="dxa"/>
          </w:tcPr>
          <w:p w:rsidR="00102DEE" w:rsidRDefault="003819F2" w:rsidP="00DA37B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Menor de 10 años</w:t>
            </w:r>
          </w:p>
        </w:tc>
      </w:tr>
      <w:tr w:rsidR="00102DEE" w:rsidTr="007364C6">
        <w:tc>
          <w:tcPr>
            <w:tcW w:w="2992" w:type="dxa"/>
          </w:tcPr>
          <w:p w:rsidR="00102DEE" w:rsidRDefault="00102DEE" w:rsidP="00DA37B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Abuso sexual (sin penetración)</w:t>
            </w:r>
          </w:p>
        </w:tc>
        <w:tc>
          <w:tcPr>
            <w:tcW w:w="1936" w:type="dxa"/>
          </w:tcPr>
          <w:p w:rsidR="00102DEE" w:rsidRPr="002002E5" w:rsidRDefault="00102DEE" w:rsidP="00DA37B6">
            <w:pPr>
              <w:autoSpaceDE w:val="0"/>
              <w:autoSpaceDN w:val="0"/>
              <w:adjustRightInd w:val="0"/>
              <w:jc w:val="both"/>
              <w:rPr>
                <w:rFonts w:ascii="Century Gothic" w:eastAsia="Calibri" w:hAnsi="Century Gothic" w:cs="Times New Roman"/>
                <w:b/>
                <w:bCs/>
                <w:iCs/>
                <w:sz w:val="23"/>
                <w:szCs w:val="23"/>
              </w:rPr>
            </w:pPr>
            <w:r w:rsidRPr="002002E5">
              <w:rPr>
                <w:rFonts w:ascii="Century Gothic" w:eastAsia="Calibri" w:hAnsi="Century Gothic" w:cs="Times New Roman"/>
                <w:b/>
                <w:bCs/>
                <w:iCs/>
                <w:sz w:val="23"/>
                <w:szCs w:val="23"/>
              </w:rPr>
              <w:t>49%</w:t>
            </w:r>
          </w:p>
        </w:tc>
        <w:tc>
          <w:tcPr>
            <w:tcW w:w="2025" w:type="dxa"/>
          </w:tcPr>
          <w:p w:rsidR="00102DEE" w:rsidRDefault="00722BB4" w:rsidP="00DA37B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35%</w:t>
            </w:r>
          </w:p>
        </w:tc>
        <w:tc>
          <w:tcPr>
            <w:tcW w:w="2025" w:type="dxa"/>
          </w:tcPr>
          <w:p w:rsidR="00102DEE" w:rsidRDefault="00E2421D" w:rsidP="00DA37B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14%</w:t>
            </w:r>
          </w:p>
        </w:tc>
      </w:tr>
      <w:tr w:rsidR="00102DEE" w:rsidTr="007364C6">
        <w:tc>
          <w:tcPr>
            <w:tcW w:w="2992" w:type="dxa"/>
          </w:tcPr>
          <w:p w:rsidR="00102DEE" w:rsidRDefault="00102DEE" w:rsidP="00DA37B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Sexo forzado</w:t>
            </w:r>
          </w:p>
        </w:tc>
        <w:tc>
          <w:tcPr>
            <w:tcW w:w="1936" w:type="dxa"/>
          </w:tcPr>
          <w:p w:rsidR="00102DEE" w:rsidRPr="002002E5" w:rsidRDefault="00102DEE" w:rsidP="00DA37B6">
            <w:pPr>
              <w:autoSpaceDE w:val="0"/>
              <w:autoSpaceDN w:val="0"/>
              <w:adjustRightInd w:val="0"/>
              <w:jc w:val="both"/>
              <w:rPr>
                <w:rFonts w:ascii="Century Gothic" w:eastAsia="Calibri" w:hAnsi="Century Gothic" w:cs="Times New Roman"/>
                <w:b/>
                <w:bCs/>
                <w:iCs/>
                <w:sz w:val="23"/>
                <w:szCs w:val="23"/>
              </w:rPr>
            </w:pPr>
            <w:r w:rsidRPr="002002E5">
              <w:rPr>
                <w:rFonts w:ascii="Century Gothic" w:eastAsia="Calibri" w:hAnsi="Century Gothic" w:cs="Times New Roman"/>
                <w:b/>
                <w:bCs/>
                <w:iCs/>
                <w:sz w:val="23"/>
                <w:szCs w:val="23"/>
              </w:rPr>
              <w:t>26%</w:t>
            </w:r>
          </w:p>
        </w:tc>
        <w:tc>
          <w:tcPr>
            <w:tcW w:w="2025" w:type="dxa"/>
          </w:tcPr>
          <w:p w:rsidR="00102DEE" w:rsidRDefault="00041BDC" w:rsidP="00DA37B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21%</w:t>
            </w:r>
          </w:p>
        </w:tc>
        <w:tc>
          <w:tcPr>
            <w:tcW w:w="2025" w:type="dxa"/>
          </w:tcPr>
          <w:p w:rsidR="00102DEE" w:rsidRDefault="003819F2" w:rsidP="00DA37B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5%</w:t>
            </w:r>
          </w:p>
        </w:tc>
      </w:tr>
      <w:tr w:rsidR="00102DEE" w:rsidTr="007364C6">
        <w:tc>
          <w:tcPr>
            <w:tcW w:w="2992" w:type="dxa"/>
          </w:tcPr>
          <w:p w:rsidR="00102DEE" w:rsidRDefault="00102DEE" w:rsidP="00DA37B6">
            <w:pPr>
              <w:autoSpaceDE w:val="0"/>
              <w:autoSpaceDN w:val="0"/>
              <w:adjustRightInd w:val="0"/>
              <w:jc w:val="both"/>
              <w:rPr>
                <w:rFonts w:ascii="Century Gothic" w:eastAsia="Calibri" w:hAnsi="Century Gothic" w:cs="Times New Roman"/>
                <w:bCs/>
                <w:iCs/>
                <w:sz w:val="23"/>
                <w:szCs w:val="23"/>
              </w:rPr>
            </w:pPr>
          </w:p>
        </w:tc>
        <w:tc>
          <w:tcPr>
            <w:tcW w:w="1936" w:type="dxa"/>
          </w:tcPr>
          <w:p w:rsidR="00102DEE" w:rsidRDefault="00102DEE" w:rsidP="00DA37B6">
            <w:pPr>
              <w:autoSpaceDE w:val="0"/>
              <w:autoSpaceDN w:val="0"/>
              <w:adjustRightInd w:val="0"/>
              <w:jc w:val="both"/>
              <w:rPr>
                <w:rFonts w:ascii="Century Gothic" w:eastAsia="Calibri" w:hAnsi="Century Gothic" w:cs="Times New Roman"/>
                <w:bCs/>
                <w:iCs/>
                <w:sz w:val="23"/>
                <w:szCs w:val="23"/>
              </w:rPr>
            </w:pPr>
          </w:p>
        </w:tc>
        <w:tc>
          <w:tcPr>
            <w:tcW w:w="2025" w:type="dxa"/>
          </w:tcPr>
          <w:p w:rsidR="00102DEE" w:rsidRDefault="00102DEE" w:rsidP="00DA37B6">
            <w:pPr>
              <w:autoSpaceDE w:val="0"/>
              <w:autoSpaceDN w:val="0"/>
              <w:adjustRightInd w:val="0"/>
              <w:jc w:val="both"/>
              <w:rPr>
                <w:rFonts w:ascii="Century Gothic" w:eastAsia="Calibri" w:hAnsi="Century Gothic" w:cs="Times New Roman"/>
                <w:bCs/>
                <w:iCs/>
                <w:sz w:val="23"/>
                <w:szCs w:val="23"/>
              </w:rPr>
            </w:pPr>
          </w:p>
        </w:tc>
        <w:tc>
          <w:tcPr>
            <w:tcW w:w="2025" w:type="dxa"/>
          </w:tcPr>
          <w:p w:rsidR="00102DEE" w:rsidRDefault="00102DEE" w:rsidP="00DA37B6">
            <w:pPr>
              <w:autoSpaceDE w:val="0"/>
              <w:autoSpaceDN w:val="0"/>
              <w:adjustRightInd w:val="0"/>
              <w:jc w:val="both"/>
              <w:rPr>
                <w:rFonts w:ascii="Century Gothic" w:eastAsia="Calibri" w:hAnsi="Century Gothic" w:cs="Times New Roman"/>
                <w:bCs/>
                <w:iCs/>
                <w:sz w:val="23"/>
                <w:szCs w:val="23"/>
              </w:rPr>
            </w:pPr>
          </w:p>
        </w:tc>
      </w:tr>
    </w:tbl>
    <w:p w:rsidR="00D77F70" w:rsidRDefault="00167C55" w:rsidP="00DA37B6">
      <w:pPr>
        <w:autoSpaceDE w:val="0"/>
        <w:autoSpaceDN w:val="0"/>
        <w:adjustRightInd w:val="0"/>
        <w:jc w:val="both"/>
        <w:rPr>
          <w:rFonts w:ascii="Century Gothic" w:eastAsia="Calibri" w:hAnsi="Century Gothic" w:cs="Times New Roman"/>
          <w:bCs/>
          <w:iCs/>
          <w:sz w:val="23"/>
          <w:szCs w:val="23"/>
        </w:rPr>
      </w:pPr>
      <w:r>
        <w:rPr>
          <w:rFonts w:ascii="Century Gothic" w:eastAsia="Calibri" w:hAnsi="Century Gothic" w:cs="Times New Roman"/>
          <w:bCs/>
          <w:iCs/>
          <w:sz w:val="23"/>
          <w:szCs w:val="23"/>
        </w:rPr>
        <w:t xml:space="preserve">Datos tomados de ENDESA 2006/2007.Elaboración propia. </w:t>
      </w:r>
    </w:p>
    <w:p w:rsidR="002D2328" w:rsidRPr="00520F79" w:rsidRDefault="002D2328" w:rsidP="00DA37B6">
      <w:pPr>
        <w:autoSpaceDE w:val="0"/>
        <w:autoSpaceDN w:val="0"/>
        <w:adjustRightInd w:val="0"/>
        <w:jc w:val="both"/>
        <w:rPr>
          <w:rFonts w:ascii="Century Gothic" w:eastAsia="Calibri" w:hAnsi="Century Gothic" w:cs="Times New Roman"/>
          <w:i/>
        </w:rPr>
      </w:pPr>
      <w:r>
        <w:rPr>
          <w:rFonts w:ascii="Century Gothic" w:eastAsia="Calibri" w:hAnsi="Century Gothic" w:cs="Times New Roman"/>
        </w:rPr>
        <w:tab/>
      </w:r>
      <w:r>
        <w:rPr>
          <w:rFonts w:ascii="Century Gothic" w:eastAsia="Calibri" w:hAnsi="Century Gothic" w:cs="Times New Roman"/>
        </w:rPr>
        <w:tab/>
      </w:r>
      <w:r w:rsidRPr="00520F79">
        <w:rPr>
          <w:rFonts w:ascii="Century Gothic" w:eastAsia="Calibri" w:hAnsi="Century Gothic" w:cs="Times New Roman"/>
          <w:i/>
        </w:rPr>
        <w:t>4.- Datos sobre muertes maternas</w:t>
      </w:r>
    </w:p>
    <w:p w:rsidR="002D2328" w:rsidRPr="00F53570" w:rsidRDefault="0009267E" w:rsidP="00DA37B6">
      <w:pPr>
        <w:autoSpaceDE w:val="0"/>
        <w:autoSpaceDN w:val="0"/>
        <w:adjustRightInd w:val="0"/>
        <w:jc w:val="both"/>
        <w:rPr>
          <w:rFonts w:ascii="Century Gothic" w:eastAsia="Calibri" w:hAnsi="Century Gothic" w:cs="Times New Roman"/>
        </w:rPr>
      </w:pPr>
      <w:r w:rsidRPr="00F53570">
        <w:rPr>
          <w:rFonts w:ascii="Century Gothic" w:eastAsia="Calibri" w:hAnsi="Century Gothic" w:cs="Times New Roman"/>
        </w:rPr>
        <w:t>El Ministerio d</w:t>
      </w:r>
      <w:r w:rsidR="002C5B28" w:rsidRPr="00F53570">
        <w:rPr>
          <w:rFonts w:ascii="Century Gothic" w:eastAsia="Calibri" w:hAnsi="Century Gothic" w:cs="Times New Roman"/>
        </w:rPr>
        <w:t xml:space="preserve">e Salud de Nicaragua reportó que la mortalidad materna en mujeres adolescentes </w:t>
      </w:r>
      <w:r w:rsidR="003804EE" w:rsidRPr="00F53570">
        <w:rPr>
          <w:rFonts w:ascii="Century Gothic" w:eastAsia="Calibri" w:hAnsi="Century Gothic" w:cs="Times New Roman"/>
        </w:rPr>
        <w:t xml:space="preserve">en 2005 </w:t>
      </w:r>
      <w:r w:rsidR="002C5B28" w:rsidRPr="00F53570">
        <w:rPr>
          <w:rFonts w:ascii="Century Gothic" w:eastAsia="Calibri" w:hAnsi="Century Gothic" w:cs="Times New Roman"/>
        </w:rPr>
        <w:t>fue del</w:t>
      </w:r>
      <w:r w:rsidR="003804EE" w:rsidRPr="00F53570">
        <w:rPr>
          <w:rFonts w:ascii="Century Gothic" w:eastAsia="Calibri" w:hAnsi="Century Gothic" w:cs="Times New Roman"/>
        </w:rPr>
        <w:t xml:space="preserve"> 16.8% del total, habiendo aumentado al 20% en el año 2007.</w:t>
      </w:r>
    </w:p>
    <w:p w:rsidR="00FE2024" w:rsidRPr="00F53570" w:rsidRDefault="00267AEA" w:rsidP="00DA37B6">
      <w:pPr>
        <w:autoSpaceDE w:val="0"/>
        <w:autoSpaceDN w:val="0"/>
        <w:adjustRightInd w:val="0"/>
        <w:jc w:val="both"/>
        <w:rPr>
          <w:rFonts w:ascii="Century Gothic" w:hAnsi="Century Gothic"/>
        </w:rPr>
      </w:pPr>
      <w:r w:rsidRPr="00F53570">
        <w:rPr>
          <w:rFonts w:ascii="Century Gothic" w:hAnsi="Century Gothic"/>
        </w:rPr>
        <w:t>El método de calcular la razón de muerte materna enmascara algunos de los efectos de la interdicción del aborto terapéutico</w:t>
      </w:r>
      <w:r w:rsidRPr="00F53570">
        <w:rPr>
          <w:rStyle w:val="Refdenotaalpie"/>
          <w:rFonts w:ascii="Century Gothic" w:hAnsi="Century Gothic"/>
        </w:rPr>
        <w:footnoteReference w:id="33"/>
      </w:r>
      <w:r w:rsidRPr="00F53570">
        <w:rPr>
          <w:rFonts w:ascii="Century Gothic" w:hAnsi="Century Gothic"/>
        </w:rPr>
        <w:t>. Por ejemplo, la proporción de muertes maternas atribuible a las causas “indirectas” tales como cáncer, hipotiroidismo, y trombosis venosa profunda ha au</w:t>
      </w:r>
      <w:r w:rsidR="006E7CD6">
        <w:rPr>
          <w:rFonts w:ascii="Century Gothic" w:hAnsi="Century Gothic"/>
        </w:rPr>
        <w:t>mentado el 10% de 2006 a 2007.</w:t>
      </w:r>
      <w:r w:rsidRPr="00F53570">
        <w:rPr>
          <w:rFonts w:ascii="Century Gothic" w:hAnsi="Century Gothic"/>
        </w:rPr>
        <w:t xml:space="preserve"> De las 30 muertes en 2007, 12 eran atribuibles a las condiciones preexistentes </w:t>
      </w:r>
      <w:r w:rsidRPr="00F53570">
        <w:rPr>
          <w:rFonts w:ascii="Century Gothic" w:hAnsi="Century Gothic"/>
        </w:rPr>
        <w:lastRenderedPageBreak/>
        <w:t>exacerbadas por el</w:t>
      </w:r>
      <w:r w:rsidR="00B941BB" w:rsidRPr="00F53570">
        <w:rPr>
          <w:rFonts w:ascii="Century Gothic" w:hAnsi="Century Gothic"/>
        </w:rPr>
        <w:t xml:space="preserve"> embarazo que probablemente habrían sido mejoradas por un aborto terapéutico</w:t>
      </w:r>
      <w:r w:rsidR="00790C3E" w:rsidRPr="00F53570">
        <w:rPr>
          <w:rStyle w:val="Refdenotaalpie"/>
          <w:rFonts w:ascii="Century Gothic" w:hAnsi="Century Gothic"/>
        </w:rPr>
        <w:footnoteReference w:id="34"/>
      </w:r>
      <w:r w:rsidR="00B941BB" w:rsidRPr="00F53570">
        <w:rPr>
          <w:rFonts w:ascii="Century Gothic" w:hAnsi="Century Gothic"/>
        </w:rPr>
        <w:t>. Estas mujeres eran en su mayoría menores de 30 años y procedentes de zonas rurales; sus muertes evitables colectivamente</w:t>
      </w:r>
      <w:r w:rsidR="008E07FD">
        <w:rPr>
          <w:rFonts w:ascii="Century Gothic" w:hAnsi="Century Gothic"/>
        </w:rPr>
        <w:t xml:space="preserve"> han</w:t>
      </w:r>
      <w:r w:rsidR="00B941BB" w:rsidRPr="00F53570">
        <w:rPr>
          <w:rFonts w:ascii="Century Gothic" w:hAnsi="Century Gothic"/>
        </w:rPr>
        <w:t xml:space="preserve"> dejado 30 huérfanos</w:t>
      </w:r>
      <w:r w:rsidR="001820CB" w:rsidRPr="00F53570">
        <w:rPr>
          <w:rStyle w:val="Refdenotaalpie"/>
          <w:rFonts w:ascii="Century Gothic" w:hAnsi="Century Gothic"/>
        </w:rPr>
        <w:footnoteReference w:id="35"/>
      </w:r>
      <w:r w:rsidR="00B941BB" w:rsidRPr="00F53570">
        <w:rPr>
          <w:rFonts w:ascii="Century Gothic" w:hAnsi="Century Gothic"/>
        </w:rPr>
        <w:t>.</w:t>
      </w:r>
      <w:r w:rsidR="009B47DC" w:rsidRPr="00F53570">
        <w:rPr>
          <w:rFonts w:ascii="Century Gothic" w:hAnsi="Century Gothic"/>
        </w:rPr>
        <w:t xml:space="preserve"> </w:t>
      </w:r>
    </w:p>
    <w:p w:rsidR="005D7214" w:rsidRPr="00FA5186" w:rsidRDefault="005D7214" w:rsidP="00DA37B6">
      <w:pPr>
        <w:autoSpaceDE w:val="0"/>
        <w:autoSpaceDN w:val="0"/>
        <w:adjustRightInd w:val="0"/>
        <w:jc w:val="both"/>
        <w:rPr>
          <w:rFonts w:ascii="Century Gothic" w:hAnsi="Century Gothic"/>
        </w:rPr>
      </w:pPr>
      <w:r w:rsidRPr="00FA5186">
        <w:rPr>
          <w:rFonts w:ascii="Century Gothic" w:hAnsi="Century Gothic"/>
        </w:rPr>
        <w:t>Otras muertes que dan una idea de los efectos de la interdicción en las vidas de las mujeres son las que no consideran como causa de muerte materna: las muertes no-obstétricas. Adicionalmente, el número de mujeres que fueron clasi</w:t>
      </w:r>
      <w:r w:rsidR="00E2581C">
        <w:rPr>
          <w:rFonts w:ascii="Century Gothic" w:hAnsi="Century Gothic"/>
        </w:rPr>
        <w:t xml:space="preserve">ficadas por el Ministerio como </w:t>
      </w:r>
      <w:r w:rsidRPr="00FA5186">
        <w:rPr>
          <w:rFonts w:ascii="Century Gothic" w:hAnsi="Century Gothic"/>
        </w:rPr>
        <w:t>muert</w:t>
      </w:r>
      <w:r w:rsidR="00E2581C">
        <w:rPr>
          <w:rFonts w:ascii="Century Gothic" w:hAnsi="Century Gothic"/>
        </w:rPr>
        <w:t xml:space="preserve">es por </w:t>
      </w:r>
      <w:r w:rsidRPr="00FA5186">
        <w:rPr>
          <w:rFonts w:ascii="Century Gothic" w:hAnsi="Century Gothic"/>
        </w:rPr>
        <w:t>causas “no relacionadas” al embarazo—incluyendo el suicidio o el envenenamiento — se ha duplicado</w:t>
      </w:r>
      <w:r w:rsidR="00197DE7" w:rsidRPr="00FA5186">
        <w:rPr>
          <w:rStyle w:val="Refdenotaalpie"/>
          <w:rFonts w:ascii="Century Gothic" w:hAnsi="Century Gothic"/>
        </w:rPr>
        <w:footnoteReference w:id="36"/>
      </w:r>
      <w:r w:rsidRPr="00FA5186">
        <w:rPr>
          <w:rFonts w:ascii="Century Gothic" w:hAnsi="Century Gothic"/>
        </w:rPr>
        <w:t>. El 63% de estas muertes fueron suicidios</w:t>
      </w:r>
      <w:r w:rsidR="007D51EB" w:rsidRPr="00FA5186">
        <w:rPr>
          <w:rStyle w:val="Refdenotaalpie"/>
          <w:rFonts w:ascii="Century Gothic" w:hAnsi="Century Gothic"/>
        </w:rPr>
        <w:footnoteReference w:id="37"/>
      </w:r>
      <w:r w:rsidRPr="00FA5186">
        <w:rPr>
          <w:rFonts w:ascii="Century Gothic" w:hAnsi="Century Gothic"/>
        </w:rPr>
        <w:t>. Estos suicidios son sospechosamente similares: la mayoría eran mujeres menores de 25 años quiénes utilizaron pesticidas para terminar sus vidas durante las primeras semanas de embarazo</w:t>
      </w:r>
      <w:r w:rsidR="00714CF3" w:rsidRPr="00FA5186">
        <w:rPr>
          <w:rStyle w:val="Refdenotaalpie"/>
          <w:rFonts w:ascii="Century Gothic" w:hAnsi="Century Gothic"/>
        </w:rPr>
        <w:footnoteReference w:id="38"/>
      </w:r>
      <w:r w:rsidRPr="00FA5186">
        <w:rPr>
          <w:rFonts w:ascii="Century Gothic" w:hAnsi="Century Gothic"/>
        </w:rPr>
        <w:t xml:space="preserve">. </w:t>
      </w:r>
    </w:p>
    <w:p w:rsidR="00977DFD" w:rsidRPr="000C469E" w:rsidRDefault="00977DFD" w:rsidP="000C469E">
      <w:pPr>
        <w:widowControl w:val="0"/>
        <w:autoSpaceDE w:val="0"/>
        <w:autoSpaceDN w:val="0"/>
        <w:adjustRightInd w:val="0"/>
        <w:spacing w:line="252" w:lineRule="auto"/>
        <w:ind w:left="708" w:right="93"/>
        <w:jc w:val="both"/>
        <w:rPr>
          <w:rFonts w:ascii="Century Gothic" w:eastAsia="Calibri" w:hAnsi="Century Gothic" w:cs="Times New Roman"/>
          <w:b/>
          <w:sz w:val="24"/>
          <w:szCs w:val="24"/>
        </w:rPr>
      </w:pPr>
      <w:r w:rsidRPr="000C469E">
        <w:rPr>
          <w:rFonts w:ascii="Century Gothic" w:eastAsia="Calibri" w:hAnsi="Century Gothic" w:cs="Times New Roman"/>
          <w:b/>
          <w:sz w:val="24"/>
          <w:szCs w:val="24"/>
        </w:rPr>
        <w:t>C.- Impacto de la prohibición total del aborto en las niñas y adolescentes</w:t>
      </w:r>
    </w:p>
    <w:p w:rsidR="00C94390" w:rsidRPr="00FA5186" w:rsidRDefault="00C94390" w:rsidP="00C94390">
      <w:pPr>
        <w:autoSpaceDE w:val="0"/>
        <w:autoSpaceDN w:val="0"/>
        <w:adjustRightInd w:val="0"/>
        <w:jc w:val="both"/>
        <w:rPr>
          <w:rFonts w:ascii="Century Gothic" w:eastAsia="Calibri" w:hAnsi="Century Gothic" w:cs="Times New Roman"/>
        </w:rPr>
      </w:pPr>
      <w:r w:rsidRPr="00FA5186">
        <w:rPr>
          <w:rFonts w:ascii="Century Gothic" w:hAnsi="Century Gothic"/>
        </w:rPr>
        <w:t xml:space="preserve">El impacto de la mortalidad materna en las familias nicaragüenses es severo: de las 115 mujeres que murieron por causas relacionadas al embarazo en 2007, </w:t>
      </w:r>
      <w:r w:rsidR="00BD2CFB">
        <w:rPr>
          <w:rFonts w:ascii="Century Gothic" w:hAnsi="Century Gothic"/>
        </w:rPr>
        <w:t xml:space="preserve">eran madres </w:t>
      </w:r>
      <w:r w:rsidRPr="00FA5186">
        <w:rPr>
          <w:rFonts w:ascii="Century Gothic" w:hAnsi="Century Gothic"/>
        </w:rPr>
        <w:t xml:space="preserve">87 de ellas, dejando a 305 </w:t>
      </w:r>
      <w:r w:rsidR="00E77CAC">
        <w:rPr>
          <w:rFonts w:ascii="Century Gothic" w:hAnsi="Century Gothic"/>
        </w:rPr>
        <w:t xml:space="preserve">niños y niñas </w:t>
      </w:r>
      <w:r w:rsidRPr="00FA5186">
        <w:rPr>
          <w:rFonts w:ascii="Century Gothic" w:hAnsi="Century Gothic"/>
        </w:rPr>
        <w:t>en la orfandad</w:t>
      </w:r>
      <w:r w:rsidR="00EB2C8A" w:rsidRPr="00FA5186">
        <w:rPr>
          <w:rStyle w:val="Refdenotaalpie"/>
          <w:rFonts w:ascii="Century Gothic" w:hAnsi="Century Gothic"/>
        </w:rPr>
        <w:footnoteReference w:id="39"/>
      </w:r>
      <w:r w:rsidRPr="00FA5186">
        <w:rPr>
          <w:rFonts w:ascii="Century Gothic" w:hAnsi="Century Gothic"/>
        </w:rPr>
        <w:t>. Mientras continúa la interdicción en el aborto terapéutico, la proporción de mortalidad maternal atribuible a las causas evitables continuará yend</w:t>
      </w:r>
      <w:r w:rsidR="004A0986">
        <w:rPr>
          <w:rFonts w:ascii="Century Gothic" w:hAnsi="Century Gothic"/>
        </w:rPr>
        <w:t>o en aumento, dejando a más niñas y niño</w:t>
      </w:r>
      <w:r w:rsidRPr="00FA5186">
        <w:rPr>
          <w:rFonts w:ascii="Century Gothic" w:hAnsi="Century Gothic"/>
        </w:rPr>
        <w:t>s en la orfandad.</w:t>
      </w:r>
    </w:p>
    <w:p w:rsidR="008E7875" w:rsidRPr="00FA5186" w:rsidRDefault="004B379F" w:rsidP="00AB5B23">
      <w:pPr>
        <w:jc w:val="both"/>
        <w:rPr>
          <w:rFonts w:ascii="Century Gothic" w:eastAsia="Calibri" w:hAnsi="Century Gothic" w:cs="Times New Roman"/>
          <w:bCs/>
          <w:iCs/>
        </w:rPr>
      </w:pPr>
      <w:r w:rsidRPr="00FA5186">
        <w:rPr>
          <w:rFonts w:ascii="Century Gothic" w:eastAsia="Calibri" w:hAnsi="Century Gothic" w:cs="Times New Roman"/>
          <w:bCs/>
          <w:iCs/>
        </w:rPr>
        <w:t>En consecuencia l</w:t>
      </w:r>
      <w:r w:rsidR="004A5413" w:rsidRPr="00FA5186">
        <w:rPr>
          <w:rFonts w:ascii="Century Gothic" w:eastAsia="Calibri" w:hAnsi="Century Gothic" w:cs="Times New Roman"/>
          <w:bCs/>
          <w:iCs/>
        </w:rPr>
        <w:t>a ley que prohíbe el aborto es una pena de muerte para las mujeres y tal como l</w:t>
      </w:r>
      <w:r w:rsidR="00093137" w:rsidRPr="00FA5186">
        <w:rPr>
          <w:rFonts w:ascii="Century Gothic" w:eastAsia="Calibri" w:hAnsi="Century Gothic" w:cs="Times New Roman"/>
          <w:bCs/>
          <w:iCs/>
        </w:rPr>
        <w:t>os datos indican</w:t>
      </w:r>
      <w:r w:rsidR="00EE04C6">
        <w:rPr>
          <w:rFonts w:ascii="Century Gothic" w:eastAsia="Calibri" w:hAnsi="Century Gothic" w:cs="Times New Roman"/>
          <w:bCs/>
          <w:iCs/>
        </w:rPr>
        <w:t>,</w:t>
      </w:r>
      <w:r w:rsidR="00093137" w:rsidRPr="00FA5186">
        <w:rPr>
          <w:rFonts w:ascii="Century Gothic" w:eastAsia="Calibri" w:hAnsi="Century Gothic" w:cs="Times New Roman"/>
          <w:bCs/>
          <w:iCs/>
        </w:rPr>
        <w:t xml:space="preserve"> muchas de las mujeres afectadas por la prohibición total del aborto son niñas y adolescentes</w:t>
      </w:r>
      <w:r w:rsidR="00D3096A" w:rsidRPr="00FA5186">
        <w:rPr>
          <w:rFonts w:ascii="Century Gothic" w:eastAsia="Calibri" w:hAnsi="Century Gothic" w:cs="Times New Roman"/>
          <w:bCs/>
          <w:iCs/>
        </w:rPr>
        <w:t xml:space="preserve">, </w:t>
      </w:r>
      <w:r w:rsidR="00EB48F0">
        <w:rPr>
          <w:rFonts w:ascii="Century Gothic" w:eastAsia="Calibri" w:hAnsi="Century Gothic" w:cs="Times New Roman"/>
          <w:bCs/>
          <w:iCs/>
        </w:rPr>
        <w:t xml:space="preserve">en consecuencia </w:t>
      </w:r>
      <w:r w:rsidR="00D3096A" w:rsidRPr="00FA5186">
        <w:rPr>
          <w:rFonts w:ascii="Century Gothic" w:eastAsia="Calibri" w:hAnsi="Century Gothic" w:cs="Times New Roman"/>
          <w:bCs/>
          <w:iCs/>
        </w:rPr>
        <w:t xml:space="preserve">esta </w:t>
      </w:r>
      <w:r w:rsidR="004A5413" w:rsidRPr="00FA5186">
        <w:rPr>
          <w:rFonts w:ascii="Century Gothic" w:eastAsia="Calibri" w:hAnsi="Century Gothic" w:cs="Times New Roman"/>
          <w:bCs/>
          <w:iCs/>
        </w:rPr>
        <w:t xml:space="preserve">es una ley que constituye una pena de muerte para </w:t>
      </w:r>
      <w:r w:rsidR="00C26BBE" w:rsidRPr="00FA5186">
        <w:rPr>
          <w:rFonts w:ascii="Century Gothic" w:eastAsia="Calibri" w:hAnsi="Century Gothic" w:cs="Times New Roman"/>
          <w:bCs/>
          <w:iCs/>
        </w:rPr>
        <w:t>ellas</w:t>
      </w:r>
      <w:r w:rsidR="00236C99" w:rsidRPr="00FA5186">
        <w:rPr>
          <w:rFonts w:ascii="Century Gothic" w:eastAsia="Calibri" w:hAnsi="Century Gothic" w:cs="Times New Roman"/>
          <w:bCs/>
          <w:iCs/>
        </w:rPr>
        <w:t>.</w:t>
      </w:r>
      <w:r w:rsidR="0025302C" w:rsidRPr="00FA5186">
        <w:rPr>
          <w:rFonts w:ascii="Century Gothic" w:eastAsia="Calibri" w:hAnsi="Century Gothic" w:cs="Times New Roman"/>
          <w:bCs/>
          <w:iCs/>
        </w:rPr>
        <w:t xml:space="preserve"> </w:t>
      </w:r>
    </w:p>
    <w:p w:rsidR="00611247" w:rsidRPr="00FA5186" w:rsidRDefault="00836C6B" w:rsidP="00AB5B23">
      <w:pPr>
        <w:jc w:val="both"/>
        <w:rPr>
          <w:rFonts w:ascii="Century Gothic" w:hAnsi="Century Gothic"/>
          <w:b/>
        </w:rPr>
      </w:pPr>
      <w:r w:rsidRPr="00FA5186">
        <w:rPr>
          <w:rFonts w:ascii="Century Gothic" w:hAnsi="Century Gothic"/>
        </w:rPr>
        <w:t>La interdicción</w:t>
      </w:r>
      <w:r w:rsidR="008F3BF5" w:rsidRPr="00FA5186">
        <w:rPr>
          <w:rFonts w:ascii="Century Gothic" w:hAnsi="Century Gothic"/>
        </w:rPr>
        <w:t>, de manera general</w:t>
      </w:r>
      <w:r w:rsidRPr="00FA5186">
        <w:rPr>
          <w:rFonts w:ascii="Century Gothic" w:hAnsi="Century Gothic"/>
        </w:rPr>
        <w:t xml:space="preserve"> tiene tres efectos importantes para</w:t>
      </w:r>
      <w:r w:rsidR="008F3BF5" w:rsidRPr="00FA5186">
        <w:rPr>
          <w:rFonts w:ascii="Century Gothic" w:hAnsi="Century Gothic"/>
        </w:rPr>
        <w:t xml:space="preserve"> las</w:t>
      </w:r>
      <w:r w:rsidRPr="00FA5186">
        <w:rPr>
          <w:rFonts w:ascii="Century Gothic" w:hAnsi="Century Gothic"/>
        </w:rPr>
        <w:t xml:space="preserve"> mujeres: (1) la negación del acceso a servicios de aborto que salvan vidas y salud, (2) la negación o el retraso del acceso a otras atenciones obstétricas de emergencia, incluyendo atenciones para complicaciones de abortos clandestinos, y (3) un miedo marcado de buscar tratamiento por emergencias obstétricas entre las mujeres, y de tratar las emergencias obstétricas entre los </w:t>
      </w:r>
      <w:r w:rsidRPr="00FA5186">
        <w:rPr>
          <w:rFonts w:ascii="Century Gothic" w:hAnsi="Century Gothic"/>
        </w:rPr>
        <w:lastRenderedPageBreak/>
        <w:t>médicos</w:t>
      </w:r>
      <w:r w:rsidR="0016405B" w:rsidRPr="00FA5186">
        <w:rPr>
          <w:rStyle w:val="Refdenotaalpie"/>
          <w:rFonts w:ascii="Century Gothic" w:hAnsi="Century Gothic"/>
        </w:rPr>
        <w:footnoteReference w:id="40"/>
      </w:r>
      <w:r w:rsidRPr="00FA5186">
        <w:rPr>
          <w:rFonts w:ascii="Century Gothic" w:hAnsi="Century Gothic"/>
        </w:rPr>
        <w:t>.</w:t>
      </w:r>
      <w:r w:rsidR="00B04693" w:rsidRPr="00FA5186">
        <w:rPr>
          <w:rFonts w:ascii="Century Gothic" w:hAnsi="Century Gothic"/>
        </w:rPr>
        <w:t xml:space="preserve"> </w:t>
      </w:r>
      <w:r w:rsidR="00B04693" w:rsidRPr="00FA5186">
        <w:rPr>
          <w:rFonts w:ascii="Century Gothic" w:hAnsi="Century Gothic"/>
          <w:b/>
        </w:rPr>
        <w:t xml:space="preserve">Para las niñas y adolescente esto se convierte </w:t>
      </w:r>
      <w:r w:rsidR="00611247" w:rsidRPr="00FA5186">
        <w:rPr>
          <w:rFonts w:ascii="Century Gothic" w:hAnsi="Century Gothic"/>
          <w:b/>
        </w:rPr>
        <w:t xml:space="preserve">en </w:t>
      </w:r>
      <w:r w:rsidR="00A1509F" w:rsidRPr="00FA5186">
        <w:rPr>
          <w:rFonts w:ascii="Century Gothic" w:hAnsi="Century Gothic"/>
          <w:b/>
        </w:rPr>
        <w:t xml:space="preserve">una </w:t>
      </w:r>
      <w:r w:rsidR="00611247" w:rsidRPr="00FA5186">
        <w:rPr>
          <w:rFonts w:ascii="Century Gothic" w:hAnsi="Century Gothic"/>
          <w:b/>
        </w:rPr>
        <w:t xml:space="preserve">situación aún más </w:t>
      </w:r>
      <w:r w:rsidR="00A1509F" w:rsidRPr="00FA5186">
        <w:rPr>
          <w:rFonts w:ascii="Century Gothic" w:hAnsi="Century Gothic"/>
          <w:b/>
        </w:rPr>
        <w:t>severa</w:t>
      </w:r>
      <w:r w:rsidR="00611247" w:rsidRPr="00FA5186">
        <w:rPr>
          <w:rFonts w:ascii="Century Gothic" w:hAnsi="Century Gothic"/>
          <w:b/>
        </w:rPr>
        <w:t>.</w:t>
      </w:r>
    </w:p>
    <w:p w:rsidR="0016405B" w:rsidRPr="00FA5186" w:rsidRDefault="0095226D" w:rsidP="00AB5B23">
      <w:pPr>
        <w:jc w:val="both"/>
        <w:rPr>
          <w:rFonts w:ascii="Century Gothic" w:eastAsia="Calibri" w:hAnsi="Century Gothic" w:cs="Times New Roman"/>
          <w:bCs/>
          <w:iCs/>
        </w:rPr>
      </w:pPr>
      <w:r w:rsidRPr="00FA5186">
        <w:rPr>
          <w:rFonts w:ascii="Century Gothic" w:hAnsi="Century Gothic"/>
        </w:rPr>
        <w:t xml:space="preserve">La pauta de suicidios relacionados a embarazos entre mujeres y niñas es especialmente preocupante por el hecho de que 30% de embarazos </w:t>
      </w:r>
      <w:r w:rsidR="00B71012">
        <w:rPr>
          <w:rFonts w:ascii="Century Gothic" w:hAnsi="Century Gothic"/>
        </w:rPr>
        <w:t>en Nicaragua</w:t>
      </w:r>
      <w:r w:rsidRPr="00FA5186">
        <w:rPr>
          <w:rFonts w:ascii="Century Gothic" w:hAnsi="Century Gothic"/>
        </w:rPr>
        <w:t xml:space="preserve"> son embarazos de adolescentes, un gran número de los cuales resultan de violaciones. </w:t>
      </w:r>
      <w:r w:rsidR="00D40C1E">
        <w:rPr>
          <w:rFonts w:ascii="Century Gothic" w:hAnsi="Century Gothic"/>
        </w:rPr>
        <w:t>Algunos m</w:t>
      </w:r>
      <w:r w:rsidRPr="00FA5186">
        <w:rPr>
          <w:rFonts w:ascii="Century Gothic" w:hAnsi="Century Gothic"/>
        </w:rPr>
        <w:t xml:space="preserve">édicos han notado con gran preocupación el número de mujeres jóvenes que se han muerto </w:t>
      </w:r>
      <w:r w:rsidR="00721824">
        <w:rPr>
          <w:rFonts w:ascii="Century Gothic" w:hAnsi="Century Gothic"/>
        </w:rPr>
        <w:t>por</w:t>
      </w:r>
      <w:r w:rsidRPr="00FA5186">
        <w:rPr>
          <w:rFonts w:ascii="Century Gothic" w:hAnsi="Century Gothic"/>
        </w:rPr>
        <w:t xml:space="preserve"> pastillas inser</w:t>
      </w:r>
      <w:r w:rsidR="007A5CE7">
        <w:rPr>
          <w:rFonts w:ascii="Century Gothic" w:hAnsi="Century Gothic"/>
        </w:rPr>
        <w:t>tadas</w:t>
      </w:r>
      <w:r w:rsidRPr="00FA5186">
        <w:rPr>
          <w:rFonts w:ascii="Century Gothic" w:hAnsi="Century Gothic"/>
        </w:rPr>
        <w:t xml:space="preserve"> en la vagina</w:t>
      </w:r>
      <w:r w:rsidR="006F77E9" w:rsidRPr="00FA5186">
        <w:rPr>
          <w:rStyle w:val="Refdenotaalpie"/>
          <w:rFonts w:ascii="Century Gothic" w:hAnsi="Century Gothic"/>
        </w:rPr>
        <w:footnoteReference w:id="41"/>
      </w:r>
      <w:r w:rsidRPr="00FA5186">
        <w:rPr>
          <w:rFonts w:ascii="Century Gothic" w:hAnsi="Century Gothic"/>
        </w:rPr>
        <w:t xml:space="preserve">. Aunque el Ministerio de Salud clasifica estas muertes trágicas como suicidios, el perfil fuera de lo corriente ha llevado </w:t>
      </w:r>
      <w:r w:rsidR="00DF13D8" w:rsidRPr="00FA5186">
        <w:rPr>
          <w:rFonts w:ascii="Century Gothic" w:hAnsi="Century Gothic"/>
        </w:rPr>
        <w:t xml:space="preserve">a </w:t>
      </w:r>
      <w:r w:rsidRPr="00FA5186">
        <w:rPr>
          <w:rFonts w:ascii="Century Gothic" w:hAnsi="Century Gothic"/>
        </w:rPr>
        <w:t xml:space="preserve">muchos médicos a creer que estos quizás fueron envenenamientos accidentales </w:t>
      </w:r>
      <w:r w:rsidR="00D64301">
        <w:rPr>
          <w:rFonts w:ascii="Century Gothic" w:hAnsi="Century Gothic"/>
        </w:rPr>
        <w:t>por in</w:t>
      </w:r>
      <w:r w:rsidRPr="00FA5186">
        <w:rPr>
          <w:rFonts w:ascii="Century Gothic" w:hAnsi="Century Gothic"/>
        </w:rPr>
        <w:t>tenta</w:t>
      </w:r>
      <w:r w:rsidR="00D64301">
        <w:rPr>
          <w:rFonts w:ascii="Century Gothic" w:hAnsi="Century Gothic"/>
        </w:rPr>
        <w:t>r</w:t>
      </w:r>
      <w:r w:rsidRPr="00FA5186">
        <w:rPr>
          <w:rFonts w:ascii="Century Gothic" w:hAnsi="Century Gothic"/>
        </w:rPr>
        <w:t xml:space="preserve"> abortar</w:t>
      </w:r>
      <w:r w:rsidR="00DF13D8" w:rsidRPr="00FA5186">
        <w:rPr>
          <w:rStyle w:val="Refdenotaalpie"/>
          <w:rFonts w:ascii="Century Gothic" w:hAnsi="Century Gothic"/>
        </w:rPr>
        <w:footnoteReference w:id="42"/>
      </w:r>
      <w:r w:rsidRPr="00FA5186">
        <w:rPr>
          <w:rFonts w:ascii="Century Gothic" w:hAnsi="Century Gothic"/>
        </w:rPr>
        <w:t>.</w:t>
      </w:r>
    </w:p>
    <w:p w:rsidR="00C32DC7" w:rsidRPr="00FA5186" w:rsidRDefault="00C32DC7" w:rsidP="00C32DC7">
      <w:pPr>
        <w:tabs>
          <w:tab w:val="left" w:pos="360"/>
        </w:tabs>
        <w:jc w:val="both"/>
        <w:rPr>
          <w:rFonts w:ascii="Century Gothic" w:hAnsi="Century Gothic"/>
        </w:rPr>
      </w:pPr>
      <w:r w:rsidRPr="00FA5186">
        <w:rPr>
          <w:rFonts w:ascii="Century Gothic" w:hAnsi="Century Gothic"/>
        </w:rPr>
        <w:t>Las mujeres embarazadas que no buscan poner fin a su embarazo también son colocadas en riesgo. Muchos médicos temen que tratar cualquier complicación relacionada al embarazo puede llevar al procesamiento.</w:t>
      </w:r>
      <w:r w:rsidRPr="00FA5186">
        <w:rPr>
          <w:rStyle w:val="Refdenotaalpie"/>
          <w:rFonts w:ascii="Century Gothic" w:hAnsi="Century Gothic"/>
        </w:rPr>
        <w:footnoteReference w:id="43"/>
      </w:r>
      <w:r w:rsidRPr="00FA5186">
        <w:rPr>
          <w:rFonts w:ascii="Century Gothic" w:hAnsi="Century Gothic"/>
        </w:rPr>
        <w:t xml:space="preserve"> </w:t>
      </w:r>
    </w:p>
    <w:p w:rsidR="00FA5186" w:rsidRPr="00FA5186" w:rsidRDefault="00FA5186" w:rsidP="00FA5186">
      <w:pPr>
        <w:tabs>
          <w:tab w:val="left" w:pos="360"/>
        </w:tabs>
        <w:jc w:val="both"/>
        <w:rPr>
          <w:rFonts w:ascii="Century Gothic" w:hAnsi="Century Gothic"/>
        </w:rPr>
      </w:pPr>
      <w:r w:rsidRPr="00FA5186">
        <w:rPr>
          <w:rFonts w:ascii="Century Gothic" w:hAnsi="Century Gothic"/>
        </w:rPr>
        <w:t>Bajo la prohibición, sin embargo, los doctores tienen miedo de tratar a mujeres que han tenido abortos de un embarazo molar –tanto naturales como provocados- por temor de ser acusados de realizar un aborto.</w:t>
      </w:r>
      <w:r w:rsidRPr="00FA5186">
        <w:rPr>
          <w:rStyle w:val="Refdenotaalpie"/>
          <w:rFonts w:ascii="Century Gothic" w:hAnsi="Century Gothic"/>
        </w:rPr>
        <w:footnoteReference w:id="44"/>
      </w:r>
      <w:r w:rsidRPr="00FA5186">
        <w:rPr>
          <w:rFonts w:ascii="Century Gothic" w:hAnsi="Century Gothic"/>
        </w:rPr>
        <w:t xml:space="preserve"> Un médico dijo a Human Rights Watch que como un resultado de la prohibición, los hospitales públicos “no tratan ninguna hemorragia, ni siquiera hemorragias postmenopáusicas.”</w:t>
      </w:r>
      <w:r w:rsidRPr="00FA5186">
        <w:rPr>
          <w:rStyle w:val="Refdenotaalpie"/>
          <w:rFonts w:ascii="Century Gothic" w:hAnsi="Century Gothic"/>
        </w:rPr>
        <w:footnoteReference w:id="45"/>
      </w:r>
      <w:r w:rsidRPr="00FA5186">
        <w:rPr>
          <w:rFonts w:ascii="Century Gothic" w:hAnsi="Century Gothic"/>
        </w:rPr>
        <w:t xml:space="preserve"> El presidente de </w:t>
      </w:r>
      <w:smartTag w:uri="urn:schemas-microsoft-com:office:smarttags" w:element="PersonName">
        <w:smartTagPr>
          <w:attr w:name="ProductID" w:val="la Sociedad"/>
        </w:smartTagPr>
        <w:r w:rsidRPr="00FA5186">
          <w:rPr>
            <w:rFonts w:ascii="Century Gothic" w:hAnsi="Century Gothic"/>
          </w:rPr>
          <w:t>la Sociedad</w:t>
        </w:r>
      </w:smartTag>
      <w:r w:rsidRPr="00FA5186">
        <w:rPr>
          <w:rFonts w:ascii="Century Gothic" w:hAnsi="Century Gothic"/>
        </w:rPr>
        <w:t xml:space="preserve"> de Ginecología y Obstetricia de Nicaragua, Efraín Toruño, igualmente dijo a reporteros antes de la aprobación de la moción, que los doctores tendrían temor de tratar a una mujer con sangrado vaginal bajo la nueva ley.</w:t>
      </w:r>
      <w:r w:rsidRPr="00FA5186">
        <w:rPr>
          <w:rStyle w:val="Refdenotaalpie"/>
          <w:rFonts w:ascii="Century Gothic" w:hAnsi="Century Gothic"/>
        </w:rPr>
        <w:footnoteReference w:id="46"/>
      </w:r>
      <w:r w:rsidRPr="00FA5186">
        <w:rPr>
          <w:rFonts w:ascii="Century Gothic" w:hAnsi="Century Gothic"/>
        </w:rPr>
        <w:t xml:space="preserve"> Tal fue el caso de Olga Reyes, una estudiante de leyes de 22 años que fue dejada sin tratar y esperó “doblada y en agonía” durante horas después de ser diagnosticada de embarazo ectópico antes de que finalmente fuera operada.</w:t>
      </w:r>
      <w:r w:rsidRPr="00FA5186">
        <w:rPr>
          <w:rStyle w:val="Refdenotaalpie"/>
          <w:rFonts w:ascii="Century Gothic" w:hAnsi="Century Gothic"/>
        </w:rPr>
        <w:footnoteReference w:id="47"/>
      </w:r>
      <w:r w:rsidRPr="00FA5186">
        <w:rPr>
          <w:rFonts w:ascii="Century Gothic" w:hAnsi="Century Gothic"/>
        </w:rPr>
        <w:t xml:space="preserve">  Murió como resultado de la demora.</w:t>
      </w:r>
      <w:r w:rsidRPr="00FA5186">
        <w:rPr>
          <w:rStyle w:val="Refdenotaalpie"/>
          <w:rFonts w:ascii="Century Gothic" w:hAnsi="Century Gothic"/>
        </w:rPr>
        <w:footnoteReference w:id="48"/>
      </w:r>
    </w:p>
    <w:p w:rsidR="003E6DF6" w:rsidRDefault="00FA5186" w:rsidP="00FA5186">
      <w:pPr>
        <w:jc w:val="both"/>
        <w:rPr>
          <w:rFonts w:ascii="Century Gothic" w:hAnsi="Century Gothic"/>
        </w:rPr>
      </w:pPr>
      <w:r w:rsidRPr="00FA5186">
        <w:rPr>
          <w:rFonts w:ascii="Century Gothic" w:hAnsi="Century Gothic"/>
        </w:rPr>
        <w:lastRenderedPageBreak/>
        <w:t>En otro caso reportado al Movimiento Autónomo de Mujeres (MAM), una mujer embarazada murió de diarrea porque los médicos tenían miedo de que darle tratamiento llevaría a un aborto espontáneo.</w:t>
      </w:r>
    </w:p>
    <w:p w:rsidR="003E6DF6" w:rsidRDefault="003E6DF6" w:rsidP="003E6DF6">
      <w:pPr>
        <w:autoSpaceDE w:val="0"/>
        <w:autoSpaceDN w:val="0"/>
        <w:adjustRightInd w:val="0"/>
        <w:spacing w:after="0" w:line="240" w:lineRule="auto"/>
        <w:ind w:left="705" w:hanging="705"/>
        <w:rPr>
          <w:rFonts w:ascii="Copperplate Gothic Light" w:hAnsi="Copperplate Gothic Light"/>
        </w:rPr>
      </w:pPr>
      <w:r>
        <w:rPr>
          <w:rFonts w:ascii="Copperplate Gothic Light" w:hAnsi="Copperplate Gothic Light" w:cs="Arial"/>
          <w:b/>
          <w:bCs/>
          <w:sz w:val="27"/>
          <w:szCs w:val="27"/>
        </w:rPr>
        <w:t>III</w:t>
      </w:r>
      <w:r>
        <w:rPr>
          <w:rFonts w:ascii="Copperplate Gothic Light" w:hAnsi="Copperplate Gothic Light" w:cs="Arial"/>
          <w:b/>
          <w:bCs/>
          <w:sz w:val="27"/>
          <w:szCs w:val="27"/>
        </w:rPr>
        <w:tab/>
        <w:t>la ley contra el aborto viola el interés superior de la niña y la adolescente</w:t>
      </w:r>
      <w:r w:rsidR="00297346">
        <w:rPr>
          <w:rFonts w:ascii="Copperplate Gothic Light" w:hAnsi="Copperplate Gothic Light" w:cs="Arial"/>
          <w:b/>
          <w:bCs/>
          <w:sz w:val="27"/>
          <w:szCs w:val="27"/>
        </w:rPr>
        <w:t xml:space="preserve"> Porque viola los derechos </w:t>
      </w:r>
      <w:r w:rsidR="00BE25C6">
        <w:rPr>
          <w:rFonts w:ascii="Copperplate Gothic Light" w:hAnsi="Copperplate Gothic Light" w:cs="Arial"/>
          <w:b/>
          <w:bCs/>
          <w:sz w:val="27"/>
          <w:szCs w:val="27"/>
        </w:rPr>
        <w:t xml:space="preserve">2, </w:t>
      </w:r>
      <w:r w:rsidR="003A0FA4">
        <w:rPr>
          <w:rFonts w:ascii="Copperplate Gothic Light" w:hAnsi="Copperplate Gothic Light" w:cs="Arial"/>
          <w:b/>
          <w:bCs/>
          <w:sz w:val="27"/>
          <w:szCs w:val="27"/>
        </w:rPr>
        <w:t xml:space="preserve">3, </w:t>
      </w:r>
      <w:r w:rsidR="00BE25C6">
        <w:rPr>
          <w:rFonts w:ascii="Copperplate Gothic Light" w:hAnsi="Copperplate Gothic Light" w:cs="Arial"/>
          <w:b/>
          <w:bCs/>
          <w:sz w:val="27"/>
          <w:szCs w:val="27"/>
        </w:rPr>
        <w:t>6, 13, 14, 16</w:t>
      </w:r>
      <w:r w:rsidR="00EB1E34">
        <w:rPr>
          <w:rFonts w:ascii="Copperplate Gothic Light" w:hAnsi="Copperplate Gothic Light" w:cs="Arial"/>
          <w:b/>
          <w:bCs/>
          <w:sz w:val="27"/>
          <w:szCs w:val="27"/>
        </w:rPr>
        <w:t>, 24 y 3</w:t>
      </w:r>
      <w:r w:rsidR="003B5F45">
        <w:rPr>
          <w:rFonts w:ascii="Copperplate Gothic Light" w:hAnsi="Copperplate Gothic Light" w:cs="Arial"/>
          <w:b/>
          <w:bCs/>
          <w:sz w:val="27"/>
          <w:szCs w:val="27"/>
        </w:rPr>
        <w:t>9</w:t>
      </w:r>
    </w:p>
    <w:p w:rsidR="003E6DF6" w:rsidRDefault="003E6DF6" w:rsidP="009C560E">
      <w:pPr>
        <w:rPr>
          <w:rFonts w:ascii="Century Gothic" w:hAnsi="Century Gothic"/>
        </w:rPr>
      </w:pPr>
    </w:p>
    <w:p w:rsidR="003B1F97" w:rsidRPr="0055472D" w:rsidRDefault="00AF468E" w:rsidP="0055472D">
      <w:pPr>
        <w:pStyle w:val="Prrafodelista"/>
        <w:numPr>
          <w:ilvl w:val="0"/>
          <w:numId w:val="3"/>
        </w:numPr>
        <w:rPr>
          <w:rFonts w:ascii="Century Gothic" w:hAnsi="Century Gothic"/>
          <w:i/>
        </w:rPr>
      </w:pPr>
      <w:r w:rsidRPr="0055472D">
        <w:rPr>
          <w:rFonts w:ascii="Century Gothic" w:hAnsi="Century Gothic"/>
          <w:b/>
        </w:rPr>
        <w:t>Artículo 2</w:t>
      </w:r>
      <w:r w:rsidR="0055472D" w:rsidRPr="0055472D">
        <w:rPr>
          <w:rFonts w:ascii="Century Gothic" w:hAnsi="Century Gothic"/>
          <w:b/>
        </w:rPr>
        <w:t xml:space="preserve">.- </w:t>
      </w:r>
      <w:r w:rsidR="0055472D" w:rsidRPr="0055472D">
        <w:rPr>
          <w:rFonts w:ascii="Century Gothic" w:hAnsi="Century Gothic"/>
        </w:rPr>
        <w:t xml:space="preserve"> </w:t>
      </w:r>
      <w:r w:rsidR="0055472D" w:rsidRPr="0055472D">
        <w:rPr>
          <w:rFonts w:ascii="Century Gothic" w:hAnsi="Century Gothic"/>
          <w:i/>
        </w:rPr>
        <w:t>Asegurar la aplicación de los derechos sin distinción alguna</w:t>
      </w:r>
    </w:p>
    <w:p w:rsidR="0055472D" w:rsidRDefault="002B34E8" w:rsidP="002B34E8">
      <w:pPr>
        <w:autoSpaceDE w:val="0"/>
        <w:autoSpaceDN w:val="0"/>
        <w:adjustRightInd w:val="0"/>
        <w:spacing w:after="0" w:line="240" w:lineRule="auto"/>
        <w:jc w:val="both"/>
        <w:rPr>
          <w:rFonts w:ascii="Century Gothic" w:hAnsi="Century Gothic" w:cs="AmnestyTradeGothic-Light"/>
          <w:color w:val="272627"/>
        </w:rPr>
      </w:pPr>
      <w:r>
        <w:rPr>
          <w:rFonts w:ascii="Century Gothic" w:hAnsi="Century Gothic" w:cs="AmnestyTradeGothic-Light"/>
          <w:color w:val="272627"/>
        </w:rPr>
        <w:t xml:space="preserve">La ley que penaliza el aborto en cualquier circunstancia es discriminatoria hacia las mujeres, adultas, adolescentes y niñas, pues les niega un tratamiento que sólo ellas necesitan. </w:t>
      </w:r>
      <w:r w:rsidR="00063DCB">
        <w:rPr>
          <w:rFonts w:ascii="Century Gothic" w:hAnsi="Century Gothic" w:cs="AmnestyTradeGothic-Light"/>
          <w:color w:val="272627"/>
        </w:rPr>
        <w:t>Sólo ellas pueden morir, sólo ellas pueden sufrir graves daños a su integridad personal, si se les niega un tratamiento necesario ante una complicación por embarazo.</w:t>
      </w:r>
      <w:r w:rsidR="008622BB">
        <w:rPr>
          <w:rFonts w:ascii="Century Gothic" w:hAnsi="Century Gothic" w:cs="AmnestyTradeGothic-Light"/>
          <w:color w:val="272627"/>
        </w:rPr>
        <w:t xml:space="preserve"> El continuar un embarazo, el aborto inseguro, la amenaza del encarcelamiento sólo le afecta a las mujeres y en el caso que el embarazo sea producto de una violación, el daño es aún mayor.</w:t>
      </w:r>
    </w:p>
    <w:p w:rsidR="00063DCB" w:rsidRDefault="00063DCB" w:rsidP="002B34E8">
      <w:pPr>
        <w:autoSpaceDE w:val="0"/>
        <w:autoSpaceDN w:val="0"/>
        <w:adjustRightInd w:val="0"/>
        <w:spacing w:after="0" w:line="240" w:lineRule="auto"/>
        <w:jc w:val="both"/>
        <w:rPr>
          <w:rFonts w:ascii="Century Gothic" w:hAnsi="Century Gothic" w:cs="AmnestyTradeGothic-Light"/>
          <w:color w:val="272627"/>
        </w:rPr>
      </w:pPr>
    </w:p>
    <w:p w:rsidR="00E40CC2" w:rsidRPr="00797367" w:rsidRDefault="00E40CC2" w:rsidP="002B34E8">
      <w:pPr>
        <w:autoSpaceDE w:val="0"/>
        <w:autoSpaceDN w:val="0"/>
        <w:adjustRightInd w:val="0"/>
        <w:spacing w:after="0" w:line="240" w:lineRule="auto"/>
        <w:jc w:val="both"/>
        <w:rPr>
          <w:rFonts w:ascii="Century Gothic" w:hAnsi="Century Gothic" w:cs="AmnestyTradeGothic-Light"/>
          <w:color w:val="272627"/>
        </w:rPr>
      </w:pPr>
      <w:r>
        <w:rPr>
          <w:rFonts w:ascii="Century Gothic" w:hAnsi="Century Gothic" w:cs="AmnestyTradeGothic-Light"/>
          <w:color w:val="272627"/>
        </w:rPr>
        <w:t>La Sociedad Nicaragüense de Ginecología y Obstetricia</w:t>
      </w:r>
      <w:r w:rsidR="005C2EB9">
        <w:rPr>
          <w:rStyle w:val="Refdenotaalpie"/>
          <w:rFonts w:ascii="Century Gothic" w:hAnsi="Century Gothic" w:cs="AmnestyTradeGothic-Light"/>
          <w:color w:val="272627"/>
        </w:rPr>
        <w:footnoteReference w:id="49"/>
      </w:r>
      <w:r>
        <w:rPr>
          <w:rFonts w:ascii="Century Gothic" w:hAnsi="Century Gothic" w:cs="AmnestyTradeGothic-Light"/>
          <w:color w:val="272627"/>
        </w:rPr>
        <w:t xml:space="preserve"> planteó </w:t>
      </w:r>
      <w:r w:rsidR="00E61750">
        <w:rPr>
          <w:rFonts w:ascii="Century Gothic" w:hAnsi="Century Gothic" w:cs="AmnestyTradeGothic-Light"/>
          <w:color w:val="272627"/>
        </w:rPr>
        <w:t xml:space="preserve">que las mujeres embarazadas menores de 20 años tienen un riesgo mayor de sufrir </w:t>
      </w:r>
      <w:r w:rsidR="00E61750" w:rsidRPr="00797367">
        <w:rPr>
          <w:rFonts w:ascii="Century Gothic" w:hAnsi="Century Gothic" w:cs="AmnestyTradeGothic-Light"/>
          <w:color w:val="272627"/>
        </w:rPr>
        <w:t>complicaciones obstétricas. La desproporción céfalo-pélvica, pre-eclampsia, eclampsia, ocurren con más frecuencia en niñas y adolescentes</w:t>
      </w:r>
      <w:r w:rsidR="00A35ED5" w:rsidRPr="00797367">
        <w:rPr>
          <w:rFonts w:ascii="Century Gothic" w:hAnsi="Century Gothic" w:cs="AmnestyTradeGothic-Light"/>
          <w:color w:val="272627"/>
        </w:rPr>
        <w:t>.</w:t>
      </w:r>
      <w:r w:rsidR="009A5BE3" w:rsidRPr="00797367">
        <w:rPr>
          <w:rFonts w:ascii="Century Gothic" w:hAnsi="Century Gothic" w:cs="AmnestyTradeGothic-Light"/>
          <w:color w:val="272627"/>
        </w:rPr>
        <w:t xml:space="preserve"> Otros problemas que se señalan particularmente para las adolescentes s</w:t>
      </w:r>
      <w:r w:rsidR="002D2B94" w:rsidRPr="00797367">
        <w:rPr>
          <w:rFonts w:ascii="Century Gothic" w:hAnsi="Century Gothic" w:cs="AmnestyTradeGothic-Light"/>
          <w:color w:val="272627"/>
        </w:rPr>
        <w:t>on</w:t>
      </w:r>
      <w:r w:rsidR="009A5BE3" w:rsidRPr="00797367">
        <w:rPr>
          <w:rFonts w:ascii="Century Gothic" w:hAnsi="Century Gothic" w:cs="AmnestyTradeGothic-Light"/>
          <w:color w:val="272627"/>
        </w:rPr>
        <w:t xml:space="preserve"> la anemia y la malnutrición</w:t>
      </w:r>
      <w:r w:rsidR="002D2B94" w:rsidRPr="00797367">
        <w:rPr>
          <w:rFonts w:ascii="Century Gothic" w:hAnsi="Century Gothic" w:cs="AmnestyTradeGothic-Light"/>
          <w:color w:val="272627"/>
        </w:rPr>
        <w:t>, derivados de la situación de pobreza en la que viven, en consecuencia esta prohibición castiga más severamente a las niñas y adolescentes</w:t>
      </w:r>
      <w:r w:rsidR="00036747">
        <w:rPr>
          <w:rFonts w:ascii="Century Gothic" w:hAnsi="Century Gothic" w:cs="AmnestyTradeGothic-Light"/>
          <w:color w:val="272627"/>
        </w:rPr>
        <w:t xml:space="preserve"> con menos acceso a bienes, servicios, educación y en situación de pobreza</w:t>
      </w:r>
    </w:p>
    <w:p w:rsidR="00BF3C7E" w:rsidRDefault="00BF3C7E" w:rsidP="00D5113D">
      <w:pPr>
        <w:jc w:val="both"/>
        <w:rPr>
          <w:rFonts w:ascii="Century Gothic" w:hAnsi="Century Gothic"/>
        </w:rPr>
      </w:pPr>
    </w:p>
    <w:p w:rsidR="00797367" w:rsidRPr="00D5113D" w:rsidRDefault="00797367" w:rsidP="00D5113D">
      <w:pPr>
        <w:jc w:val="both"/>
        <w:rPr>
          <w:rFonts w:ascii="Century Gothic" w:hAnsi="Century Gothic"/>
        </w:rPr>
      </w:pPr>
      <w:r w:rsidRPr="00D5113D">
        <w:rPr>
          <w:rFonts w:ascii="Century Gothic" w:hAnsi="Century Gothic"/>
        </w:rPr>
        <w:t>La prohibición también niega a las víctimas de violación e incesto la posibilidad de abortar un embarazo no deseado como resultado de un asalto sexual. Si una víctima opta por terminar el embarazo, se ubica en</w:t>
      </w:r>
      <w:r w:rsidR="001C116F">
        <w:rPr>
          <w:rFonts w:ascii="Century Gothic" w:hAnsi="Century Gothic"/>
        </w:rPr>
        <w:t xml:space="preserve"> situación de trasgresión</w:t>
      </w:r>
      <w:r w:rsidRPr="00D5113D">
        <w:rPr>
          <w:rFonts w:ascii="Century Gothic" w:hAnsi="Century Gothic"/>
        </w:rPr>
        <w:t xml:space="preserve"> a la ley penal y se arriesga a la persecución criminal.  Dado que la ley niega a todas las mujeres el acceso a servicios de aborto legal y seguro, obliga a muchas víctimas de violación a llevar en su seno al hijo de su atacante en contra de su voluntad, aún y cuando esto supone riesgos significativos para su salud mental al ser un recordatorio constante de la violencia que han experimentado.  En lugar de exacerbar el trauma, muchas </w:t>
      </w:r>
      <w:r w:rsidR="00FC0493" w:rsidRPr="00D5113D">
        <w:rPr>
          <w:rFonts w:ascii="Century Gothic" w:hAnsi="Century Gothic"/>
        </w:rPr>
        <w:t>víctimas</w:t>
      </w:r>
      <w:r w:rsidRPr="00D5113D">
        <w:rPr>
          <w:rFonts w:ascii="Century Gothic" w:hAnsi="Century Gothic"/>
        </w:rPr>
        <w:t xml:space="preserve"> todavía optan por buscar un aborto, a pesar del hecho que es ilegal así como potencialmente inseguro.</w:t>
      </w:r>
      <w:r w:rsidRPr="00D5113D">
        <w:rPr>
          <w:rStyle w:val="Refdenotaalpie"/>
          <w:rFonts w:ascii="Century Gothic" w:hAnsi="Century Gothic"/>
        </w:rPr>
        <w:footnoteReference w:id="50"/>
      </w:r>
    </w:p>
    <w:p w:rsidR="00DD37B9" w:rsidRPr="002C516B" w:rsidRDefault="00DD37B9" w:rsidP="00A51CFA">
      <w:pPr>
        <w:tabs>
          <w:tab w:val="left" w:pos="360"/>
        </w:tabs>
        <w:jc w:val="both"/>
        <w:rPr>
          <w:rFonts w:ascii="Century Gothic" w:hAnsi="Century Gothic" w:cs="Times New Roman"/>
          <w:color w:val="000000"/>
        </w:rPr>
      </w:pPr>
      <w:r w:rsidRPr="00C72D71">
        <w:rPr>
          <w:rFonts w:ascii="Century Gothic" w:hAnsi="Century Gothic"/>
        </w:rPr>
        <w:lastRenderedPageBreak/>
        <w:t>Los derechos humanos son indivisibles</w:t>
      </w:r>
      <w:r w:rsidR="001127B4" w:rsidRPr="00C72D71">
        <w:rPr>
          <w:rStyle w:val="Refdenotaalpie"/>
          <w:rFonts w:ascii="Century Gothic" w:hAnsi="Century Gothic"/>
        </w:rPr>
        <w:footnoteReference w:id="51"/>
      </w:r>
      <w:r w:rsidR="007F0EEA" w:rsidRPr="00C72D71">
        <w:rPr>
          <w:rFonts w:ascii="Century Gothic" w:hAnsi="Century Gothic"/>
        </w:rPr>
        <w:t>, es discriminatorio que el Estado Parte niegue</w:t>
      </w:r>
      <w:r w:rsidR="00D818A4" w:rsidRPr="00C72D71">
        <w:rPr>
          <w:rFonts w:ascii="Century Gothic" w:hAnsi="Century Gothic" w:cs="Times New Roman"/>
          <w:color w:val="000000"/>
        </w:rPr>
        <w:t xml:space="preserve"> </w:t>
      </w:r>
      <w:r w:rsidR="00D818A4" w:rsidRPr="00DD37B9">
        <w:rPr>
          <w:rFonts w:ascii="Century Gothic" w:hAnsi="Century Gothic" w:cs="Times New Roman"/>
          <w:color w:val="000000"/>
        </w:rPr>
        <w:t>ciertos servicios de salud reproductiva a</w:t>
      </w:r>
      <w:r w:rsidR="00EE0D96">
        <w:rPr>
          <w:rFonts w:ascii="Century Gothic" w:hAnsi="Century Gothic" w:cs="Times New Roman"/>
          <w:color w:val="000000"/>
        </w:rPr>
        <w:t xml:space="preserve"> las</w:t>
      </w:r>
      <w:r w:rsidR="00D818A4" w:rsidRPr="00DD37B9">
        <w:rPr>
          <w:rFonts w:ascii="Century Gothic" w:hAnsi="Century Gothic" w:cs="Times New Roman"/>
          <w:color w:val="000000"/>
        </w:rPr>
        <w:t xml:space="preserve"> mujeres</w:t>
      </w:r>
      <w:r w:rsidR="00A44C37" w:rsidRPr="00C72D71">
        <w:rPr>
          <w:rStyle w:val="Refdenotaalpie"/>
          <w:rFonts w:ascii="Century Gothic" w:hAnsi="Century Gothic" w:cs="Times New Roman"/>
          <w:color w:val="000000"/>
        </w:rPr>
        <w:footnoteReference w:id="52"/>
      </w:r>
      <w:r w:rsidR="00F31FD4" w:rsidRPr="00C72D71">
        <w:rPr>
          <w:rFonts w:ascii="Century Gothic" w:hAnsi="Century Gothic" w:cs="Times New Roman"/>
          <w:color w:val="000000"/>
        </w:rPr>
        <w:t xml:space="preserve">, </w:t>
      </w:r>
      <w:r w:rsidR="00A51CFA" w:rsidRPr="00C72D71">
        <w:rPr>
          <w:rFonts w:ascii="Century Gothic" w:hAnsi="Century Gothic" w:cs="Times New Roman"/>
          <w:color w:val="000000"/>
        </w:rPr>
        <w:t>l</w:t>
      </w:r>
      <w:r w:rsidRPr="00DD37B9">
        <w:rPr>
          <w:rFonts w:ascii="Century Gothic" w:hAnsi="Century Gothic" w:cs="Times New Roman"/>
          <w:color w:val="000000"/>
        </w:rPr>
        <w:t>as obligaciones de los Estados Partes requieren que estos “se abstengan de obstruir acciones de mujeres en buscar sus metas de salud” incluyendo la imposición de barreras al acceso de tratamientos de salud adecuados como “leyes que criminalizan atención médica que sólo</w:t>
      </w:r>
      <w:r w:rsidR="001C4E21" w:rsidRPr="00C72D71">
        <w:rPr>
          <w:rFonts w:ascii="Century Gothic" w:hAnsi="Century Gothic" w:cs="Times New Roman"/>
          <w:color w:val="000000"/>
        </w:rPr>
        <w:t xml:space="preserve"> las</w:t>
      </w:r>
      <w:r w:rsidRPr="00DD37B9">
        <w:rPr>
          <w:rFonts w:ascii="Century Gothic" w:hAnsi="Century Gothic" w:cs="Times New Roman"/>
          <w:color w:val="000000"/>
        </w:rPr>
        <w:t xml:space="preserve"> mujeres necesitan y que penalizan a mujeres que se someten a estos procedimientos</w:t>
      </w:r>
      <w:r w:rsidR="001C4E21" w:rsidRPr="00C72D71">
        <w:rPr>
          <w:rStyle w:val="Refdenotaalpie"/>
          <w:rFonts w:ascii="Century Gothic" w:hAnsi="Century Gothic" w:cs="Times New Roman"/>
          <w:color w:val="000000"/>
        </w:rPr>
        <w:footnoteReference w:id="53"/>
      </w:r>
      <w:r w:rsidR="00DD1050" w:rsidRPr="00C72D71">
        <w:rPr>
          <w:rFonts w:ascii="Century Gothic" w:hAnsi="Century Gothic" w:cs="Times New Roman"/>
          <w:color w:val="000000"/>
        </w:rPr>
        <w:t xml:space="preserve">, no se puede lograr la igualdad sin la implementación de estrategias que se dirigen a las necesidades de salud especificas de las mujeres...y requiere la eliminación de todas las barreras que interfieren en el acceso a los servicios de salud, educación e información, </w:t>
      </w:r>
      <w:r w:rsidR="00DD1050" w:rsidRPr="002C516B">
        <w:rPr>
          <w:rFonts w:ascii="Century Gothic" w:hAnsi="Century Gothic" w:cs="Times New Roman"/>
          <w:color w:val="000000"/>
        </w:rPr>
        <w:t>incluyendo en el ámbito de la salud sexual y reproductiva</w:t>
      </w:r>
      <w:r w:rsidR="00A34A51" w:rsidRPr="002C516B">
        <w:rPr>
          <w:rStyle w:val="Refdenotaalpie"/>
          <w:rFonts w:ascii="Century Gothic" w:hAnsi="Century Gothic" w:cs="Times New Roman"/>
          <w:color w:val="000000"/>
        </w:rPr>
        <w:footnoteReference w:id="54"/>
      </w:r>
      <w:r w:rsidR="00DD1050" w:rsidRPr="002C516B">
        <w:rPr>
          <w:rFonts w:ascii="Century Gothic" w:hAnsi="Century Gothic" w:cs="Times New Roman"/>
          <w:color w:val="000000"/>
        </w:rPr>
        <w:t>.”</w:t>
      </w:r>
    </w:p>
    <w:p w:rsidR="002C516B" w:rsidRPr="00BE1471" w:rsidRDefault="00743A9F" w:rsidP="00832527">
      <w:pPr>
        <w:tabs>
          <w:tab w:val="left" w:pos="360"/>
        </w:tabs>
        <w:jc w:val="both"/>
        <w:rPr>
          <w:rFonts w:ascii="Century Gothic" w:hAnsi="Century Gothic" w:cs="Times New Roman"/>
          <w:color w:val="000000"/>
        </w:rPr>
      </w:pPr>
      <w:r w:rsidRPr="00832527">
        <w:rPr>
          <w:rFonts w:ascii="Century Gothic" w:hAnsi="Century Gothic"/>
        </w:rPr>
        <w:t xml:space="preserve">La ley contra el aborto en Nicaragua discrimina y afecta  </w:t>
      </w:r>
      <w:r w:rsidR="002F4E9E">
        <w:rPr>
          <w:rFonts w:ascii="Century Gothic" w:hAnsi="Century Gothic"/>
        </w:rPr>
        <w:t xml:space="preserve">desproporcionadamente a las </w:t>
      </w:r>
      <w:r w:rsidRPr="00832527">
        <w:rPr>
          <w:rFonts w:ascii="Century Gothic" w:hAnsi="Century Gothic"/>
        </w:rPr>
        <w:t xml:space="preserve">mujeres y les impide, en violación del </w:t>
      </w:r>
      <w:r w:rsidR="00172C2D" w:rsidRPr="00832527">
        <w:rPr>
          <w:rFonts w:ascii="Century Gothic" w:hAnsi="Century Gothic"/>
        </w:rPr>
        <w:t>artículo</w:t>
      </w:r>
      <w:r w:rsidRPr="00832527">
        <w:rPr>
          <w:rFonts w:ascii="Century Gothic" w:hAnsi="Century Gothic"/>
        </w:rPr>
        <w:t xml:space="preserve"> 2 del goce de los derechos protegidos bajo esta Convención de manera igualitaria, </w:t>
      </w:r>
      <w:r w:rsidRPr="00BE1471">
        <w:rPr>
          <w:rFonts w:ascii="Century Gothic" w:hAnsi="Century Gothic"/>
        </w:rPr>
        <w:t xml:space="preserve">incluyendo sus </w:t>
      </w:r>
      <w:r w:rsidR="002C516B" w:rsidRPr="002C516B">
        <w:rPr>
          <w:rFonts w:ascii="Century Gothic" w:hAnsi="Century Gothic" w:cs="Times New Roman"/>
          <w:color w:val="000000"/>
        </w:rPr>
        <w:t>derechos a la vida, la privacidad y libertad de tratos crueles, inhumanos o degradantes</w:t>
      </w:r>
      <w:r w:rsidR="00172C2D" w:rsidRPr="00BE1471">
        <w:rPr>
          <w:rStyle w:val="Refdenotaalpie"/>
          <w:rFonts w:ascii="Century Gothic" w:hAnsi="Century Gothic" w:cs="Times New Roman"/>
          <w:color w:val="000000"/>
        </w:rPr>
        <w:footnoteReference w:id="55"/>
      </w:r>
      <w:r w:rsidR="002C516B" w:rsidRPr="002C516B">
        <w:rPr>
          <w:rFonts w:ascii="Century Gothic" w:hAnsi="Century Gothic" w:cs="Times New Roman"/>
          <w:color w:val="000000"/>
        </w:rPr>
        <w:t>.</w:t>
      </w:r>
      <w:r w:rsidR="0043119B" w:rsidRPr="00BE1471">
        <w:rPr>
          <w:rFonts w:ascii="Century Gothic" w:hAnsi="Century Gothic" w:cs="Times New Roman"/>
          <w:color w:val="000000"/>
        </w:rPr>
        <w:t xml:space="preserve"> </w:t>
      </w:r>
    </w:p>
    <w:p w:rsidR="0007672C" w:rsidRPr="002B13C2" w:rsidRDefault="0007672C" w:rsidP="00832527">
      <w:pPr>
        <w:tabs>
          <w:tab w:val="left" w:pos="360"/>
        </w:tabs>
        <w:jc w:val="both"/>
        <w:rPr>
          <w:rFonts w:ascii="Century Gothic" w:hAnsi="Century Gothic" w:cs="Times New Roman"/>
          <w:b/>
          <w:color w:val="000000"/>
          <w:sz w:val="24"/>
          <w:szCs w:val="24"/>
        </w:rPr>
      </w:pPr>
      <w:r w:rsidRPr="002B13C2">
        <w:rPr>
          <w:rFonts w:ascii="Century Gothic" w:hAnsi="Century Gothic" w:cs="Times New Roman"/>
          <w:b/>
          <w:color w:val="000000"/>
          <w:sz w:val="24"/>
          <w:szCs w:val="24"/>
        </w:rPr>
        <w:tab/>
        <w:t xml:space="preserve">B.- Artículo 3.- </w:t>
      </w:r>
      <w:r w:rsidRPr="002B13C2">
        <w:rPr>
          <w:rFonts w:ascii="Century Gothic" w:hAnsi="Century Gothic" w:cs="Times New Roman"/>
          <w:i/>
          <w:color w:val="000000"/>
          <w:sz w:val="24"/>
          <w:szCs w:val="24"/>
        </w:rPr>
        <w:t>el interés superior</w:t>
      </w:r>
    </w:p>
    <w:p w:rsidR="00337593" w:rsidRPr="002B13C2" w:rsidRDefault="00BE1471" w:rsidP="00700940">
      <w:pPr>
        <w:jc w:val="both"/>
        <w:rPr>
          <w:rFonts w:ascii="Century Gothic" w:hAnsi="Century Gothic"/>
        </w:rPr>
      </w:pPr>
      <w:r w:rsidRPr="002B13C2">
        <w:rPr>
          <w:rFonts w:ascii="Century Gothic" w:hAnsi="Century Gothic"/>
        </w:rPr>
        <w:t>La penalización del aborto en toda circunstancia viola el principio del interés superior de las niñas y adolescente, pues esta ley no favorece el pleno desarrollo físico, psicológico, moral cultural y social en consonancia con la evolución de sus facultades que les beneficie al máximo grado, por el contrario el Código Penal en lo atinente a este tema se constituye en una pena de muerte para ellas.</w:t>
      </w:r>
    </w:p>
    <w:p w:rsidR="00ED6770" w:rsidRPr="002B13C2" w:rsidRDefault="00ED6770" w:rsidP="00DB7A9F">
      <w:pPr>
        <w:autoSpaceDE w:val="0"/>
        <w:autoSpaceDN w:val="0"/>
        <w:adjustRightInd w:val="0"/>
        <w:spacing w:after="0" w:line="240" w:lineRule="auto"/>
        <w:jc w:val="both"/>
        <w:rPr>
          <w:rFonts w:ascii="Century Gothic" w:hAnsi="Century Gothic" w:cs="Times New Roman"/>
          <w:color w:val="000000"/>
        </w:rPr>
      </w:pPr>
      <w:r w:rsidRPr="002B13C2">
        <w:rPr>
          <w:rFonts w:ascii="Century Gothic" w:hAnsi="Century Gothic" w:cs="Times New Roman"/>
          <w:color w:val="000000"/>
        </w:rPr>
        <w:t xml:space="preserve">En la negación del acceso al tratamiento que puede salvar vidas, el gobierno de Nicaragua viola los derechos </w:t>
      </w:r>
      <w:r w:rsidR="00DB7A9F" w:rsidRPr="002B13C2">
        <w:rPr>
          <w:rFonts w:ascii="Century Gothic" w:hAnsi="Century Gothic" w:cs="Times New Roman"/>
          <w:color w:val="000000"/>
        </w:rPr>
        <w:t>de</w:t>
      </w:r>
      <w:r w:rsidRPr="002B13C2">
        <w:rPr>
          <w:rFonts w:ascii="Century Gothic" w:hAnsi="Century Gothic" w:cs="Times New Roman"/>
          <w:color w:val="000000"/>
        </w:rPr>
        <w:t xml:space="preserve"> d</w:t>
      </w:r>
      <w:r w:rsidR="00D857B7" w:rsidRPr="002B13C2">
        <w:rPr>
          <w:rFonts w:ascii="Century Gothic" w:hAnsi="Century Gothic" w:cs="Times New Roman"/>
          <w:color w:val="000000"/>
        </w:rPr>
        <w:t xml:space="preserve">os maneras: (1) priva a </w:t>
      </w:r>
      <w:r w:rsidR="00CD54DF" w:rsidRPr="002B13C2">
        <w:rPr>
          <w:rFonts w:ascii="Century Gothic" w:hAnsi="Century Gothic" w:cs="Times New Roman"/>
          <w:color w:val="000000"/>
        </w:rPr>
        <w:t>niñas, niños y adolescentes</w:t>
      </w:r>
      <w:r w:rsidRPr="002B13C2">
        <w:rPr>
          <w:rFonts w:ascii="Century Gothic" w:hAnsi="Century Gothic" w:cs="Times New Roman"/>
          <w:color w:val="000000"/>
        </w:rPr>
        <w:t xml:space="preserve"> de sus madres; y (2) priva a niñas</w:t>
      </w:r>
      <w:r w:rsidR="00CD54DF" w:rsidRPr="002B13C2">
        <w:rPr>
          <w:rFonts w:ascii="Century Gothic" w:hAnsi="Century Gothic" w:cs="Times New Roman"/>
          <w:color w:val="000000"/>
        </w:rPr>
        <w:t xml:space="preserve"> y adolescentes</w:t>
      </w:r>
      <w:r w:rsidRPr="002B13C2">
        <w:rPr>
          <w:rFonts w:ascii="Century Gothic" w:hAnsi="Century Gothic" w:cs="Times New Roman"/>
          <w:color w:val="000000"/>
        </w:rPr>
        <w:t xml:space="preserve">, en riesgo especial en los primeros meses del embarazo, del derecho a la protección de la vida y salud. </w:t>
      </w:r>
    </w:p>
    <w:p w:rsidR="00293093" w:rsidRPr="002B13C2" w:rsidRDefault="00293093" w:rsidP="00DB7A9F">
      <w:pPr>
        <w:autoSpaceDE w:val="0"/>
        <w:autoSpaceDN w:val="0"/>
        <w:adjustRightInd w:val="0"/>
        <w:spacing w:after="0" w:line="240" w:lineRule="auto"/>
        <w:jc w:val="both"/>
        <w:rPr>
          <w:rFonts w:ascii="Century Gothic" w:hAnsi="Century Gothic" w:cs="Times New Roman"/>
          <w:color w:val="000000"/>
        </w:rPr>
      </w:pPr>
    </w:p>
    <w:p w:rsidR="006609C7" w:rsidRPr="002B13C2" w:rsidRDefault="006609C7" w:rsidP="00DB7A9F">
      <w:pPr>
        <w:autoSpaceDE w:val="0"/>
        <w:autoSpaceDN w:val="0"/>
        <w:adjustRightInd w:val="0"/>
        <w:spacing w:after="0" w:line="240" w:lineRule="auto"/>
        <w:jc w:val="both"/>
        <w:rPr>
          <w:rFonts w:ascii="Century Gothic" w:hAnsi="Century Gothic" w:cs="Times New Roman"/>
          <w:color w:val="000000"/>
        </w:rPr>
      </w:pPr>
      <w:r w:rsidRPr="002B13C2">
        <w:rPr>
          <w:rFonts w:ascii="Century Gothic" w:hAnsi="Century Gothic" w:cs="Times New Roman"/>
          <w:color w:val="000000"/>
        </w:rPr>
        <w:t>Cuando una madre se muere por complicaciones de un embarazo afecta a niños, niñas y adolescentes</w:t>
      </w:r>
      <w:r w:rsidR="00DA7F59" w:rsidRPr="002B13C2">
        <w:rPr>
          <w:rFonts w:ascii="Century Gothic" w:hAnsi="Century Gothic" w:cs="Times New Roman"/>
          <w:color w:val="000000"/>
        </w:rPr>
        <w:t>, principalmente a menores de 5 años</w:t>
      </w:r>
      <w:r w:rsidR="003260C6" w:rsidRPr="002B13C2">
        <w:rPr>
          <w:rFonts w:ascii="Century Gothic" w:hAnsi="Century Gothic" w:cs="Times New Roman"/>
          <w:color w:val="000000"/>
        </w:rPr>
        <w:t xml:space="preserve">, quienes tienen </w:t>
      </w:r>
      <w:r w:rsidR="00840132" w:rsidRPr="002B13C2">
        <w:rPr>
          <w:rFonts w:ascii="Century Gothic" w:hAnsi="Century Gothic" w:cs="Times New Roman"/>
          <w:color w:val="000000"/>
        </w:rPr>
        <w:t xml:space="preserve">un </w:t>
      </w:r>
      <w:r w:rsidR="003260C6" w:rsidRPr="002B13C2">
        <w:rPr>
          <w:rFonts w:ascii="Century Gothic" w:hAnsi="Century Gothic" w:cs="Times New Roman"/>
          <w:color w:val="000000"/>
        </w:rPr>
        <w:t>riesgo</w:t>
      </w:r>
      <w:r w:rsidR="00840132" w:rsidRPr="002B13C2">
        <w:rPr>
          <w:rFonts w:ascii="Century Gothic" w:hAnsi="Century Gothic" w:cs="Times New Roman"/>
          <w:color w:val="000000"/>
        </w:rPr>
        <w:t xml:space="preserve"> más alto de </w:t>
      </w:r>
      <w:r w:rsidR="003260C6" w:rsidRPr="002B13C2">
        <w:rPr>
          <w:rFonts w:ascii="Century Gothic" w:hAnsi="Century Gothic" w:cs="Times New Roman"/>
          <w:color w:val="000000"/>
        </w:rPr>
        <w:t>morir</w:t>
      </w:r>
      <w:r w:rsidR="00840132" w:rsidRPr="002B13C2">
        <w:rPr>
          <w:rFonts w:ascii="Century Gothic" w:hAnsi="Century Gothic" w:cs="Times New Roman"/>
          <w:color w:val="000000"/>
        </w:rPr>
        <w:t xml:space="preserve"> que quienes viven con sus madres.</w:t>
      </w:r>
      <w:r w:rsidR="003260C6" w:rsidRPr="002B13C2">
        <w:rPr>
          <w:rFonts w:ascii="Century Gothic" w:hAnsi="Century Gothic" w:cs="Times New Roman"/>
          <w:color w:val="000000"/>
        </w:rPr>
        <w:t xml:space="preserve"> </w:t>
      </w:r>
      <w:r w:rsidR="0059710C" w:rsidRPr="002B13C2">
        <w:rPr>
          <w:rFonts w:ascii="Century Gothic" w:hAnsi="Century Gothic" w:cs="Times New Roman"/>
          <w:color w:val="000000"/>
        </w:rPr>
        <w:t>La estructura patriarcal de la vida familiar en Nicaragua y el hecho que una de cada cuatro familias tiene como jefa a una mujer</w:t>
      </w:r>
      <w:r w:rsidR="00C93D78" w:rsidRPr="002B13C2">
        <w:rPr>
          <w:rStyle w:val="Refdenotaalpie"/>
          <w:rFonts w:ascii="Century Gothic" w:hAnsi="Century Gothic" w:cs="Times New Roman"/>
          <w:color w:val="000000"/>
        </w:rPr>
        <w:footnoteReference w:id="56"/>
      </w:r>
      <w:r w:rsidR="00EE0788" w:rsidRPr="002B13C2">
        <w:rPr>
          <w:rFonts w:ascii="Century Gothic" w:hAnsi="Century Gothic" w:cs="Times New Roman"/>
          <w:color w:val="000000"/>
        </w:rPr>
        <w:t xml:space="preserve">, conlleva la seria cuestión de quién va a </w:t>
      </w:r>
      <w:r w:rsidR="00EE0788" w:rsidRPr="002B13C2">
        <w:rPr>
          <w:rFonts w:ascii="Century Gothic" w:hAnsi="Century Gothic" w:cs="Times New Roman"/>
          <w:color w:val="000000"/>
        </w:rPr>
        <w:lastRenderedPageBreak/>
        <w:t xml:space="preserve">cuidar a la niñez sin madres porque ha muerto por complicaciones obstétricas prevenibles. </w:t>
      </w:r>
    </w:p>
    <w:p w:rsidR="0077797F" w:rsidRDefault="0077797F" w:rsidP="00DB7A9F">
      <w:pPr>
        <w:autoSpaceDE w:val="0"/>
        <w:autoSpaceDN w:val="0"/>
        <w:adjustRightInd w:val="0"/>
        <w:spacing w:after="0" w:line="240" w:lineRule="auto"/>
        <w:jc w:val="both"/>
        <w:rPr>
          <w:rFonts w:ascii="Century Gothic" w:hAnsi="Century Gothic" w:cs="Times New Roman"/>
          <w:color w:val="000000"/>
          <w:sz w:val="23"/>
          <w:szCs w:val="23"/>
        </w:rPr>
      </w:pPr>
    </w:p>
    <w:p w:rsidR="0077797F" w:rsidRPr="002B13C2" w:rsidRDefault="0077797F" w:rsidP="00DB7A9F">
      <w:pPr>
        <w:autoSpaceDE w:val="0"/>
        <w:autoSpaceDN w:val="0"/>
        <w:adjustRightInd w:val="0"/>
        <w:spacing w:after="0" w:line="240" w:lineRule="auto"/>
        <w:jc w:val="both"/>
        <w:rPr>
          <w:rFonts w:ascii="Century Gothic" w:hAnsi="Century Gothic" w:cs="Times New Roman"/>
          <w:color w:val="000000"/>
        </w:rPr>
      </w:pPr>
      <w:r w:rsidRPr="002B13C2">
        <w:rPr>
          <w:rFonts w:ascii="Century Gothic" w:hAnsi="Century Gothic" w:cs="Times New Roman"/>
          <w:color w:val="000000"/>
        </w:rPr>
        <w:t xml:space="preserve">La </w:t>
      </w:r>
      <w:r w:rsidR="00940CC2" w:rsidRPr="002B13C2">
        <w:rPr>
          <w:rFonts w:ascii="Century Gothic" w:hAnsi="Century Gothic" w:cs="Times New Roman"/>
          <w:color w:val="000000"/>
        </w:rPr>
        <w:t xml:space="preserve">muerte de mujeres por la prohibición del aborto terapéutico en un contexto de </w:t>
      </w:r>
      <w:r w:rsidRPr="002B13C2">
        <w:rPr>
          <w:rFonts w:ascii="Century Gothic" w:hAnsi="Century Gothic" w:cs="Times New Roman"/>
          <w:color w:val="000000"/>
        </w:rPr>
        <w:t>pobreza</w:t>
      </w:r>
      <w:r w:rsidR="00AD3DAE" w:rsidRPr="002B13C2">
        <w:rPr>
          <w:rFonts w:ascii="Century Gothic" w:hAnsi="Century Gothic" w:cs="Times New Roman"/>
          <w:color w:val="000000"/>
        </w:rPr>
        <w:t xml:space="preserve"> persistente</w:t>
      </w:r>
      <w:r w:rsidR="00032D3A" w:rsidRPr="002B13C2">
        <w:rPr>
          <w:rStyle w:val="Refdenotaalpie"/>
          <w:rFonts w:ascii="Century Gothic" w:hAnsi="Century Gothic" w:cs="Times New Roman"/>
          <w:color w:val="000000"/>
        </w:rPr>
        <w:footnoteReference w:id="57"/>
      </w:r>
      <w:r w:rsidR="00AD3DAE" w:rsidRPr="002B13C2">
        <w:rPr>
          <w:rFonts w:ascii="Century Gothic" w:hAnsi="Century Gothic" w:cs="Times New Roman"/>
          <w:color w:val="000000"/>
        </w:rPr>
        <w:t xml:space="preserve">, tiene un efecto aún </w:t>
      </w:r>
      <w:r w:rsidR="007043B6" w:rsidRPr="002B13C2">
        <w:rPr>
          <w:rFonts w:ascii="Century Gothic" w:hAnsi="Century Gothic" w:cs="Times New Roman"/>
          <w:color w:val="000000"/>
        </w:rPr>
        <w:t>más perjudicial, puesto que una gran cantidad de niños, niñas y adolescentes</w:t>
      </w:r>
      <w:r w:rsidR="0067712D" w:rsidRPr="002B13C2">
        <w:rPr>
          <w:rFonts w:ascii="Century Gothic" w:hAnsi="Century Gothic" w:cs="Times New Roman"/>
          <w:color w:val="000000"/>
        </w:rPr>
        <w:t xml:space="preserve"> que</w:t>
      </w:r>
      <w:r w:rsidR="007043B6" w:rsidRPr="002B13C2">
        <w:rPr>
          <w:rFonts w:ascii="Century Gothic" w:hAnsi="Century Gothic" w:cs="Times New Roman"/>
          <w:color w:val="000000"/>
        </w:rPr>
        <w:t xml:space="preserve"> viven en condiciones de pobreza grave, </w:t>
      </w:r>
      <w:r w:rsidR="0067712D" w:rsidRPr="002B13C2">
        <w:rPr>
          <w:rFonts w:ascii="Century Gothic" w:hAnsi="Century Gothic" w:cs="Times New Roman"/>
          <w:color w:val="000000"/>
        </w:rPr>
        <w:t xml:space="preserve">tienen </w:t>
      </w:r>
      <w:r w:rsidR="007043B6" w:rsidRPr="002B13C2">
        <w:rPr>
          <w:rFonts w:ascii="Century Gothic" w:hAnsi="Century Gothic" w:cs="Times New Roman"/>
          <w:color w:val="000000"/>
        </w:rPr>
        <w:t>una mayor tendencia de sufrir desnutrición crónica</w:t>
      </w:r>
      <w:r w:rsidR="00062217" w:rsidRPr="002B13C2">
        <w:rPr>
          <w:rStyle w:val="Refdenotaalpie"/>
          <w:rFonts w:ascii="Century Gothic" w:hAnsi="Century Gothic" w:cs="Times New Roman"/>
          <w:color w:val="000000"/>
        </w:rPr>
        <w:footnoteReference w:id="58"/>
      </w:r>
      <w:r w:rsidR="00163929" w:rsidRPr="002B13C2">
        <w:rPr>
          <w:rFonts w:ascii="Century Gothic" w:hAnsi="Century Gothic" w:cs="Times New Roman"/>
          <w:color w:val="000000"/>
        </w:rPr>
        <w:t xml:space="preserve"> al no contar con el ingreso de la madre y de su cuido</w:t>
      </w:r>
      <w:r w:rsidR="000716D7" w:rsidRPr="002B13C2">
        <w:rPr>
          <w:rFonts w:ascii="Century Gothic" w:hAnsi="Century Gothic" w:cs="Times New Roman"/>
          <w:color w:val="000000"/>
        </w:rPr>
        <w:t xml:space="preserve">. </w:t>
      </w:r>
    </w:p>
    <w:p w:rsidR="000716D7" w:rsidRPr="002B13C2" w:rsidRDefault="000716D7" w:rsidP="00647CBA">
      <w:pPr>
        <w:autoSpaceDE w:val="0"/>
        <w:autoSpaceDN w:val="0"/>
        <w:adjustRightInd w:val="0"/>
        <w:spacing w:after="0" w:line="240" w:lineRule="auto"/>
        <w:rPr>
          <w:rFonts w:ascii="Century Gothic" w:hAnsi="Century Gothic" w:cs="Times New Roman"/>
          <w:color w:val="000000"/>
        </w:rPr>
      </w:pPr>
    </w:p>
    <w:p w:rsidR="00263639" w:rsidRPr="00296031" w:rsidRDefault="00F57AD7" w:rsidP="00F57AD7">
      <w:pPr>
        <w:jc w:val="both"/>
        <w:rPr>
          <w:rFonts w:ascii="Century Gothic" w:hAnsi="Century Gothic"/>
        </w:rPr>
      </w:pPr>
      <w:r w:rsidRPr="002B13C2">
        <w:rPr>
          <w:rFonts w:ascii="Century Gothic" w:eastAsia="Calibri" w:hAnsi="Century Gothic" w:cs="Arial"/>
          <w:bCs/>
        </w:rPr>
        <w:t xml:space="preserve">Además </w:t>
      </w:r>
      <w:r w:rsidR="003E46C4" w:rsidRPr="002B13C2">
        <w:rPr>
          <w:rFonts w:ascii="Century Gothic" w:hAnsi="Century Gothic"/>
        </w:rPr>
        <w:t>de violar los derechos de los niños sin madres o con madres incapacitadas por la prohibición absoluta del aborto terapéutico, el Estado no provee</w:t>
      </w:r>
      <w:r w:rsidR="00462081" w:rsidRPr="002B13C2">
        <w:rPr>
          <w:rFonts w:ascii="Century Gothic" w:hAnsi="Century Gothic"/>
        </w:rPr>
        <w:t xml:space="preserve"> </w:t>
      </w:r>
      <w:r w:rsidR="006F6F95" w:rsidRPr="002B13C2">
        <w:rPr>
          <w:rFonts w:ascii="Century Gothic" w:hAnsi="Century Gothic"/>
        </w:rPr>
        <w:t xml:space="preserve">atención médica reproductiva </w:t>
      </w:r>
      <w:r w:rsidR="00DC1D81" w:rsidRPr="002B13C2">
        <w:rPr>
          <w:rFonts w:ascii="Century Gothic" w:hAnsi="Century Gothic"/>
        </w:rPr>
        <w:t>adecuada</w:t>
      </w:r>
      <w:r w:rsidR="006F6F95" w:rsidRPr="002B13C2">
        <w:rPr>
          <w:rFonts w:ascii="Century Gothic" w:hAnsi="Century Gothic"/>
        </w:rPr>
        <w:t xml:space="preserve"> a niñas y adolescentes </w:t>
      </w:r>
      <w:r w:rsidR="006F6F95" w:rsidRPr="00296031">
        <w:rPr>
          <w:rFonts w:ascii="Century Gothic" w:hAnsi="Century Gothic"/>
        </w:rPr>
        <w:t>embarazadas</w:t>
      </w:r>
    </w:p>
    <w:p w:rsidR="00462081" w:rsidRPr="00296031" w:rsidRDefault="00BE268E" w:rsidP="00F57AD7">
      <w:pPr>
        <w:jc w:val="both"/>
        <w:rPr>
          <w:rFonts w:ascii="Century Gothic" w:hAnsi="Century Gothic" w:cs="Times New Roman"/>
        </w:rPr>
      </w:pPr>
      <w:r w:rsidRPr="00296031">
        <w:rPr>
          <w:rFonts w:ascii="Century Gothic" w:hAnsi="Century Gothic" w:cs="Times New Roman"/>
        </w:rPr>
        <w:t xml:space="preserve">La Observación General 28 referida a </w:t>
      </w:r>
      <w:r w:rsidR="00462081" w:rsidRPr="00296031">
        <w:rPr>
          <w:rFonts w:ascii="Century Gothic" w:hAnsi="Century Gothic" w:cs="Times New Roman"/>
        </w:rPr>
        <w:t xml:space="preserve">los derechos reproductivos de </w:t>
      </w:r>
      <w:r w:rsidRPr="00296031">
        <w:rPr>
          <w:rFonts w:ascii="Century Gothic" w:hAnsi="Century Gothic" w:cs="Times New Roman"/>
        </w:rPr>
        <w:t>la niñez y adolescencia</w:t>
      </w:r>
      <w:r w:rsidR="00462081" w:rsidRPr="00296031">
        <w:rPr>
          <w:rFonts w:ascii="Century Gothic" w:hAnsi="Century Gothic" w:cs="Times New Roman"/>
        </w:rPr>
        <w:t xml:space="preserve">, hace un llamado a presentar información de la disponibilidad de los servicios relacionados al aborto para mujeres embarazadas </w:t>
      </w:r>
      <w:r w:rsidRPr="00296031">
        <w:rPr>
          <w:rFonts w:ascii="Century Gothic" w:hAnsi="Century Gothic" w:cs="Times New Roman"/>
        </w:rPr>
        <w:t>como</w:t>
      </w:r>
      <w:r w:rsidR="00462081" w:rsidRPr="00296031">
        <w:rPr>
          <w:rFonts w:ascii="Century Gothic" w:hAnsi="Century Gothic" w:cs="Times New Roman"/>
        </w:rPr>
        <w:t xml:space="preserve"> consecuencia de </w:t>
      </w:r>
      <w:r w:rsidRPr="00296031">
        <w:rPr>
          <w:rFonts w:ascii="Century Gothic" w:hAnsi="Century Gothic" w:cs="Times New Roman"/>
        </w:rPr>
        <w:t>una</w:t>
      </w:r>
      <w:r w:rsidR="00FE5D37" w:rsidRPr="00296031">
        <w:rPr>
          <w:rFonts w:ascii="Century Gothic" w:hAnsi="Century Gothic" w:cs="Times New Roman"/>
        </w:rPr>
        <w:t xml:space="preserve"> </w:t>
      </w:r>
      <w:r w:rsidR="00462081" w:rsidRPr="00296031">
        <w:rPr>
          <w:rFonts w:ascii="Century Gothic" w:hAnsi="Century Gothic" w:cs="Times New Roman"/>
        </w:rPr>
        <w:t>violación</w:t>
      </w:r>
      <w:r w:rsidR="00CB7D3E" w:rsidRPr="00296031">
        <w:rPr>
          <w:rStyle w:val="Refdenotaalpie"/>
          <w:rFonts w:ascii="Century Gothic" w:hAnsi="Century Gothic" w:cs="Times New Roman"/>
        </w:rPr>
        <w:footnoteReference w:id="59"/>
      </w:r>
      <w:r w:rsidR="00462081" w:rsidRPr="00296031">
        <w:rPr>
          <w:rFonts w:ascii="Century Gothic" w:hAnsi="Century Gothic" w:cs="Times New Roman"/>
        </w:rPr>
        <w:t xml:space="preserve">. </w:t>
      </w:r>
    </w:p>
    <w:p w:rsidR="00462081" w:rsidRPr="00296031" w:rsidRDefault="00462081" w:rsidP="00101CF9">
      <w:pPr>
        <w:autoSpaceDE w:val="0"/>
        <w:autoSpaceDN w:val="0"/>
        <w:adjustRightInd w:val="0"/>
        <w:spacing w:after="0" w:line="240" w:lineRule="auto"/>
        <w:jc w:val="both"/>
        <w:rPr>
          <w:rFonts w:ascii="Century Gothic" w:hAnsi="Century Gothic" w:cs="Times New Roman"/>
          <w:color w:val="000000"/>
        </w:rPr>
      </w:pPr>
      <w:r w:rsidRPr="00296031">
        <w:rPr>
          <w:rFonts w:ascii="Century Gothic" w:hAnsi="Century Gothic" w:cs="Times New Roman"/>
          <w:color w:val="000000"/>
        </w:rPr>
        <w:t>La prohibición completa del aborto también viola, los artículos siguientes de la Convención de los Derechos del Niño: Articulo 6, que reconoce el derecho a la vida y sobrevivencia; articulo 24, que garantiza “al disfrute del más alto nivel posible de salud y a servicios para el tratamiento de las enfermedades y la rehabilitación de la salud”; articulo 39, que llama a los Estados Partes a tomar acciones para promover la salud física y psicológica de los niños que sufrieron el abuso</w:t>
      </w:r>
      <w:r w:rsidR="00413DD1">
        <w:rPr>
          <w:rFonts w:ascii="Century Gothic" w:hAnsi="Century Gothic" w:cs="Times New Roman"/>
          <w:color w:val="000000"/>
        </w:rPr>
        <w:t xml:space="preserve"> y el derecho a la familia</w:t>
      </w:r>
      <w:r w:rsidRPr="00296031">
        <w:rPr>
          <w:rFonts w:ascii="Century Gothic" w:hAnsi="Century Gothic" w:cs="Times New Roman"/>
          <w:color w:val="000000"/>
        </w:rPr>
        <w:t>.</w:t>
      </w:r>
    </w:p>
    <w:p w:rsidR="0038002C" w:rsidRPr="00462081" w:rsidRDefault="0038002C" w:rsidP="00101CF9">
      <w:pPr>
        <w:autoSpaceDE w:val="0"/>
        <w:autoSpaceDN w:val="0"/>
        <w:adjustRightInd w:val="0"/>
        <w:spacing w:after="0" w:line="240" w:lineRule="auto"/>
        <w:jc w:val="both"/>
        <w:rPr>
          <w:rFonts w:ascii="Century Gothic" w:hAnsi="Century Gothic" w:cs="Times New Roman"/>
          <w:color w:val="000000"/>
          <w:sz w:val="16"/>
          <w:szCs w:val="16"/>
        </w:rPr>
      </w:pPr>
    </w:p>
    <w:p w:rsidR="00462081" w:rsidRPr="00EE2B87" w:rsidRDefault="00462081" w:rsidP="00591CED">
      <w:pPr>
        <w:autoSpaceDE w:val="0"/>
        <w:autoSpaceDN w:val="0"/>
        <w:adjustRightInd w:val="0"/>
        <w:spacing w:after="0" w:line="240" w:lineRule="auto"/>
        <w:jc w:val="both"/>
        <w:rPr>
          <w:rFonts w:ascii="Century Gothic" w:hAnsi="Century Gothic" w:cs="Times New Roman"/>
          <w:color w:val="000000"/>
        </w:rPr>
      </w:pPr>
      <w:r w:rsidRPr="00EE2B87">
        <w:rPr>
          <w:rFonts w:ascii="Century Gothic" w:hAnsi="Century Gothic" w:cs="Times New Roman"/>
          <w:color w:val="000000"/>
        </w:rPr>
        <w:t>El Comité de los Derechos del Niño en su Observación General 4 expresa una inmensa preocupación con las consecuencias negativas en la</w:t>
      </w:r>
      <w:r w:rsidR="00591CED" w:rsidRPr="00EE2B87">
        <w:rPr>
          <w:rFonts w:ascii="Century Gothic" w:hAnsi="Century Gothic" w:cs="Times New Roman"/>
          <w:color w:val="000000"/>
        </w:rPr>
        <w:t xml:space="preserve"> niña</w:t>
      </w:r>
      <w:r w:rsidRPr="00EE2B87">
        <w:rPr>
          <w:rFonts w:ascii="Century Gothic" w:hAnsi="Century Gothic" w:cs="Times New Roman"/>
          <w:color w:val="000000"/>
        </w:rPr>
        <w:t>s</w:t>
      </w:r>
      <w:r w:rsidR="00591CED" w:rsidRPr="00EE2B87">
        <w:rPr>
          <w:rFonts w:ascii="Century Gothic" w:hAnsi="Century Gothic" w:cs="Times New Roman"/>
          <w:color w:val="000000"/>
        </w:rPr>
        <w:t xml:space="preserve"> y adolescentes</w:t>
      </w:r>
      <w:r w:rsidRPr="00EE2B87">
        <w:rPr>
          <w:rFonts w:ascii="Century Gothic" w:hAnsi="Century Gothic" w:cs="Times New Roman"/>
          <w:color w:val="000000"/>
        </w:rPr>
        <w:t xml:space="preserve"> que tienen que obtener abortos clandestinos, instando a que los Estados Partes crean programas de planificación familiar para adolescentes que incluyan la atención a la salud obstetricia y servicios de aborto. En particular, la Observación General provee: </w:t>
      </w:r>
    </w:p>
    <w:p w:rsidR="00583AC2" w:rsidRPr="00EE2B87" w:rsidRDefault="00583AC2" w:rsidP="00462081">
      <w:pPr>
        <w:autoSpaceDE w:val="0"/>
        <w:autoSpaceDN w:val="0"/>
        <w:adjustRightInd w:val="0"/>
        <w:spacing w:after="0" w:line="240" w:lineRule="auto"/>
        <w:rPr>
          <w:rFonts w:ascii="Century Gothic" w:hAnsi="Century Gothic" w:cs="Times New Roman"/>
          <w:color w:val="000000"/>
        </w:rPr>
      </w:pPr>
    </w:p>
    <w:p w:rsidR="00462081" w:rsidRPr="00462081" w:rsidRDefault="00462081" w:rsidP="00A91628">
      <w:pPr>
        <w:autoSpaceDE w:val="0"/>
        <w:autoSpaceDN w:val="0"/>
        <w:adjustRightInd w:val="0"/>
        <w:spacing w:after="0" w:line="240" w:lineRule="auto"/>
        <w:ind w:left="708"/>
        <w:jc w:val="both"/>
        <w:rPr>
          <w:rFonts w:ascii="Century Gothic" w:hAnsi="Century Gothic" w:cs="Times New Roman"/>
          <w:color w:val="000000"/>
        </w:rPr>
      </w:pPr>
      <w:r w:rsidRPr="00462081">
        <w:rPr>
          <w:rFonts w:ascii="Century Gothic" w:hAnsi="Century Gothic" w:cs="Times New Roman"/>
          <w:color w:val="000000"/>
        </w:rPr>
        <w:t xml:space="preserve">[A]dolescentes deben tener acceso a la información sobre el daño que puede causar un matrimonio y un embarazo precoces y las que estén embarazadas deberían tener acceso a los servicios de salud que sean adecuados a sus derechos y necesidades particulares. Los Estados Partes </w:t>
      </w:r>
      <w:r w:rsidRPr="00462081">
        <w:rPr>
          <w:rFonts w:ascii="Century Gothic" w:hAnsi="Century Gothic" w:cs="Times New Roman"/>
          <w:color w:val="000000"/>
        </w:rPr>
        <w:lastRenderedPageBreak/>
        <w:t xml:space="preserve">deben adoptar medidas para reducir la mortalidad materna y la mortalidad de las niñas adolescentes, producida especialmente por el embarazo y las prácticas de aborto peligrosas. </w:t>
      </w:r>
    </w:p>
    <w:p w:rsidR="003261B9" w:rsidRDefault="003261B9" w:rsidP="00057278">
      <w:pPr>
        <w:pStyle w:val="Sinespaciado"/>
        <w:jc w:val="both"/>
        <w:rPr>
          <w:rFonts w:ascii="Century Gothic" w:hAnsi="Century Gothic"/>
        </w:rPr>
      </w:pPr>
    </w:p>
    <w:p w:rsidR="00337593" w:rsidRPr="00F20B85" w:rsidRDefault="00462081" w:rsidP="00F20B85">
      <w:pPr>
        <w:jc w:val="both"/>
        <w:rPr>
          <w:rFonts w:ascii="Century Gothic" w:hAnsi="Century Gothic"/>
        </w:rPr>
      </w:pPr>
      <w:r w:rsidRPr="00F20B85">
        <w:rPr>
          <w:rFonts w:ascii="Century Gothic" w:hAnsi="Century Gothic"/>
        </w:rPr>
        <w:t>En varias coacciones, el Comité de los Derechos de los Niños ha hecho una conexión entre el aborto ilegal y la mortalidad materna</w:t>
      </w:r>
      <w:r w:rsidR="001A0EF1" w:rsidRPr="00F20B85">
        <w:rPr>
          <w:rStyle w:val="Refdenotaalpie"/>
          <w:rFonts w:ascii="Century Gothic" w:hAnsi="Century Gothic"/>
        </w:rPr>
        <w:footnoteReference w:id="60"/>
      </w:r>
      <w:r w:rsidRPr="00F20B85">
        <w:rPr>
          <w:rFonts w:ascii="Century Gothic" w:hAnsi="Century Gothic"/>
        </w:rPr>
        <w:t>, y ha expresado la importancia del impacto de leyes represivas en la mortalidad materna</w:t>
      </w:r>
      <w:r w:rsidR="001A0EF1" w:rsidRPr="00F20B85">
        <w:rPr>
          <w:rStyle w:val="Refdenotaalpie"/>
          <w:rFonts w:ascii="Century Gothic" w:hAnsi="Century Gothic"/>
        </w:rPr>
        <w:footnoteReference w:id="61"/>
      </w:r>
      <w:r w:rsidRPr="00F20B85">
        <w:rPr>
          <w:rFonts w:ascii="Century Gothic" w:hAnsi="Century Gothic"/>
        </w:rPr>
        <w:t>. En un caso, el Comité recomendó que un Estado Parte hiciera un estudio del imp</w:t>
      </w:r>
      <w:r w:rsidR="001E235B" w:rsidRPr="00F20B85">
        <w:rPr>
          <w:rFonts w:ascii="Century Gothic" w:hAnsi="Century Gothic"/>
        </w:rPr>
        <w:t>acto negativo del embarazo de la</w:t>
      </w:r>
      <w:r w:rsidRPr="00F20B85">
        <w:rPr>
          <w:rFonts w:ascii="Century Gothic" w:hAnsi="Century Gothic"/>
        </w:rPr>
        <w:t>s jóvenes y el aborto ilegal</w:t>
      </w:r>
      <w:r w:rsidR="00797A44" w:rsidRPr="00F20B85">
        <w:rPr>
          <w:rStyle w:val="Refdenotaalpie"/>
          <w:rFonts w:ascii="Century Gothic" w:hAnsi="Century Gothic"/>
        </w:rPr>
        <w:footnoteReference w:id="62"/>
      </w:r>
      <w:r w:rsidRPr="00F20B85">
        <w:rPr>
          <w:rFonts w:ascii="Century Gothic" w:hAnsi="Century Gothic"/>
        </w:rPr>
        <w:t>. El Comité ha expresado preocupación sobre legislación represiva en relación al aborto</w:t>
      </w:r>
      <w:r w:rsidR="001D745F" w:rsidRPr="00F20B85">
        <w:rPr>
          <w:rStyle w:val="Refdenotaalpie"/>
          <w:rFonts w:ascii="Century Gothic" w:hAnsi="Century Gothic"/>
        </w:rPr>
        <w:footnoteReference w:id="63"/>
      </w:r>
      <w:r w:rsidRPr="00F20B85">
        <w:rPr>
          <w:rFonts w:ascii="Century Gothic" w:hAnsi="Century Gothic"/>
        </w:rPr>
        <w:t>, y a veces ha sugerido que un Estado reconsidere sus prácticas bajo legislación actual</w:t>
      </w:r>
      <w:r w:rsidR="004E7462" w:rsidRPr="00F20B85">
        <w:rPr>
          <w:rStyle w:val="Refdenotaalpie"/>
          <w:rFonts w:ascii="Century Gothic" w:hAnsi="Century Gothic" w:cs="Times New Roman"/>
          <w:color w:val="000000"/>
        </w:rPr>
        <w:footnoteReference w:id="64"/>
      </w:r>
      <w:r w:rsidRPr="00F20B85">
        <w:rPr>
          <w:rFonts w:ascii="Century Gothic" w:hAnsi="Century Gothic"/>
        </w:rPr>
        <w:t>.</w:t>
      </w:r>
    </w:p>
    <w:p w:rsidR="00D1187C" w:rsidRPr="00F20B85" w:rsidRDefault="00D1187C" w:rsidP="00F20B85">
      <w:pPr>
        <w:jc w:val="both"/>
        <w:rPr>
          <w:rFonts w:ascii="Century Gothic" w:eastAsia="Calibri" w:hAnsi="Century Gothic" w:cs="Arial"/>
        </w:rPr>
      </w:pPr>
      <w:r w:rsidRPr="00F20B85">
        <w:rPr>
          <w:rFonts w:ascii="Century Gothic" w:hAnsi="Century Gothic"/>
        </w:rPr>
        <w:t>Nicaragua tiene una ocurrencia alta de embarazos de los adolescentes, muchos de ellos resultan por causa de violaciones. En lugar de proveer tratamiento obstétrico que es adecuado y apropiado para las adolescentes, el Estado las fuerza a conservar el embarazo confrontando los peligros del embarazo en un cuerpo inmaduro, y también el trauma psicológico de la violación, que puede tener una influencia en el numero inusual de suicidios de adolescentes embarazadas en Nicaragua.</w:t>
      </w:r>
    </w:p>
    <w:p w:rsidR="0017102C" w:rsidRPr="0020252F" w:rsidRDefault="00C30164">
      <w:pPr>
        <w:rPr>
          <w:rFonts w:ascii="Century Gothic" w:hAnsi="Century Gothic"/>
          <w:b/>
          <w:sz w:val="24"/>
          <w:szCs w:val="24"/>
        </w:rPr>
      </w:pPr>
      <w:r w:rsidRPr="004E2E67">
        <w:rPr>
          <w:rFonts w:ascii="Century Gothic" w:hAnsi="Century Gothic"/>
        </w:rPr>
        <w:tab/>
      </w:r>
      <w:r w:rsidRPr="0020252F">
        <w:rPr>
          <w:rFonts w:ascii="Century Gothic" w:hAnsi="Century Gothic"/>
          <w:b/>
          <w:sz w:val="24"/>
          <w:szCs w:val="24"/>
        </w:rPr>
        <w:t xml:space="preserve">C.- Artículo 6.- </w:t>
      </w:r>
      <w:r w:rsidR="004E2E67" w:rsidRPr="0020252F">
        <w:rPr>
          <w:rFonts w:ascii="Century Gothic" w:hAnsi="Century Gothic"/>
          <w:i/>
          <w:sz w:val="24"/>
          <w:szCs w:val="24"/>
        </w:rPr>
        <w:t>El derecho a la vida</w:t>
      </w:r>
    </w:p>
    <w:p w:rsidR="00102AD1" w:rsidRPr="00312562" w:rsidRDefault="00B23D15" w:rsidP="00B23D15">
      <w:pPr>
        <w:jc w:val="both"/>
        <w:rPr>
          <w:rFonts w:ascii="Century Gothic" w:hAnsi="Century Gothic"/>
        </w:rPr>
      </w:pPr>
      <w:r w:rsidRPr="00312562">
        <w:rPr>
          <w:rFonts w:ascii="Century Gothic" w:hAnsi="Century Gothic"/>
        </w:rPr>
        <w:t xml:space="preserve">En la prohibición del aborto terapéutico, Nicaragua viola su responsabilidad positiva de prevenir que las niñas y adolescente pierdan sus vidas. En efecto, la prohibición pone a algunas de las mujeres en situación de mayor vulnerabilidad, -las jóvenes, las pobres y las </w:t>
      </w:r>
      <w:r w:rsidR="000E7450">
        <w:rPr>
          <w:rFonts w:ascii="Century Gothic" w:hAnsi="Century Gothic"/>
        </w:rPr>
        <w:t>que tienen ries</w:t>
      </w:r>
      <w:r w:rsidRPr="00312562">
        <w:rPr>
          <w:rFonts w:ascii="Century Gothic" w:hAnsi="Century Gothic"/>
        </w:rPr>
        <w:t xml:space="preserve">gos </w:t>
      </w:r>
      <w:r w:rsidR="000E7450">
        <w:rPr>
          <w:rFonts w:ascii="Century Gothic" w:hAnsi="Century Gothic"/>
        </w:rPr>
        <w:t>de</w:t>
      </w:r>
      <w:r w:rsidRPr="00312562">
        <w:rPr>
          <w:rFonts w:ascii="Century Gothic" w:hAnsi="Century Gothic"/>
        </w:rPr>
        <w:t xml:space="preserve"> salud-, en </w:t>
      </w:r>
      <w:r w:rsidR="008A5751" w:rsidRPr="00312562">
        <w:rPr>
          <w:rFonts w:ascii="Century Gothic" w:hAnsi="Century Gothic"/>
        </w:rPr>
        <w:t>peligro</w:t>
      </w:r>
      <w:r w:rsidRPr="00312562">
        <w:rPr>
          <w:rFonts w:ascii="Century Gothic" w:hAnsi="Century Gothic"/>
        </w:rPr>
        <w:t xml:space="preserve"> de perder sus vidas por los abortos peligrosos. Las </w:t>
      </w:r>
      <w:r w:rsidR="008A5751" w:rsidRPr="00312562">
        <w:rPr>
          <w:rFonts w:ascii="Century Gothic" w:hAnsi="Century Gothic"/>
        </w:rPr>
        <w:t>niñas y adolescentes</w:t>
      </w:r>
      <w:r w:rsidR="00A958BB" w:rsidRPr="00312562">
        <w:rPr>
          <w:rFonts w:ascii="Century Gothic" w:hAnsi="Century Gothic"/>
        </w:rPr>
        <w:t xml:space="preserve"> </w:t>
      </w:r>
      <w:r w:rsidRPr="00312562">
        <w:rPr>
          <w:rFonts w:ascii="Century Gothic" w:hAnsi="Century Gothic"/>
        </w:rPr>
        <w:t>pr</w:t>
      </w:r>
      <w:r w:rsidR="00A958BB" w:rsidRPr="00312562">
        <w:rPr>
          <w:rFonts w:ascii="Century Gothic" w:hAnsi="Century Gothic"/>
        </w:rPr>
        <w:t>i</w:t>
      </w:r>
      <w:r w:rsidRPr="00312562">
        <w:rPr>
          <w:rFonts w:ascii="Century Gothic" w:hAnsi="Century Gothic"/>
        </w:rPr>
        <w:t xml:space="preserve">vadas del derecho de la vida </w:t>
      </w:r>
      <w:r w:rsidR="00065B25">
        <w:rPr>
          <w:rFonts w:ascii="Century Gothic" w:hAnsi="Century Gothic"/>
        </w:rPr>
        <w:t xml:space="preserve">también son víctimas </w:t>
      </w:r>
      <w:r w:rsidRPr="00312562">
        <w:rPr>
          <w:rFonts w:ascii="Century Gothic" w:hAnsi="Century Gothic"/>
        </w:rPr>
        <w:t xml:space="preserve">por </w:t>
      </w:r>
      <w:r w:rsidR="00065B25">
        <w:rPr>
          <w:rFonts w:ascii="Century Gothic" w:hAnsi="Century Gothic"/>
        </w:rPr>
        <w:t xml:space="preserve">la </w:t>
      </w:r>
      <w:r w:rsidRPr="00312562">
        <w:rPr>
          <w:rFonts w:ascii="Century Gothic" w:hAnsi="Century Gothic"/>
        </w:rPr>
        <w:t>denegación de servicios obstétricos de emergencias por doctores que tienen miedo de p</w:t>
      </w:r>
      <w:r w:rsidR="00A958BB" w:rsidRPr="00312562">
        <w:rPr>
          <w:rFonts w:ascii="Century Gothic" w:hAnsi="Century Gothic"/>
        </w:rPr>
        <w:t>ersecución por</w:t>
      </w:r>
      <w:r w:rsidRPr="00312562">
        <w:rPr>
          <w:rFonts w:ascii="Century Gothic" w:hAnsi="Century Gothic"/>
        </w:rPr>
        <w:t xml:space="preserve"> la ley. </w:t>
      </w:r>
    </w:p>
    <w:p w:rsidR="000D0819" w:rsidRPr="00312562" w:rsidRDefault="00102AD1" w:rsidP="00B23D15">
      <w:pPr>
        <w:jc w:val="both"/>
        <w:rPr>
          <w:rFonts w:ascii="Century Gothic" w:hAnsi="Century Gothic"/>
        </w:rPr>
      </w:pPr>
      <w:r w:rsidRPr="00312562">
        <w:rPr>
          <w:rFonts w:ascii="Century Gothic" w:hAnsi="Century Gothic"/>
        </w:rPr>
        <w:t xml:space="preserve">En el </w:t>
      </w:r>
      <w:r w:rsidR="009C54F7" w:rsidRPr="00312562">
        <w:rPr>
          <w:rFonts w:ascii="Century Gothic" w:hAnsi="Century Gothic"/>
        </w:rPr>
        <w:t>Observación General No. 28, el C</w:t>
      </w:r>
      <w:r w:rsidRPr="00312562">
        <w:rPr>
          <w:rFonts w:ascii="Century Gothic" w:hAnsi="Century Gothic"/>
        </w:rPr>
        <w:t>omité</w:t>
      </w:r>
      <w:r w:rsidR="009C54F7" w:rsidRPr="00312562">
        <w:rPr>
          <w:rFonts w:ascii="Century Gothic" w:hAnsi="Century Gothic"/>
        </w:rPr>
        <w:t xml:space="preserve"> </w:t>
      </w:r>
      <w:r w:rsidR="009516EB" w:rsidRPr="00312562">
        <w:rPr>
          <w:rFonts w:ascii="Century Gothic" w:hAnsi="Century Gothic"/>
        </w:rPr>
        <w:t xml:space="preserve">de Derechos Humanos </w:t>
      </w:r>
      <w:r w:rsidRPr="00312562">
        <w:rPr>
          <w:rFonts w:ascii="Century Gothic" w:hAnsi="Century Gothic"/>
        </w:rPr>
        <w:t xml:space="preserve">pidió información respeto a </w:t>
      </w:r>
      <w:r w:rsidR="005218FC" w:rsidRPr="00312562">
        <w:rPr>
          <w:rFonts w:ascii="Century Gothic" w:hAnsi="Century Gothic"/>
        </w:rPr>
        <w:t xml:space="preserve">“las medidas que hubiesen adoptado para ayudar a la </w:t>
      </w:r>
      <w:r w:rsidR="005218FC" w:rsidRPr="00312562">
        <w:rPr>
          <w:rFonts w:ascii="Century Gothic" w:hAnsi="Century Gothic"/>
        </w:rPr>
        <w:lastRenderedPageBreak/>
        <w:t>mujer a prevenir embarazos no deseados y para que no tengan que recurrir a abortos clandestinos que pongan en peligro su vida.”</w:t>
      </w:r>
      <w:r w:rsidR="009C54F7" w:rsidRPr="00312562">
        <w:rPr>
          <w:rStyle w:val="Refdenotaalpie"/>
          <w:rFonts w:ascii="Century Gothic" w:hAnsi="Century Gothic"/>
        </w:rPr>
        <w:footnoteReference w:id="65"/>
      </w:r>
      <w:r w:rsidR="005218FC" w:rsidRPr="00312562">
        <w:rPr>
          <w:rFonts w:ascii="Century Gothic" w:hAnsi="Century Gothic"/>
        </w:rPr>
        <w:t xml:space="preserve"> </w:t>
      </w:r>
    </w:p>
    <w:p w:rsidR="00AD5769" w:rsidRPr="00AD5769" w:rsidRDefault="00AD5769" w:rsidP="00312562">
      <w:pPr>
        <w:autoSpaceDE w:val="0"/>
        <w:autoSpaceDN w:val="0"/>
        <w:adjustRightInd w:val="0"/>
        <w:spacing w:after="0" w:line="240" w:lineRule="auto"/>
        <w:jc w:val="both"/>
        <w:rPr>
          <w:rFonts w:ascii="Century Gothic" w:hAnsi="Century Gothic" w:cs="Times New Roman"/>
          <w:color w:val="000000"/>
        </w:rPr>
      </w:pPr>
      <w:r w:rsidRPr="00AD5769">
        <w:rPr>
          <w:rFonts w:ascii="Century Gothic" w:hAnsi="Century Gothic" w:cs="Times New Roman"/>
          <w:color w:val="000000"/>
        </w:rPr>
        <w:t>En su consideración de las prohibiciones c</w:t>
      </w:r>
      <w:r w:rsidR="00A5359F">
        <w:rPr>
          <w:rFonts w:ascii="Century Gothic" w:hAnsi="Century Gothic" w:cs="Times New Roman"/>
          <w:color w:val="000000"/>
        </w:rPr>
        <w:t xml:space="preserve">ompletas como la nicaragüense, </w:t>
      </w:r>
      <w:r w:rsidR="008412F3">
        <w:rPr>
          <w:rFonts w:ascii="Century Gothic" w:hAnsi="Century Gothic" w:cs="Times New Roman"/>
          <w:color w:val="000000"/>
        </w:rPr>
        <w:t>el mismo comité</w:t>
      </w:r>
      <w:r w:rsidRPr="00AD5769">
        <w:rPr>
          <w:rFonts w:ascii="Century Gothic" w:hAnsi="Century Gothic" w:cs="Times New Roman"/>
          <w:color w:val="000000"/>
        </w:rPr>
        <w:t xml:space="preserve"> había clarificado que estas prohibiciones violan el derecho de la vida de una mujer embarazada por el </w:t>
      </w:r>
      <w:r w:rsidR="008412F3">
        <w:rPr>
          <w:rFonts w:ascii="Century Gothic" w:hAnsi="Century Gothic" w:cs="Times New Roman"/>
          <w:color w:val="000000"/>
        </w:rPr>
        <w:t>aumento de la mortalidad</w:t>
      </w:r>
      <w:r w:rsidRPr="00AD5769">
        <w:rPr>
          <w:rFonts w:ascii="Century Gothic" w:hAnsi="Century Gothic" w:cs="Times New Roman"/>
          <w:color w:val="000000"/>
        </w:rPr>
        <w:t xml:space="preserve"> que resu</w:t>
      </w:r>
      <w:r w:rsidR="008412F3">
        <w:rPr>
          <w:rFonts w:ascii="Century Gothic" w:hAnsi="Century Gothic" w:cs="Times New Roman"/>
          <w:color w:val="000000"/>
        </w:rPr>
        <w:t>lta</w:t>
      </w:r>
      <w:r w:rsidRPr="00AD5769">
        <w:rPr>
          <w:rFonts w:ascii="Century Gothic" w:hAnsi="Century Gothic" w:cs="Times New Roman"/>
          <w:color w:val="000000"/>
        </w:rPr>
        <w:t xml:space="preserve"> cuando </w:t>
      </w:r>
      <w:r w:rsidR="00312562">
        <w:rPr>
          <w:rFonts w:ascii="Century Gothic" w:hAnsi="Century Gothic" w:cs="Times New Roman"/>
          <w:color w:val="000000"/>
        </w:rPr>
        <w:t xml:space="preserve">las </w:t>
      </w:r>
      <w:r w:rsidRPr="00AD5769">
        <w:rPr>
          <w:rFonts w:ascii="Century Gothic" w:hAnsi="Century Gothic" w:cs="Times New Roman"/>
          <w:color w:val="000000"/>
        </w:rPr>
        <w:t>mujeres están obligadas</w:t>
      </w:r>
      <w:r w:rsidR="00312562">
        <w:rPr>
          <w:rFonts w:ascii="Century Gothic" w:hAnsi="Century Gothic" w:cs="Times New Roman"/>
          <w:color w:val="000000"/>
        </w:rPr>
        <w:t xml:space="preserve"> a recurrir a</w:t>
      </w:r>
      <w:r w:rsidRPr="00AD5769">
        <w:rPr>
          <w:rFonts w:ascii="Century Gothic" w:hAnsi="Century Gothic" w:cs="Times New Roman"/>
          <w:color w:val="000000"/>
        </w:rPr>
        <w:t xml:space="preserve"> abortos peligrosos e ilegales. Por ejemplo, en Observaciones Finales de Chile, dijo</w:t>
      </w:r>
      <w:r w:rsidR="00312562">
        <w:rPr>
          <w:rFonts w:ascii="Century Gothic" w:hAnsi="Century Gothic" w:cs="Times New Roman"/>
          <w:color w:val="000000"/>
        </w:rPr>
        <w:t>:</w:t>
      </w:r>
      <w:r w:rsidRPr="00AD5769">
        <w:rPr>
          <w:rFonts w:ascii="Century Gothic" w:hAnsi="Century Gothic" w:cs="Times New Roman"/>
          <w:color w:val="000000"/>
        </w:rPr>
        <w:t xml:space="preserve"> </w:t>
      </w:r>
    </w:p>
    <w:p w:rsidR="00312562" w:rsidRDefault="00312562" w:rsidP="00AD5769">
      <w:pPr>
        <w:autoSpaceDE w:val="0"/>
        <w:autoSpaceDN w:val="0"/>
        <w:adjustRightInd w:val="0"/>
        <w:spacing w:after="0" w:line="240" w:lineRule="auto"/>
        <w:rPr>
          <w:rFonts w:ascii="Century Gothic" w:hAnsi="Century Gothic" w:cs="Times New Roman"/>
          <w:color w:val="000000"/>
        </w:rPr>
      </w:pPr>
    </w:p>
    <w:p w:rsidR="00AD5769" w:rsidRPr="00AD5769" w:rsidRDefault="00AD5769" w:rsidP="005A0084">
      <w:pPr>
        <w:autoSpaceDE w:val="0"/>
        <w:autoSpaceDN w:val="0"/>
        <w:adjustRightInd w:val="0"/>
        <w:spacing w:after="0" w:line="240" w:lineRule="auto"/>
        <w:ind w:left="708"/>
        <w:jc w:val="both"/>
        <w:rPr>
          <w:rFonts w:ascii="Century Gothic" w:hAnsi="Century Gothic" w:cs="Times New Roman"/>
          <w:i/>
          <w:color w:val="000000"/>
        </w:rPr>
      </w:pPr>
      <w:r w:rsidRPr="00AD5769">
        <w:rPr>
          <w:rFonts w:ascii="Century Gothic" w:hAnsi="Century Gothic" w:cs="Times New Roman"/>
          <w:i/>
          <w:color w:val="000000"/>
        </w:rPr>
        <w:t>La penalización de todo aborto, sin excepción, plantea graves problemas, sobre todo a la luz de informes incontestados según los cuales muchas mujeres se someten a abortos ilegales poniendo en peligro sus vidas. . . .El Estado parte está en el deber de adoptar las medidas necesarias para garantizar el derecho a la vida de todas las personas, incluidas las mujeres embarazadas que deciden interrumpir su embarazo. . . .El Comité recomienda que se revise la ley para establecer excepciones de la prohibición general de todo aborto y proteger el carácter confidencial de la información médica</w:t>
      </w:r>
      <w:r w:rsidR="005A0084">
        <w:rPr>
          <w:rStyle w:val="Refdenotaalpie"/>
          <w:rFonts w:ascii="Century Gothic" w:hAnsi="Century Gothic" w:cs="Times New Roman"/>
          <w:i/>
          <w:color w:val="000000"/>
        </w:rPr>
        <w:footnoteReference w:id="66"/>
      </w:r>
      <w:r w:rsidRPr="00AD5769">
        <w:rPr>
          <w:rFonts w:ascii="Century Gothic" w:hAnsi="Century Gothic" w:cs="Times New Roman"/>
          <w:i/>
          <w:color w:val="000000"/>
        </w:rPr>
        <w:t xml:space="preserve">. </w:t>
      </w:r>
    </w:p>
    <w:p w:rsidR="00312562" w:rsidRDefault="00312562" w:rsidP="00AD5769">
      <w:pPr>
        <w:autoSpaceDE w:val="0"/>
        <w:autoSpaceDN w:val="0"/>
        <w:adjustRightInd w:val="0"/>
        <w:spacing w:after="0" w:line="240" w:lineRule="auto"/>
        <w:rPr>
          <w:rFonts w:ascii="Century Gothic" w:hAnsi="Century Gothic" w:cs="Times New Roman"/>
          <w:color w:val="000000"/>
        </w:rPr>
      </w:pPr>
    </w:p>
    <w:p w:rsidR="00AD5769" w:rsidRPr="00AD5769" w:rsidRDefault="00AD5769" w:rsidP="00CA78E5">
      <w:pPr>
        <w:autoSpaceDE w:val="0"/>
        <w:autoSpaceDN w:val="0"/>
        <w:adjustRightInd w:val="0"/>
        <w:spacing w:after="0" w:line="240" w:lineRule="auto"/>
        <w:jc w:val="both"/>
        <w:rPr>
          <w:rFonts w:ascii="Century Gothic" w:hAnsi="Century Gothic" w:cs="Times New Roman"/>
          <w:color w:val="000000"/>
        </w:rPr>
      </w:pPr>
      <w:r w:rsidRPr="00AD5769">
        <w:rPr>
          <w:rFonts w:ascii="Century Gothic" w:hAnsi="Century Gothic" w:cs="Times New Roman"/>
          <w:color w:val="000000"/>
        </w:rPr>
        <w:t xml:space="preserve">De la misma forma, respondiendo al quinto reportaje de Colombia, el comité observó: </w:t>
      </w:r>
    </w:p>
    <w:p w:rsidR="00CA78E5" w:rsidRDefault="00CA78E5" w:rsidP="00AD5769">
      <w:pPr>
        <w:autoSpaceDE w:val="0"/>
        <w:autoSpaceDN w:val="0"/>
        <w:adjustRightInd w:val="0"/>
        <w:spacing w:after="0" w:line="240" w:lineRule="auto"/>
        <w:rPr>
          <w:rFonts w:ascii="Century Gothic" w:hAnsi="Century Gothic" w:cs="Times New Roman"/>
          <w:color w:val="000000"/>
        </w:rPr>
      </w:pPr>
    </w:p>
    <w:p w:rsidR="00D55FD3" w:rsidRDefault="00AD5769" w:rsidP="0087653E">
      <w:pPr>
        <w:autoSpaceDE w:val="0"/>
        <w:autoSpaceDN w:val="0"/>
        <w:adjustRightInd w:val="0"/>
        <w:spacing w:after="0" w:line="240" w:lineRule="auto"/>
        <w:ind w:left="708"/>
        <w:jc w:val="both"/>
        <w:rPr>
          <w:rFonts w:ascii="Century Gothic" w:hAnsi="Century Gothic" w:cs="Times New Roman"/>
          <w:color w:val="000000"/>
        </w:rPr>
      </w:pPr>
      <w:r w:rsidRPr="00AD5769">
        <w:rPr>
          <w:rFonts w:ascii="Century Gothic" w:hAnsi="Century Gothic" w:cs="Times New Roman"/>
          <w:i/>
          <w:color w:val="000000"/>
        </w:rPr>
        <w:t>[L]a criminalización legislativa de todos los abortos puede llevar a situaciones en las cuales las mujeres tengan que someterse a abortos clandestinos de alto riesgo y en particular [el comité] le preocupa que las mujeres que hayan sido víctimas de violación o incesto, o cuyas vidas estén en peligro a causa del embarazo, puedan ser procesadas por haber recurrido a tales procedimientos (art. 6). El Estado Parte debería velar para</w:t>
      </w:r>
      <w:r w:rsidRPr="00AD5769">
        <w:rPr>
          <w:rFonts w:ascii="Century Gothic" w:hAnsi="Century Gothic" w:cs="Times New Roman"/>
          <w:color w:val="000000"/>
        </w:rPr>
        <w:t xml:space="preserve"> </w:t>
      </w:r>
      <w:r w:rsidRPr="00AD5769">
        <w:rPr>
          <w:rFonts w:ascii="Century Gothic" w:hAnsi="Century Gothic" w:cs="Times New Roman"/>
          <w:i/>
          <w:color w:val="000000"/>
        </w:rPr>
        <w:t>que la legislación aplicable al aborto sea revisada para que los casos anteriormente descritos no constituyan una ofensa penal</w:t>
      </w:r>
      <w:r w:rsidR="00EB40BE">
        <w:rPr>
          <w:rStyle w:val="Refdenotaalpie"/>
          <w:rFonts w:ascii="Century Gothic" w:hAnsi="Century Gothic" w:cs="Times New Roman"/>
          <w:i/>
          <w:color w:val="000000"/>
        </w:rPr>
        <w:footnoteReference w:id="67"/>
      </w:r>
      <w:r w:rsidRPr="00AD5769">
        <w:rPr>
          <w:rFonts w:ascii="Century Gothic" w:hAnsi="Century Gothic" w:cs="Times New Roman"/>
          <w:i/>
          <w:color w:val="000000"/>
        </w:rPr>
        <w:t>.</w:t>
      </w:r>
      <w:r w:rsidRPr="00AD5769">
        <w:rPr>
          <w:rFonts w:ascii="Century Gothic" w:hAnsi="Century Gothic" w:cs="Times New Roman"/>
          <w:color w:val="000000"/>
        </w:rPr>
        <w:t xml:space="preserve"> </w:t>
      </w:r>
    </w:p>
    <w:p w:rsidR="00D55FD3" w:rsidRDefault="00D55FD3">
      <w:pPr>
        <w:rPr>
          <w:rFonts w:ascii="Century Gothic" w:hAnsi="Century Gothic" w:cs="Times New Roman"/>
          <w:color w:val="000000"/>
        </w:rPr>
      </w:pPr>
    </w:p>
    <w:p w:rsidR="009A6158" w:rsidRDefault="00D55FD3" w:rsidP="00D55FD3">
      <w:pPr>
        <w:jc w:val="both"/>
        <w:rPr>
          <w:rFonts w:ascii="Century Gothic" w:hAnsi="Century Gothic"/>
        </w:rPr>
      </w:pPr>
      <w:r w:rsidRPr="00D55FD3">
        <w:rPr>
          <w:rFonts w:ascii="Century Gothic" w:hAnsi="Century Gothic"/>
        </w:rPr>
        <w:t>En Perú también, el comité llamó la aplicación de la prohibición criminal del aborto en casos de la violación de mujeres “estas disposiciones son incompatibles con los artículos 3, 6 y 7 del Pacto</w:t>
      </w:r>
      <w:r w:rsidR="005541B2">
        <w:rPr>
          <w:rFonts w:ascii="Century Gothic" w:hAnsi="Century Gothic"/>
        </w:rPr>
        <w:t>”</w:t>
      </w:r>
      <w:r w:rsidR="003F1F9E">
        <w:rPr>
          <w:rStyle w:val="Refdenotaalpie"/>
          <w:rFonts w:ascii="Century Gothic" w:hAnsi="Century Gothic"/>
        </w:rPr>
        <w:footnoteReference w:id="68"/>
      </w:r>
      <w:r w:rsidRPr="00D55FD3">
        <w:rPr>
          <w:rFonts w:ascii="Century Gothic" w:hAnsi="Century Gothic"/>
        </w:rPr>
        <w:t xml:space="preserve">. Aun en un caso de una ley menos restrictiva que la prohibición completa de Nicaragua, el comité enfatizó que “El Estado </w:t>
      </w:r>
      <w:r w:rsidRPr="00D55FD3">
        <w:rPr>
          <w:rFonts w:ascii="Century Gothic" w:hAnsi="Century Gothic"/>
        </w:rPr>
        <w:lastRenderedPageBreak/>
        <w:t>Parte tiene el deber de garantizar el derecho a la vida (art. 6) de las mujeres embarazadas que deciden interrumpir su embarazo</w:t>
      </w:r>
      <w:r w:rsidR="00AC433D">
        <w:rPr>
          <w:rFonts w:ascii="Century Gothic" w:hAnsi="Century Gothic"/>
        </w:rPr>
        <w:t>”</w:t>
      </w:r>
      <w:r w:rsidR="00AC433D">
        <w:rPr>
          <w:rStyle w:val="Refdenotaalpie"/>
          <w:rFonts w:ascii="Century Gothic" w:hAnsi="Century Gothic"/>
        </w:rPr>
        <w:footnoteReference w:id="69"/>
      </w:r>
      <w:r w:rsidR="00AC433D">
        <w:rPr>
          <w:rFonts w:ascii="Century Gothic" w:hAnsi="Century Gothic"/>
        </w:rPr>
        <w:t>.</w:t>
      </w:r>
    </w:p>
    <w:p w:rsidR="00873F3A" w:rsidRPr="00C00596" w:rsidRDefault="00733D89" w:rsidP="00873F3A">
      <w:pPr>
        <w:spacing w:before="100" w:beforeAutospacing="1" w:after="100" w:afterAutospacing="1"/>
        <w:outlineLvl w:val="3"/>
        <w:rPr>
          <w:rFonts w:ascii="Century Gothic" w:eastAsia="Times New Roman" w:hAnsi="Century Gothic" w:cs="Times New Roman"/>
          <w:b/>
          <w:bCs/>
          <w:sz w:val="24"/>
          <w:szCs w:val="24"/>
          <w:lang w:eastAsia="es-CO"/>
        </w:rPr>
      </w:pPr>
      <w:r w:rsidRPr="00C00596">
        <w:rPr>
          <w:rFonts w:ascii="Century Gothic" w:hAnsi="Century Gothic"/>
        </w:rPr>
        <w:tab/>
      </w:r>
      <w:r w:rsidRPr="00C00596">
        <w:rPr>
          <w:rFonts w:ascii="Century Gothic" w:hAnsi="Century Gothic"/>
          <w:b/>
          <w:sz w:val="24"/>
          <w:szCs w:val="24"/>
        </w:rPr>
        <w:t xml:space="preserve">D.- </w:t>
      </w:r>
      <w:r w:rsidR="00873F3A" w:rsidRPr="00C00596">
        <w:rPr>
          <w:rFonts w:ascii="Century Gothic" w:eastAsia="Times New Roman" w:hAnsi="Century Gothic" w:cs="Times New Roman"/>
          <w:b/>
          <w:bCs/>
          <w:sz w:val="24"/>
          <w:szCs w:val="24"/>
          <w:lang w:eastAsia="es-CO"/>
        </w:rPr>
        <w:t xml:space="preserve">Artículo 13.- </w:t>
      </w:r>
      <w:r w:rsidR="00873F3A" w:rsidRPr="00350D2C">
        <w:rPr>
          <w:rFonts w:ascii="Century Gothic" w:eastAsia="Times New Roman" w:hAnsi="Century Gothic" w:cs="Times New Roman"/>
          <w:bCs/>
          <w:i/>
          <w:sz w:val="24"/>
          <w:szCs w:val="24"/>
          <w:lang w:eastAsia="es-CO"/>
        </w:rPr>
        <w:t>Derecho a la libertad de expresión</w:t>
      </w:r>
    </w:p>
    <w:p w:rsidR="007C5447" w:rsidRPr="00F14684" w:rsidRDefault="001A1038" w:rsidP="001A1038">
      <w:pPr>
        <w:jc w:val="both"/>
        <w:rPr>
          <w:rFonts w:ascii="Century Gothic" w:hAnsi="Century Gothic"/>
        </w:rPr>
      </w:pPr>
      <w:r w:rsidRPr="00C00596">
        <w:rPr>
          <w:rFonts w:ascii="Century Gothic" w:hAnsi="Century Gothic"/>
        </w:rPr>
        <w:t xml:space="preserve">El Gobierno de Nicaragua viola la Convención de Derechos del Niño por fallar en proveer a las niñas y adolescente información sobre procedimientos legales que, a pesar de la prohibición ayudarían extensamente a reducir la mortalidad y morbidad materna. También impide – particularmente a mujeres jóvenes y pobres que no tienen la opción de viajar a otros países – el obtener información con respecto a la disponibilidad de abortos terapéuticos. Los graves efectos de la </w:t>
      </w:r>
      <w:r w:rsidRPr="00F14684">
        <w:rPr>
          <w:rFonts w:ascii="Century Gothic" w:hAnsi="Century Gothic"/>
        </w:rPr>
        <w:t>prohibición del aborto en Nicaragua, son en parte, debidos a la falta de acceso a</w:t>
      </w:r>
      <w:r w:rsidR="007C5447" w:rsidRPr="00F14684">
        <w:rPr>
          <w:rFonts w:ascii="Century Gothic" w:hAnsi="Century Gothic"/>
        </w:rPr>
        <w:t xml:space="preserve"> </w:t>
      </w:r>
      <w:r w:rsidRPr="00F14684">
        <w:rPr>
          <w:rFonts w:ascii="Century Gothic" w:hAnsi="Century Gothic"/>
        </w:rPr>
        <w:t xml:space="preserve">este tipo de información. </w:t>
      </w:r>
    </w:p>
    <w:p w:rsidR="009F70D5" w:rsidRPr="00F14684" w:rsidRDefault="00C53475" w:rsidP="00C53475">
      <w:pPr>
        <w:jc w:val="both"/>
        <w:rPr>
          <w:rFonts w:ascii="Century Gothic" w:hAnsi="Century Gothic" w:cs="Times New Roman"/>
          <w:color w:val="000000"/>
        </w:rPr>
      </w:pPr>
      <w:r w:rsidRPr="00F14684">
        <w:rPr>
          <w:rFonts w:ascii="Century Gothic" w:hAnsi="Century Gothic" w:cs="Times New Roman"/>
          <w:color w:val="000000"/>
        </w:rPr>
        <w:t xml:space="preserve">Con respecto a la </w:t>
      </w:r>
      <w:r w:rsidR="00A32B02" w:rsidRPr="00F14684">
        <w:rPr>
          <w:rFonts w:ascii="Century Gothic" w:hAnsi="Century Gothic" w:cs="Times New Roman"/>
          <w:color w:val="000000"/>
        </w:rPr>
        <w:t>penalización</w:t>
      </w:r>
      <w:r w:rsidRPr="00F14684">
        <w:rPr>
          <w:rFonts w:ascii="Century Gothic" w:hAnsi="Century Gothic" w:cs="Times New Roman"/>
          <w:color w:val="000000"/>
        </w:rPr>
        <w:t xml:space="preserve"> del aborto e</w:t>
      </w:r>
      <w:r w:rsidR="00871445" w:rsidRPr="00F14684">
        <w:rPr>
          <w:rFonts w:ascii="Century Gothic" w:hAnsi="Century Gothic" w:cs="Times New Roman"/>
          <w:color w:val="000000"/>
        </w:rPr>
        <w:t>l</w:t>
      </w:r>
      <w:r w:rsidRPr="00F14684">
        <w:rPr>
          <w:rFonts w:ascii="Century Gothic" w:hAnsi="Century Gothic" w:cs="Times New Roman"/>
          <w:color w:val="000000"/>
        </w:rPr>
        <w:t xml:space="preserve"> Comité</w:t>
      </w:r>
      <w:r w:rsidR="00871445" w:rsidRPr="00F14684">
        <w:rPr>
          <w:rFonts w:ascii="Century Gothic" w:hAnsi="Century Gothic" w:cs="Times New Roman"/>
          <w:color w:val="000000"/>
        </w:rPr>
        <w:t xml:space="preserve"> de Derechos Humanos</w:t>
      </w:r>
      <w:r w:rsidRPr="00F14684">
        <w:rPr>
          <w:rFonts w:ascii="Century Gothic" w:hAnsi="Century Gothic" w:cs="Times New Roman"/>
          <w:color w:val="000000"/>
        </w:rPr>
        <w:t xml:space="preserve"> ha señalado en sus Observaciones Finales para Guatemala que el Estado Partes tiene el deber de adoptar medidas necesarias para proteger la vida de mujeres y de proporcionar la información y recursos necesari</w:t>
      </w:r>
      <w:r w:rsidR="006E0ACA" w:rsidRPr="00F14684">
        <w:rPr>
          <w:rFonts w:ascii="Century Gothic" w:hAnsi="Century Gothic" w:cs="Times New Roman"/>
          <w:color w:val="000000"/>
        </w:rPr>
        <w:t>os para garantizar sus derechos</w:t>
      </w:r>
      <w:r w:rsidRPr="00F14684">
        <w:rPr>
          <w:rFonts w:ascii="Century Gothic" w:hAnsi="Century Gothic" w:cs="Times New Roman"/>
          <w:color w:val="000000"/>
        </w:rPr>
        <w:t>”</w:t>
      </w:r>
      <w:r w:rsidR="003C0E96" w:rsidRPr="00F14684">
        <w:rPr>
          <w:rStyle w:val="Refdenotaalpie"/>
          <w:rFonts w:ascii="Century Gothic" w:hAnsi="Century Gothic" w:cs="Times New Roman"/>
          <w:color w:val="000000"/>
        </w:rPr>
        <w:footnoteReference w:id="70"/>
      </w:r>
      <w:r w:rsidR="009F70D5" w:rsidRPr="00F14684">
        <w:rPr>
          <w:rFonts w:ascii="Century Gothic" w:hAnsi="Century Gothic" w:cs="Times New Roman"/>
          <w:color w:val="000000"/>
        </w:rPr>
        <w:t xml:space="preserve">. </w:t>
      </w:r>
      <w:r w:rsidRPr="00F14684">
        <w:rPr>
          <w:rFonts w:ascii="Century Gothic" w:hAnsi="Century Gothic" w:cs="Times New Roman"/>
          <w:color w:val="000000"/>
        </w:rPr>
        <w:t xml:space="preserve">El derecho a información implica un deber positivo de parte del Estado de garantizar acceso a información completa y correcta sobre la ley para que pueda tomar las decisiones necesarias para proteger su vida y salud, sea por necesidad de un aborto o por servicios obstétricos de emergencia. </w:t>
      </w:r>
    </w:p>
    <w:p w:rsidR="00525DC6" w:rsidRPr="00F14684" w:rsidRDefault="00C53475" w:rsidP="00C53475">
      <w:pPr>
        <w:jc w:val="both"/>
        <w:rPr>
          <w:rFonts w:ascii="Century Gothic" w:hAnsi="Century Gothic" w:cs="Times New Roman"/>
          <w:color w:val="000000"/>
        </w:rPr>
      </w:pPr>
      <w:r w:rsidRPr="00F14684">
        <w:rPr>
          <w:rFonts w:ascii="Century Gothic" w:hAnsi="Century Gothic" w:cs="Times New Roman"/>
          <w:color w:val="000000"/>
        </w:rPr>
        <w:t>La prohibición, junto con pronunciamientos oficiales y la cobertura de los medios apoyando la prohibición y demonizando a los que se oponen, ha llevado a muchas mujeres a experimentar altos niveles de ansiedad y temor en la búsqueda de asistencia médica que es legal bajo la ley por miedo de sufrir acusaciones</w:t>
      </w:r>
      <w:r w:rsidRPr="00871445">
        <w:rPr>
          <w:rFonts w:ascii="Century Gothic" w:hAnsi="Century Gothic" w:cs="Times New Roman"/>
          <w:color w:val="000000"/>
          <w:sz w:val="23"/>
          <w:szCs w:val="23"/>
        </w:rPr>
        <w:t xml:space="preserve"> </w:t>
      </w:r>
      <w:r w:rsidRPr="00F14684">
        <w:rPr>
          <w:rFonts w:ascii="Century Gothic" w:hAnsi="Century Gothic" w:cs="Times New Roman"/>
          <w:color w:val="000000"/>
        </w:rPr>
        <w:t>criminales</w:t>
      </w:r>
      <w:r w:rsidR="00525DC6" w:rsidRPr="00F14684">
        <w:rPr>
          <w:rFonts w:ascii="Century Gothic" w:hAnsi="Century Gothic" w:cs="Times New Roman"/>
          <w:color w:val="000000"/>
        </w:rPr>
        <w:t xml:space="preserve">. Lo que resulta aún más peligroso para la vida de las niñas y adolescentes cuando el aborto está </w:t>
      </w:r>
      <w:r w:rsidR="00BC0EAD" w:rsidRPr="00F14684">
        <w:rPr>
          <w:rFonts w:ascii="Century Gothic" w:hAnsi="Century Gothic" w:cs="Times New Roman"/>
          <w:color w:val="000000"/>
        </w:rPr>
        <w:t>prohibido en toda circunstancia y particularmente cuando su auto estima y auto valoración está seriamente dañada debido a haber sufrido un abuso sexual.</w:t>
      </w:r>
    </w:p>
    <w:p w:rsidR="007B4991" w:rsidRPr="00A94703" w:rsidRDefault="00503EF6" w:rsidP="00A94703">
      <w:pPr>
        <w:ind w:left="705"/>
        <w:jc w:val="both"/>
        <w:rPr>
          <w:rFonts w:ascii="Century Gothic" w:hAnsi="Century Gothic"/>
          <w:bCs/>
          <w:i/>
          <w:sz w:val="24"/>
          <w:szCs w:val="24"/>
        </w:rPr>
      </w:pPr>
      <w:r w:rsidRPr="007F339F">
        <w:rPr>
          <w:rFonts w:ascii="Century Gothic" w:hAnsi="Century Gothic" w:cs="Times New Roman"/>
          <w:b/>
          <w:color w:val="000000"/>
          <w:sz w:val="24"/>
          <w:szCs w:val="24"/>
        </w:rPr>
        <w:t xml:space="preserve">E.- </w:t>
      </w:r>
      <w:r w:rsidR="007F339F" w:rsidRPr="007F339F">
        <w:rPr>
          <w:rFonts w:ascii="Century Gothic" w:hAnsi="Century Gothic" w:cs="Times New Roman"/>
          <w:b/>
          <w:color w:val="000000"/>
          <w:sz w:val="24"/>
          <w:szCs w:val="24"/>
        </w:rPr>
        <w:t xml:space="preserve"> Artículo 14.- </w:t>
      </w:r>
      <w:r w:rsidR="007F339F" w:rsidRPr="00A94703">
        <w:rPr>
          <w:rFonts w:ascii="Century Gothic" w:hAnsi="Century Gothic"/>
          <w:bCs/>
          <w:i/>
          <w:sz w:val="24"/>
          <w:szCs w:val="24"/>
        </w:rPr>
        <w:t xml:space="preserve">Derecho a Libertad de Pensamiento, Conciencia y Religión </w:t>
      </w:r>
    </w:p>
    <w:p w:rsidR="0095475E" w:rsidRPr="00F14684" w:rsidRDefault="00D170BA" w:rsidP="00F14684">
      <w:pPr>
        <w:pStyle w:val="Default"/>
        <w:jc w:val="both"/>
        <w:rPr>
          <w:rFonts w:ascii="Century Gothic" w:hAnsi="Century Gothic" w:cs="Times New Roman"/>
          <w:sz w:val="22"/>
          <w:szCs w:val="22"/>
        </w:rPr>
      </w:pPr>
      <w:r w:rsidRPr="00F14684">
        <w:rPr>
          <w:rFonts w:ascii="Century Gothic" w:hAnsi="Century Gothic"/>
          <w:sz w:val="22"/>
          <w:szCs w:val="22"/>
        </w:rPr>
        <w:t>La Constitución de Nicaragua es consistente</w:t>
      </w:r>
      <w:r w:rsidR="00F14684" w:rsidRPr="00F14684">
        <w:rPr>
          <w:rFonts w:ascii="Century Gothic" w:hAnsi="Century Gothic"/>
          <w:sz w:val="22"/>
          <w:szCs w:val="22"/>
        </w:rPr>
        <w:t xml:space="preserve"> con este derecho, pues establece qu</w:t>
      </w:r>
      <w:r w:rsidRPr="00F14684">
        <w:rPr>
          <w:rFonts w:ascii="Century Gothic" w:hAnsi="Century Gothic"/>
          <w:sz w:val="22"/>
          <w:szCs w:val="22"/>
        </w:rPr>
        <w:t xml:space="preserve">e el Estado “no tiene religión oficial” y que “todos sus ciudadanos gozan del pleno ejercicio de la libertad de consciencia y que nadie puede evadir </w:t>
      </w:r>
      <w:r w:rsidR="0024463E">
        <w:rPr>
          <w:rFonts w:ascii="Century Gothic" w:hAnsi="Century Gothic"/>
          <w:sz w:val="22"/>
          <w:szCs w:val="22"/>
        </w:rPr>
        <w:t xml:space="preserve">de </w:t>
      </w:r>
      <w:r w:rsidRPr="00F14684">
        <w:rPr>
          <w:rFonts w:ascii="Century Gothic" w:hAnsi="Century Gothic"/>
          <w:sz w:val="22"/>
          <w:szCs w:val="22"/>
        </w:rPr>
        <w:t xml:space="preserve">conformidad con la ley o </w:t>
      </w:r>
      <w:r w:rsidR="0024463E">
        <w:rPr>
          <w:rFonts w:ascii="Century Gothic" w:hAnsi="Century Gothic"/>
          <w:sz w:val="22"/>
          <w:szCs w:val="22"/>
        </w:rPr>
        <w:t>impedir</w:t>
      </w:r>
      <w:r w:rsidRPr="00F14684">
        <w:rPr>
          <w:rFonts w:ascii="Century Gothic" w:hAnsi="Century Gothic"/>
          <w:sz w:val="22"/>
          <w:szCs w:val="22"/>
        </w:rPr>
        <w:t xml:space="preserve"> a otras personas </w:t>
      </w:r>
      <w:r w:rsidR="0095475E" w:rsidRPr="00F14684">
        <w:rPr>
          <w:rFonts w:ascii="Century Gothic" w:hAnsi="Century Gothic" w:cs="Times New Roman"/>
          <w:sz w:val="22"/>
          <w:szCs w:val="22"/>
        </w:rPr>
        <w:t xml:space="preserve">de ejercitar sus derechos y de </w:t>
      </w:r>
      <w:r w:rsidR="0095475E" w:rsidRPr="00F14684">
        <w:rPr>
          <w:rFonts w:ascii="Century Gothic" w:hAnsi="Century Gothic" w:cs="Times New Roman"/>
          <w:sz w:val="22"/>
          <w:szCs w:val="22"/>
        </w:rPr>
        <w:lastRenderedPageBreak/>
        <w:t>desempeñar sus deberes al invoca</w:t>
      </w:r>
      <w:r w:rsidR="009C5688">
        <w:rPr>
          <w:rFonts w:ascii="Century Gothic" w:hAnsi="Century Gothic" w:cs="Times New Roman"/>
          <w:sz w:val="22"/>
          <w:szCs w:val="22"/>
        </w:rPr>
        <w:t>r creencias o reglas religiosas</w:t>
      </w:r>
      <w:r w:rsidR="0095475E" w:rsidRPr="00F14684">
        <w:rPr>
          <w:rFonts w:ascii="Century Gothic" w:hAnsi="Century Gothic" w:cs="Times New Roman"/>
          <w:sz w:val="22"/>
          <w:szCs w:val="22"/>
        </w:rPr>
        <w:t>”</w:t>
      </w:r>
      <w:r w:rsidR="00937844">
        <w:rPr>
          <w:rStyle w:val="Refdenotaalpie"/>
          <w:rFonts w:ascii="Century Gothic" w:hAnsi="Century Gothic" w:cs="Times New Roman"/>
          <w:sz w:val="22"/>
          <w:szCs w:val="22"/>
        </w:rPr>
        <w:footnoteReference w:id="71"/>
      </w:r>
      <w:r w:rsidR="009C5688">
        <w:rPr>
          <w:rFonts w:ascii="Century Gothic" w:hAnsi="Century Gothic" w:cs="Times New Roman"/>
          <w:sz w:val="22"/>
          <w:szCs w:val="22"/>
        </w:rPr>
        <w:t>.</w:t>
      </w:r>
      <w:r w:rsidR="0095475E" w:rsidRPr="00F14684">
        <w:rPr>
          <w:rFonts w:ascii="Century Gothic" w:hAnsi="Century Gothic" w:cs="Times New Roman"/>
          <w:sz w:val="22"/>
          <w:szCs w:val="22"/>
        </w:rPr>
        <w:t xml:space="preserve"> Se mantiene la naturaleza secular del Estado para garantizar los derechos de “toda la población” independientemente de sus creencias individuales</w:t>
      </w:r>
      <w:r w:rsidR="005D2D0E">
        <w:rPr>
          <w:rStyle w:val="Refdenotaalpie"/>
          <w:rFonts w:ascii="Century Gothic" w:hAnsi="Century Gothic" w:cs="Times New Roman"/>
          <w:sz w:val="22"/>
          <w:szCs w:val="22"/>
        </w:rPr>
        <w:footnoteReference w:id="72"/>
      </w:r>
      <w:r w:rsidR="0095475E" w:rsidRPr="00F14684">
        <w:rPr>
          <w:rFonts w:ascii="Century Gothic" w:hAnsi="Century Gothic" w:cs="Times New Roman"/>
          <w:sz w:val="22"/>
          <w:szCs w:val="22"/>
        </w:rPr>
        <w:t>.</w:t>
      </w:r>
    </w:p>
    <w:p w:rsidR="008B5128" w:rsidRDefault="008248C7" w:rsidP="00C35AAA">
      <w:pPr>
        <w:autoSpaceDE w:val="0"/>
        <w:autoSpaceDN w:val="0"/>
        <w:adjustRightInd w:val="0"/>
        <w:spacing w:after="0" w:line="240" w:lineRule="auto"/>
        <w:jc w:val="both"/>
        <w:rPr>
          <w:rFonts w:ascii="Century Gothic" w:hAnsi="Century Gothic" w:cs="Times New Roman"/>
          <w:color w:val="000000"/>
        </w:rPr>
      </w:pPr>
      <w:r>
        <w:rPr>
          <w:rFonts w:ascii="Century Gothic" w:hAnsi="Century Gothic" w:cs="Times New Roman"/>
          <w:color w:val="000000"/>
        </w:rPr>
        <w:t>Sin embargo</w:t>
      </w:r>
      <w:r w:rsidR="0095475E" w:rsidRPr="0095475E">
        <w:rPr>
          <w:rFonts w:ascii="Century Gothic" w:hAnsi="Century Gothic" w:cs="Times New Roman"/>
          <w:color w:val="000000"/>
        </w:rPr>
        <w:t>, el gobierno de Nicaragüense ha implementado una ley contra el aborto</w:t>
      </w:r>
      <w:r>
        <w:rPr>
          <w:rFonts w:ascii="Century Gothic" w:hAnsi="Century Gothic" w:cs="Times New Roman"/>
          <w:color w:val="000000"/>
        </w:rPr>
        <w:t xml:space="preserve"> en toda circunstancia con base</w:t>
      </w:r>
      <w:r w:rsidR="0095475E" w:rsidRPr="0095475E">
        <w:rPr>
          <w:rFonts w:ascii="Century Gothic" w:hAnsi="Century Gothic" w:cs="Times New Roman"/>
          <w:color w:val="000000"/>
        </w:rPr>
        <w:t xml:space="preserve"> en una creencia religiosa, tradicional o cultural particular de que el feto es una persona desde el momento de concepción, que todo aborto es homicidio, y que la vida potencial del feto en cualquier estadio debe subordinar la vida y la salud de una mujer embarazada, incluso en situaciones extremas. </w:t>
      </w:r>
    </w:p>
    <w:p w:rsidR="008B5128" w:rsidRDefault="008B5128" w:rsidP="00C35AAA">
      <w:pPr>
        <w:autoSpaceDE w:val="0"/>
        <w:autoSpaceDN w:val="0"/>
        <w:adjustRightInd w:val="0"/>
        <w:spacing w:after="0" w:line="240" w:lineRule="auto"/>
        <w:jc w:val="both"/>
        <w:rPr>
          <w:rFonts w:ascii="Century Gothic" w:hAnsi="Century Gothic" w:cs="Times New Roman"/>
          <w:color w:val="000000"/>
        </w:rPr>
      </w:pPr>
    </w:p>
    <w:p w:rsidR="009C386A" w:rsidRDefault="0095475E" w:rsidP="00C35AAA">
      <w:pPr>
        <w:autoSpaceDE w:val="0"/>
        <w:autoSpaceDN w:val="0"/>
        <w:adjustRightInd w:val="0"/>
        <w:spacing w:after="0" w:line="240" w:lineRule="auto"/>
        <w:jc w:val="both"/>
        <w:rPr>
          <w:rFonts w:ascii="Century Gothic" w:hAnsi="Century Gothic" w:cs="Times New Roman"/>
          <w:color w:val="000000"/>
          <w:sz w:val="23"/>
          <w:szCs w:val="23"/>
        </w:rPr>
      </w:pPr>
      <w:r w:rsidRPr="0095475E">
        <w:rPr>
          <w:rFonts w:ascii="Century Gothic" w:hAnsi="Century Gothic" w:cs="Times New Roman"/>
          <w:color w:val="000000"/>
        </w:rPr>
        <w:t xml:space="preserve">La adopción oficial de una creencia sobre el aborto priva </w:t>
      </w:r>
      <w:r w:rsidR="009B1EE6">
        <w:rPr>
          <w:rFonts w:ascii="Century Gothic" w:hAnsi="Century Gothic" w:cs="Times New Roman"/>
          <w:color w:val="000000"/>
        </w:rPr>
        <w:t>a</w:t>
      </w:r>
      <w:r w:rsidRPr="0095475E">
        <w:rPr>
          <w:rFonts w:ascii="Century Gothic" w:hAnsi="Century Gothic" w:cs="Times New Roman"/>
          <w:color w:val="000000"/>
        </w:rPr>
        <w:t xml:space="preserve"> las</w:t>
      </w:r>
      <w:r w:rsidR="009B1EE6">
        <w:rPr>
          <w:rFonts w:ascii="Century Gothic" w:hAnsi="Century Gothic" w:cs="Times New Roman"/>
          <w:color w:val="000000"/>
        </w:rPr>
        <w:t xml:space="preserve"> niñas y adolescentes</w:t>
      </w:r>
      <w:r w:rsidRPr="0095475E">
        <w:rPr>
          <w:rFonts w:ascii="Century Gothic" w:hAnsi="Century Gothic" w:cs="Times New Roman"/>
          <w:color w:val="000000"/>
        </w:rPr>
        <w:t xml:space="preserve"> de su libertad de pensamiento, consciencia y creencia con</w:t>
      </w:r>
      <w:r w:rsidRPr="0095475E">
        <w:rPr>
          <w:rFonts w:ascii="Century Gothic" w:hAnsi="Century Gothic" w:cs="Times New Roman"/>
          <w:color w:val="000000"/>
          <w:sz w:val="23"/>
          <w:szCs w:val="23"/>
        </w:rPr>
        <w:t xml:space="preserve"> respecto a decisiones reproductivas. La ley</w:t>
      </w:r>
      <w:r w:rsidR="009B1EE6">
        <w:rPr>
          <w:rFonts w:ascii="Century Gothic" w:hAnsi="Century Gothic" w:cs="Times New Roman"/>
          <w:color w:val="000000"/>
          <w:sz w:val="23"/>
          <w:szCs w:val="23"/>
        </w:rPr>
        <w:t xml:space="preserve"> las</w:t>
      </w:r>
      <w:r w:rsidRPr="0095475E">
        <w:rPr>
          <w:rFonts w:ascii="Century Gothic" w:hAnsi="Century Gothic" w:cs="Times New Roman"/>
          <w:color w:val="000000"/>
          <w:sz w:val="23"/>
          <w:szCs w:val="23"/>
        </w:rPr>
        <w:t xml:space="preserve"> coacciona a acatar a una creencia sancionada por el Estado a pesar de que estas quizás tengan creencias religiosas o creencias de consciencia diferentes, sean religiosas o éticas, sobre el aborto. Además, la severa pena impuesta por la ley </w:t>
      </w:r>
      <w:r w:rsidR="009C386A">
        <w:rPr>
          <w:rFonts w:ascii="Century Gothic" w:hAnsi="Century Gothic" w:cs="Times New Roman"/>
          <w:color w:val="000000"/>
          <w:sz w:val="23"/>
          <w:szCs w:val="23"/>
        </w:rPr>
        <w:t>impone a las niñas y adolescentes ser madres, cuando aún no tienen las condiciones física y sicológicas</w:t>
      </w:r>
      <w:r w:rsidR="00C36690">
        <w:rPr>
          <w:rFonts w:ascii="Century Gothic" w:hAnsi="Century Gothic" w:cs="Times New Roman"/>
          <w:color w:val="000000"/>
          <w:sz w:val="23"/>
          <w:szCs w:val="23"/>
        </w:rPr>
        <w:t xml:space="preserve"> para serlo</w:t>
      </w:r>
      <w:r w:rsidR="009C386A">
        <w:rPr>
          <w:rFonts w:ascii="Century Gothic" w:hAnsi="Century Gothic" w:cs="Times New Roman"/>
          <w:color w:val="000000"/>
          <w:sz w:val="23"/>
          <w:szCs w:val="23"/>
        </w:rPr>
        <w:t>.</w:t>
      </w:r>
    </w:p>
    <w:p w:rsidR="00763EC7" w:rsidRDefault="00763EC7" w:rsidP="0095475E">
      <w:pPr>
        <w:autoSpaceDE w:val="0"/>
        <w:autoSpaceDN w:val="0"/>
        <w:adjustRightInd w:val="0"/>
        <w:spacing w:after="0" w:line="240" w:lineRule="auto"/>
        <w:rPr>
          <w:rFonts w:ascii="Times New Roman" w:hAnsi="Times New Roman" w:cs="Times New Roman"/>
          <w:color w:val="000000"/>
          <w:sz w:val="23"/>
          <w:szCs w:val="23"/>
        </w:rPr>
      </w:pPr>
    </w:p>
    <w:p w:rsidR="0095475E" w:rsidRDefault="0095475E" w:rsidP="00AF762C">
      <w:pPr>
        <w:autoSpaceDE w:val="0"/>
        <w:autoSpaceDN w:val="0"/>
        <w:adjustRightInd w:val="0"/>
        <w:spacing w:after="0" w:line="240" w:lineRule="auto"/>
        <w:jc w:val="both"/>
        <w:rPr>
          <w:rFonts w:ascii="Century Gothic" w:hAnsi="Century Gothic" w:cs="Times New Roman"/>
          <w:color w:val="000000"/>
        </w:rPr>
      </w:pPr>
      <w:r w:rsidRPr="0095475E">
        <w:rPr>
          <w:rFonts w:ascii="Century Gothic" w:hAnsi="Century Gothic" w:cs="Times New Roman"/>
          <w:color w:val="000000"/>
        </w:rPr>
        <w:t xml:space="preserve">La prohibición entró en vigor sin consideración de las opiniones de sociedades profesionales médicas o de organizaciones nacionales e internacionales de derechos humanos. </w:t>
      </w:r>
      <w:r w:rsidR="00AF762C">
        <w:rPr>
          <w:rFonts w:ascii="Century Gothic" w:hAnsi="Century Gothic" w:cs="Times New Roman"/>
          <w:color w:val="000000"/>
        </w:rPr>
        <w:t>E</w:t>
      </w:r>
      <w:r w:rsidRPr="0095475E">
        <w:rPr>
          <w:rFonts w:ascii="Century Gothic" w:hAnsi="Century Gothic" w:cs="Times New Roman"/>
          <w:color w:val="000000"/>
        </w:rPr>
        <w:t>l gobierno Nicaragüense dio oídos a la Iglesia Católica y algunos grupos Evangélicos que presionaron vorazmente por la ley. Al hacérselo, el gobierno de Nicaragua permitió que intereses “religiosos” justificasen violaciones de derechos de mujeres sin dar debida consideración a las serias consecuencias de salud pública para la mitad de su población</w:t>
      </w:r>
      <w:r w:rsidR="00B15527">
        <w:rPr>
          <w:rStyle w:val="Refdenotaalpie"/>
          <w:rFonts w:ascii="Century Gothic" w:hAnsi="Century Gothic" w:cs="Times New Roman"/>
          <w:color w:val="000000"/>
        </w:rPr>
        <w:footnoteReference w:id="73"/>
      </w:r>
      <w:r w:rsidRPr="0095475E">
        <w:rPr>
          <w:rFonts w:ascii="Century Gothic" w:hAnsi="Century Gothic" w:cs="Times New Roman"/>
          <w:color w:val="000000"/>
        </w:rPr>
        <w:t>.</w:t>
      </w:r>
      <w:r w:rsidR="00C06D66">
        <w:rPr>
          <w:rFonts w:ascii="Century Gothic" w:hAnsi="Century Gothic" w:cs="Times New Roman"/>
          <w:color w:val="000000"/>
        </w:rPr>
        <w:t xml:space="preserve"> Se ha impuesto ciertas creencias como ideología oficial</w:t>
      </w:r>
      <w:r w:rsidR="00496014">
        <w:rPr>
          <w:rStyle w:val="Refdenotaalpie"/>
          <w:rFonts w:ascii="Century Gothic" w:hAnsi="Century Gothic" w:cs="Times New Roman"/>
          <w:color w:val="000000"/>
        </w:rPr>
        <w:footnoteReference w:id="74"/>
      </w:r>
      <w:r w:rsidR="00DD0FF4">
        <w:rPr>
          <w:rFonts w:ascii="Century Gothic" w:hAnsi="Century Gothic" w:cs="Times New Roman"/>
          <w:color w:val="000000"/>
        </w:rPr>
        <w:t>.</w:t>
      </w:r>
    </w:p>
    <w:p w:rsidR="00704E6F" w:rsidRDefault="00704E6F" w:rsidP="00AF762C">
      <w:pPr>
        <w:autoSpaceDE w:val="0"/>
        <w:autoSpaceDN w:val="0"/>
        <w:adjustRightInd w:val="0"/>
        <w:spacing w:after="0" w:line="240" w:lineRule="auto"/>
        <w:jc w:val="both"/>
        <w:rPr>
          <w:rFonts w:ascii="Century Gothic" w:hAnsi="Century Gothic" w:cs="Times New Roman"/>
          <w:color w:val="000000"/>
        </w:rPr>
      </w:pPr>
    </w:p>
    <w:p w:rsidR="00704E6F" w:rsidRDefault="00704E6F" w:rsidP="00AF762C">
      <w:pPr>
        <w:autoSpaceDE w:val="0"/>
        <w:autoSpaceDN w:val="0"/>
        <w:adjustRightInd w:val="0"/>
        <w:spacing w:after="0" w:line="240" w:lineRule="auto"/>
        <w:jc w:val="both"/>
        <w:rPr>
          <w:rFonts w:ascii="Century Gothic" w:hAnsi="Century Gothic" w:cs="Times New Roman"/>
          <w:color w:val="000000"/>
        </w:rPr>
      </w:pPr>
      <w:r>
        <w:rPr>
          <w:rFonts w:ascii="Century Gothic" w:hAnsi="Century Gothic" w:cs="Times New Roman"/>
          <w:color w:val="000000"/>
        </w:rPr>
        <w:t>Además actitudes tradicionales, históricas, religiosas o culturales se han utilizado como justificativo para la violación de los derechos de niñas y adolescentes a la igualdad ante la ley y el goce igual de todos los derechos de la Convención.</w:t>
      </w:r>
      <w:r w:rsidR="009A0C94">
        <w:rPr>
          <w:rFonts w:ascii="Century Gothic" w:hAnsi="Century Gothic" w:cs="Times New Roman"/>
          <w:color w:val="000000"/>
        </w:rPr>
        <w:t xml:space="preserve"> Esto ha sido presentado</w:t>
      </w:r>
      <w:r w:rsidR="00DB3AE0">
        <w:rPr>
          <w:rFonts w:ascii="Century Gothic" w:hAnsi="Century Gothic" w:cs="Times New Roman"/>
          <w:color w:val="000000"/>
        </w:rPr>
        <w:t xml:space="preserve"> reiterado por</w:t>
      </w:r>
      <w:r w:rsidR="009A0C94">
        <w:rPr>
          <w:rFonts w:ascii="Century Gothic" w:hAnsi="Century Gothic" w:cs="Times New Roman"/>
          <w:color w:val="000000"/>
        </w:rPr>
        <w:t xml:space="preserve"> Ni</w:t>
      </w:r>
      <w:r w:rsidR="00DB3AE0">
        <w:rPr>
          <w:rFonts w:ascii="Century Gothic" w:hAnsi="Century Gothic" w:cs="Times New Roman"/>
          <w:color w:val="000000"/>
        </w:rPr>
        <w:t>caragua ante el Consejo de Derechos Humanos, con ocasión del Examen Periódico Universal en las sesiones realizadas en febrero y junio de 2010.</w:t>
      </w:r>
    </w:p>
    <w:p w:rsidR="00704E6F" w:rsidRDefault="00704E6F" w:rsidP="00AF762C">
      <w:pPr>
        <w:autoSpaceDE w:val="0"/>
        <w:autoSpaceDN w:val="0"/>
        <w:adjustRightInd w:val="0"/>
        <w:spacing w:after="0" w:line="240" w:lineRule="auto"/>
        <w:jc w:val="both"/>
        <w:rPr>
          <w:rFonts w:ascii="Century Gothic" w:hAnsi="Century Gothic" w:cs="Times New Roman"/>
          <w:color w:val="000000"/>
        </w:rPr>
      </w:pPr>
    </w:p>
    <w:p w:rsidR="001B3C0A" w:rsidRDefault="0095475E" w:rsidP="0095475E">
      <w:pPr>
        <w:jc w:val="both"/>
        <w:rPr>
          <w:rFonts w:ascii="Century Gothic" w:hAnsi="Century Gothic" w:cs="Times New Roman"/>
          <w:b/>
          <w:color w:val="000000"/>
        </w:rPr>
      </w:pPr>
      <w:r w:rsidRPr="00F32327">
        <w:rPr>
          <w:rFonts w:ascii="Century Gothic" w:hAnsi="Century Gothic" w:cs="Times New Roman"/>
          <w:color w:val="000000"/>
        </w:rPr>
        <w:t xml:space="preserve">La obligación de los Estados Partes de no generar o permitir apoyo del odio religioso y la discriminación también ha sido violada aquí. El gobierno y sus </w:t>
      </w:r>
      <w:r w:rsidRPr="00F32327">
        <w:rPr>
          <w:rFonts w:ascii="Century Gothic" w:hAnsi="Century Gothic" w:cs="Times New Roman"/>
          <w:color w:val="000000"/>
        </w:rPr>
        <w:lastRenderedPageBreak/>
        <w:t xml:space="preserve">funcionarios sucedáneos han identificado y oficialmente condenado a activistas en favor del derecho al aborto como delincuentes. Ellos han promovido una campaña que identifica mujeres y médicos que se oponen a la ley contra el aborto como “asesinos de bebes” y “asesinos.” Por eso, ellos son cómplices en exponer a estas activistas en un profundo peligro, que hoy solo intensifica el problema. </w:t>
      </w:r>
    </w:p>
    <w:p w:rsidR="001B3C0A" w:rsidRDefault="001B3C0A" w:rsidP="0095475E">
      <w:pPr>
        <w:jc w:val="both"/>
        <w:rPr>
          <w:rFonts w:ascii="Century Gothic" w:hAnsi="Century Gothic" w:cs="Times New Roman"/>
          <w:b/>
          <w:color w:val="000000"/>
          <w:sz w:val="24"/>
          <w:szCs w:val="24"/>
        </w:rPr>
      </w:pPr>
      <w:r w:rsidRPr="001B3C0A">
        <w:rPr>
          <w:rFonts w:ascii="Century Gothic" w:hAnsi="Century Gothic" w:cs="Times New Roman"/>
          <w:b/>
          <w:color w:val="000000"/>
          <w:sz w:val="24"/>
          <w:szCs w:val="24"/>
        </w:rPr>
        <w:tab/>
        <w:t xml:space="preserve">F. Artículo 16.- </w:t>
      </w:r>
      <w:r w:rsidRPr="004C326C">
        <w:rPr>
          <w:rFonts w:ascii="Century Gothic" w:hAnsi="Century Gothic" w:cs="Times New Roman"/>
          <w:i/>
          <w:color w:val="000000"/>
          <w:sz w:val="24"/>
          <w:szCs w:val="24"/>
        </w:rPr>
        <w:t>Derecho a la Privacidad</w:t>
      </w:r>
    </w:p>
    <w:p w:rsidR="00541BB6" w:rsidRPr="003E2839" w:rsidRDefault="00541BB6" w:rsidP="0095475E">
      <w:pPr>
        <w:jc w:val="both"/>
        <w:rPr>
          <w:rFonts w:ascii="Century Gothic" w:hAnsi="Century Gothic"/>
        </w:rPr>
      </w:pPr>
      <w:r w:rsidRPr="003E2839">
        <w:rPr>
          <w:rFonts w:ascii="Century Gothic" w:hAnsi="Century Gothic"/>
        </w:rPr>
        <w:t>El derecho a privacidad de las niñas y adolescentes embarazadas esta inextricablemente entrelazado al derecho de médicos de mantener la confidencialidad de sus pacientes y de ejercer su profesión sin interferencia. La incertidumbre de los médicos con relación a su responsabilidad de reportar abortos inducidos a la policía o a las autoridades viola los derechos de las niñas y adolescente a la privacidad.</w:t>
      </w:r>
    </w:p>
    <w:p w:rsidR="00541BB6" w:rsidRPr="003E2839" w:rsidRDefault="00541BB6" w:rsidP="0095475E">
      <w:pPr>
        <w:jc w:val="both"/>
        <w:rPr>
          <w:rFonts w:ascii="Century Gothic" w:hAnsi="Century Gothic"/>
        </w:rPr>
      </w:pPr>
      <w:r w:rsidRPr="003E2839">
        <w:rPr>
          <w:rFonts w:ascii="Century Gothic" w:hAnsi="Century Gothic"/>
        </w:rPr>
        <w:t>Los Estados pueden fallar en respetar la privacidad de las mujeres con relación a sus funciones reproductivas, cuando se imponen una obligación legal en médicos y otros proveedores de salud de denunciar casos de mujeres que han recurrido a realizarse un aborto</w:t>
      </w:r>
      <w:r w:rsidR="000D5F35" w:rsidRPr="003E2839">
        <w:rPr>
          <w:rStyle w:val="Refdenotaalpie"/>
          <w:rFonts w:ascii="Century Gothic" w:hAnsi="Century Gothic"/>
        </w:rPr>
        <w:footnoteReference w:id="75"/>
      </w:r>
      <w:r w:rsidR="000D5F35" w:rsidRPr="003E2839">
        <w:rPr>
          <w:rFonts w:ascii="Century Gothic" w:hAnsi="Century Gothic"/>
        </w:rPr>
        <w:t>. Lo que puede resultar en la violación</w:t>
      </w:r>
      <w:r w:rsidR="00AF2431" w:rsidRPr="003E2839">
        <w:rPr>
          <w:rFonts w:ascii="Century Gothic" w:hAnsi="Century Gothic"/>
        </w:rPr>
        <w:t xml:space="preserve"> de otros derechos,</w:t>
      </w:r>
      <w:r w:rsidR="00AF2431">
        <w:rPr>
          <w:rFonts w:ascii="Century Gothic" w:hAnsi="Century Gothic"/>
          <w:sz w:val="23"/>
          <w:szCs w:val="23"/>
        </w:rPr>
        <w:t xml:space="preserve"> </w:t>
      </w:r>
      <w:r w:rsidR="00AF2431" w:rsidRPr="003E2839">
        <w:rPr>
          <w:rFonts w:ascii="Century Gothic" w:hAnsi="Century Gothic"/>
        </w:rPr>
        <w:t xml:space="preserve">como el derecho a la vida y derecho </w:t>
      </w:r>
      <w:r w:rsidR="00CC4498" w:rsidRPr="003E2839">
        <w:rPr>
          <w:rFonts w:ascii="Century Gothic" w:hAnsi="Century Gothic"/>
        </w:rPr>
        <w:t>de no sufrir tortura, tratamiento o castigo cruel, inhumano o degradante</w:t>
      </w:r>
      <w:r w:rsidR="00817608" w:rsidRPr="003E2839">
        <w:rPr>
          <w:rStyle w:val="Refdenotaalpie"/>
          <w:rFonts w:ascii="Century Gothic" w:hAnsi="Century Gothic"/>
        </w:rPr>
        <w:footnoteReference w:id="76"/>
      </w:r>
      <w:r w:rsidR="00CC4498" w:rsidRPr="003E2839">
        <w:rPr>
          <w:rFonts w:ascii="Century Gothic" w:hAnsi="Century Gothic"/>
        </w:rPr>
        <w:t>.</w:t>
      </w:r>
      <w:r w:rsidR="00817608" w:rsidRPr="003E2839">
        <w:rPr>
          <w:rFonts w:ascii="Century Gothic" w:hAnsi="Century Gothic"/>
        </w:rPr>
        <w:t xml:space="preserve"> </w:t>
      </w:r>
    </w:p>
    <w:p w:rsidR="00817608" w:rsidRPr="003E2839" w:rsidRDefault="00817608" w:rsidP="0095475E">
      <w:pPr>
        <w:jc w:val="both"/>
        <w:rPr>
          <w:rFonts w:ascii="Century Gothic" w:hAnsi="Century Gothic"/>
        </w:rPr>
      </w:pPr>
      <w:r w:rsidRPr="003E2839">
        <w:rPr>
          <w:rFonts w:ascii="Century Gothic" w:hAnsi="Century Gothic"/>
        </w:rPr>
        <w:t>Este derecho protege a niñas y adolescen</w:t>
      </w:r>
      <w:r w:rsidR="00114F77" w:rsidRPr="003E2839">
        <w:rPr>
          <w:rFonts w:ascii="Century Gothic" w:hAnsi="Century Gothic"/>
        </w:rPr>
        <w:t>tes, así como a los médicos en el</w:t>
      </w:r>
      <w:r w:rsidRPr="003E2839">
        <w:rPr>
          <w:rFonts w:ascii="Century Gothic" w:hAnsi="Century Gothic"/>
        </w:rPr>
        <w:t xml:space="preserve"> ejercicio de su deber profesional de proteger la confidencialidad de sus pacientes</w:t>
      </w:r>
      <w:r w:rsidR="0046559F" w:rsidRPr="003E2839">
        <w:rPr>
          <w:rStyle w:val="Refdenotaalpie"/>
          <w:rFonts w:ascii="Century Gothic" w:hAnsi="Century Gothic"/>
        </w:rPr>
        <w:footnoteReference w:id="77"/>
      </w:r>
      <w:r w:rsidR="00114F77" w:rsidRPr="003E2839">
        <w:rPr>
          <w:rFonts w:ascii="Century Gothic" w:hAnsi="Century Gothic"/>
        </w:rPr>
        <w:t>. La confidencialidad de información médica es central en la relación entre médicos y pacientes y sin ellos las niñas y adolescentes serían disuadidas de buscar asistencia médica</w:t>
      </w:r>
      <w:r w:rsidR="00821F74" w:rsidRPr="003E2839">
        <w:rPr>
          <w:rStyle w:val="Refdenotaalpie"/>
          <w:rFonts w:ascii="Century Gothic" w:hAnsi="Century Gothic"/>
        </w:rPr>
        <w:footnoteReference w:id="78"/>
      </w:r>
      <w:r w:rsidR="00114F77" w:rsidRPr="003E2839">
        <w:rPr>
          <w:rFonts w:ascii="Century Gothic" w:hAnsi="Century Gothic"/>
        </w:rPr>
        <w:t>.</w:t>
      </w:r>
      <w:r w:rsidR="00794A32" w:rsidRPr="003E2839">
        <w:rPr>
          <w:rFonts w:ascii="Century Gothic" w:hAnsi="Century Gothic"/>
        </w:rPr>
        <w:t xml:space="preserve"> Se debe proteger la confidencialidad de información médica</w:t>
      </w:r>
      <w:r w:rsidR="00084E13" w:rsidRPr="003E2839">
        <w:rPr>
          <w:rStyle w:val="Refdenotaalpie"/>
          <w:rFonts w:ascii="Century Gothic" w:hAnsi="Century Gothic"/>
        </w:rPr>
        <w:footnoteReference w:id="79"/>
      </w:r>
      <w:r w:rsidR="00310031" w:rsidRPr="003E2839">
        <w:rPr>
          <w:rFonts w:ascii="Century Gothic" w:hAnsi="Century Gothic"/>
        </w:rPr>
        <w:t>.</w:t>
      </w:r>
    </w:p>
    <w:p w:rsidR="00FA77C0" w:rsidRPr="00FA77C0" w:rsidRDefault="00FA77C0" w:rsidP="003E2839">
      <w:pPr>
        <w:autoSpaceDE w:val="0"/>
        <w:autoSpaceDN w:val="0"/>
        <w:adjustRightInd w:val="0"/>
        <w:spacing w:after="0" w:line="240" w:lineRule="auto"/>
        <w:jc w:val="both"/>
        <w:rPr>
          <w:rFonts w:ascii="Century Gothic" w:hAnsi="Century Gothic" w:cs="Times New Roman"/>
          <w:color w:val="000000"/>
        </w:rPr>
      </w:pPr>
      <w:r w:rsidRPr="00FA77C0">
        <w:rPr>
          <w:rFonts w:ascii="Century Gothic" w:hAnsi="Century Gothic" w:cs="Times New Roman"/>
          <w:color w:val="000000"/>
        </w:rPr>
        <w:t>Por</w:t>
      </w:r>
      <w:r w:rsidR="003E2839" w:rsidRPr="003E2839">
        <w:rPr>
          <w:rFonts w:ascii="Century Gothic" w:hAnsi="Century Gothic" w:cs="Times New Roman"/>
          <w:color w:val="000000"/>
        </w:rPr>
        <w:t xml:space="preserve"> el</w:t>
      </w:r>
      <w:r w:rsidRPr="00FA77C0">
        <w:rPr>
          <w:rFonts w:ascii="Century Gothic" w:hAnsi="Century Gothic" w:cs="Times New Roman"/>
          <w:color w:val="000000"/>
        </w:rPr>
        <w:t xml:space="preserve"> hecho que el aborto en Nicaragua ha sido criminalizado, </w:t>
      </w:r>
      <w:r w:rsidR="003E2839" w:rsidRPr="003E2839">
        <w:rPr>
          <w:rFonts w:ascii="Century Gothic" w:hAnsi="Century Gothic" w:cs="Times New Roman"/>
          <w:color w:val="000000"/>
        </w:rPr>
        <w:t xml:space="preserve">el </w:t>
      </w:r>
      <w:r w:rsidRPr="00FA77C0">
        <w:rPr>
          <w:rFonts w:ascii="Century Gothic" w:hAnsi="Century Gothic" w:cs="Times New Roman"/>
          <w:color w:val="000000"/>
        </w:rPr>
        <w:t xml:space="preserve">personal médico se siente obligado a quebrar su código médico de ética sea por rehusar tratamiento a pacientes que necesitan de cuidados urgentes, o por traicionar la confianza de sus pacientes y reportar mujeres que buscan cuidados pos-abortivos a la autoridades. </w:t>
      </w:r>
    </w:p>
    <w:p w:rsidR="003E2839" w:rsidRDefault="003E2839" w:rsidP="00FA77C0">
      <w:pPr>
        <w:autoSpaceDE w:val="0"/>
        <w:autoSpaceDN w:val="0"/>
        <w:adjustRightInd w:val="0"/>
        <w:spacing w:after="0" w:line="240" w:lineRule="auto"/>
        <w:rPr>
          <w:rFonts w:ascii="Century Gothic" w:hAnsi="Century Gothic" w:cs="Times New Roman"/>
          <w:color w:val="000000"/>
        </w:rPr>
      </w:pPr>
    </w:p>
    <w:p w:rsidR="00FA77C0" w:rsidRPr="00FA77C0" w:rsidRDefault="00FA77C0" w:rsidP="00466C42">
      <w:pPr>
        <w:autoSpaceDE w:val="0"/>
        <w:autoSpaceDN w:val="0"/>
        <w:adjustRightInd w:val="0"/>
        <w:spacing w:after="0" w:line="240" w:lineRule="auto"/>
        <w:jc w:val="both"/>
        <w:rPr>
          <w:rFonts w:ascii="Century Gothic" w:hAnsi="Century Gothic" w:cs="Times New Roman"/>
          <w:color w:val="000000"/>
        </w:rPr>
      </w:pPr>
      <w:r w:rsidRPr="00FA77C0">
        <w:rPr>
          <w:rFonts w:ascii="Century Gothic" w:hAnsi="Century Gothic" w:cs="Times New Roman"/>
          <w:color w:val="000000"/>
        </w:rPr>
        <w:t>Como indicó un médico, “de acuerdo con la ley, si yo encuentro una pastilla en la vagina [para inducir un aborto], es requerido que yo se lo denuncie públicamente</w:t>
      </w:r>
      <w:r w:rsidR="00C05809">
        <w:rPr>
          <w:rStyle w:val="Refdenotaalpie"/>
          <w:rFonts w:ascii="Century Gothic" w:hAnsi="Century Gothic" w:cs="Times New Roman"/>
          <w:color w:val="000000"/>
        </w:rPr>
        <w:footnoteReference w:id="80"/>
      </w:r>
      <w:r w:rsidRPr="00FA77C0">
        <w:rPr>
          <w:rFonts w:ascii="Century Gothic" w:hAnsi="Century Gothic" w:cs="Times New Roman"/>
          <w:color w:val="000000"/>
        </w:rPr>
        <w:t>”</w:t>
      </w:r>
      <w:r w:rsidR="00360CE7">
        <w:rPr>
          <w:rFonts w:ascii="Century Gothic" w:hAnsi="Century Gothic" w:cs="Times New Roman"/>
          <w:color w:val="000000"/>
        </w:rPr>
        <w:t xml:space="preserve">. </w:t>
      </w:r>
      <w:r w:rsidRPr="00FA77C0">
        <w:rPr>
          <w:rFonts w:ascii="Century Gothic" w:hAnsi="Century Gothic" w:cs="Times New Roman"/>
          <w:color w:val="000000"/>
        </w:rPr>
        <w:t>En el informe de Human Rights Watch, todas las mujeres y familias entrevistadas expresaron el temor de que serian denunciadas por sus médicos y acusadas de haber inducido un aborto</w:t>
      </w:r>
      <w:r w:rsidR="00E95019">
        <w:rPr>
          <w:rStyle w:val="Refdenotaalpie"/>
          <w:rFonts w:ascii="Century Gothic" w:hAnsi="Century Gothic" w:cs="Times New Roman"/>
          <w:color w:val="000000"/>
        </w:rPr>
        <w:footnoteReference w:id="81"/>
      </w:r>
      <w:r w:rsidRPr="00FA77C0">
        <w:rPr>
          <w:rFonts w:ascii="Century Gothic" w:hAnsi="Century Gothic" w:cs="Times New Roman"/>
          <w:color w:val="000000"/>
        </w:rPr>
        <w:t>.</w:t>
      </w:r>
    </w:p>
    <w:p w:rsidR="00DC3647" w:rsidRDefault="00FA77C0" w:rsidP="00466C42">
      <w:pPr>
        <w:autoSpaceDE w:val="0"/>
        <w:autoSpaceDN w:val="0"/>
        <w:adjustRightInd w:val="0"/>
        <w:spacing w:after="0" w:line="240" w:lineRule="auto"/>
        <w:jc w:val="both"/>
        <w:rPr>
          <w:rFonts w:ascii="Century Gothic" w:hAnsi="Century Gothic" w:cs="Times New Roman"/>
          <w:color w:val="000000"/>
        </w:rPr>
      </w:pPr>
      <w:r w:rsidRPr="00FA77C0">
        <w:rPr>
          <w:rFonts w:ascii="Century Gothic" w:hAnsi="Century Gothic" w:cs="Times New Roman"/>
          <w:color w:val="000000"/>
        </w:rPr>
        <w:t xml:space="preserve">La campaña contra el aborto también interfiere con la opinión profesional del ginecólogo-obstetra con respecto al tratamiento adecuado para sus pacientes. Al instituir la ley, el estado y activistas anti-aborto han usurpado el papel del médico en las decisiones médicas. Según un informe, el arzobispo de Juigalpa intervino en el tratamiento </w:t>
      </w:r>
      <w:r w:rsidR="00DC3647" w:rsidRPr="00FA77C0">
        <w:rPr>
          <w:rFonts w:ascii="Century Gothic" w:hAnsi="Century Gothic" w:cs="Times New Roman"/>
          <w:color w:val="000000"/>
        </w:rPr>
        <w:t>médico</w:t>
      </w:r>
      <w:r w:rsidRPr="00FA77C0">
        <w:rPr>
          <w:rFonts w:ascii="Century Gothic" w:hAnsi="Century Gothic" w:cs="Times New Roman"/>
          <w:color w:val="000000"/>
        </w:rPr>
        <w:t xml:space="preserve"> de una paciente al hablar con el Director del hospital. Por consiguiente, los médicos la dieron alta y la mandaron a la casa sin tratamiento</w:t>
      </w:r>
      <w:r w:rsidR="00DC3647">
        <w:rPr>
          <w:rStyle w:val="Refdenotaalpie"/>
          <w:rFonts w:ascii="Century Gothic" w:hAnsi="Century Gothic" w:cs="Times New Roman"/>
          <w:color w:val="000000"/>
        </w:rPr>
        <w:footnoteReference w:id="82"/>
      </w:r>
      <w:r w:rsidRPr="00FA77C0">
        <w:rPr>
          <w:rFonts w:ascii="Century Gothic" w:hAnsi="Century Gothic" w:cs="Times New Roman"/>
          <w:color w:val="000000"/>
        </w:rPr>
        <w:t xml:space="preserve">.1Aunque no han habido informes de acusaciones, la acusación de aborto – que puede llevar a responsabilidad criminal tanto para la mujer como para médicos – es una acusación pública de un procedimiento médico privado. </w:t>
      </w:r>
    </w:p>
    <w:p w:rsidR="00DC3647" w:rsidRDefault="00DC3647" w:rsidP="00466C42">
      <w:pPr>
        <w:autoSpaceDE w:val="0"/>
        <w:autoSpaceDN w:val="0"/>
        <w:adjustRightInd w:val="0"/>
        <w:spacing w:after="0" w:line="240" w:lineRule="auto"/>
        <w:jc w:val="both"/>
        <w:rPr>
          <w:rFonts w:ascii="Century Gothic" w:hAnsi="Century Gothic" w:cs="Times New Roman"/>
          <w:color w:val="000000"/>
        </w:rPr>
      </w:pPr>
    </w:p>
    <w:p w:rsidR="00FA77C0" w:rsidRPr="00FA77C0" w:rsidRDefault="00FA77C0" w:rsidP="00466C42">
      <w:pPr>
        <w:autoSpaceDE w:val="0"/>
        <w:autoSpaceDN w:val="0"/>
        <w:adjustRightInd w:val="0"/>
        <w:spacing w:after="0" w:line="240" w:lineRule="auto"/>
        <w:jc w:val="both"/>
        <w:rPr>
          <w:rFonts w:ascii="Century Gothic" w:hAnsi="Century Gothic" w:cs="Times New Roman"/>
          <w:color w:val="000000"/>
        </w:rPr>
      </w:pPr>
      <w:r w:rsidRPr="00FA77C0">
        <w:rPr>
          <w:rFonts w:ascii="Century Gothic" w:hAnsi="Century Gothic" w:cs="Times New Roman"/>
          <w:color w:val="000000"/>
        </w:rPr>
        <w:t xml:space="preserve">Esto es una invasión significativa del derecho a la privacidad ya establecido. </w:t>
      </w:r>
    </w:p>
    <w:p w:rsidR="00310031" w:rsidRPr="00C17143" w:rsidRDefault="00FA77C0" w:rsidP="00FA77C0">
      <w:pPr>
        <w:jc w:val="both"/>
        <w:rPr>
          <w:rFonts w:ascii="Century Gothic" w:hAnsi="Century Gothic"/>
        </w:rPr>
      </w:pPr>
      <w:r w:rsidRPr="00C17143">
        <w:rPr>
          <w:rFonts w:ascii="Century Gothic" w:hAnsi="Century Gothic" w:cs="Times New Roman"/>
          <w:color w:val="000000"/>
        </w:rPr>
        <w:t xml:space="preserve">La prohibición completa del aborto en Nicaragua es una violación de la privacidad amparado en el artículo </w:t>
      </w:r>
      <w:r w:rsidR="00C17143">
        <w:rPr>
          <w:rFonts w:ascii="Century Gothic" w:hAnsi="Century Gothic" w:cs="Times New Roman"/>
          <w:color w:val="000000"/>
        </w:rPr>
        <w:t>16</w:t>
      </w:r>
      <w:r w:rsidRPr="00C17143">
        <w:rPr>
          <w:rFonts w:ascii="Century Gothic" w:hAnsi="Century Gothic" w:cs="Times New Roman"/>
          <w:color w:val="000000"/>
        </w:rPr>
        <w:t xml:space="preserve">. Sin la protección de la confidencialidad entre médicos y pacientes, los médicos no tienen como cumplir con su responsabilidad profesional de asistir </w:t>
      </w:r>
      <w:r w:rsidR="003A1AAC">
        <w:rPr>
          <w:rFonts w:ascii="Century Gothic" w:hAnsi="Century Gothic" w:cs="Times New Roman"/>
          <w:color w:val="000000"/>
        </w:rPr>
        <w:t>a las niñas y adolescentes</w:t>
      </w:r>
      <w:r w:rsidRPr="00C17143">
        <w:rPr>
          <w:rFonts w:ascii="Century Gothic" w:hAnsi="Century Gothic" w:cs="Times New Roman"/>
          <w:color w:val="000000"/>
        </w:rPr>
        <w:t xml:space="preserve">, y </w:t>
      </w:r>
      <w:r w:rsidR="003A1AAC">
        <w:rPr>
          <w:rFonts w:ascii="Century Gothic" w:hAnsi="Century Gothic" w:cs="Times New Roman"/>
          <w:color w:val="000000"/>
        </w:rPr>
        <w:t>ellas</w:t>
      </w:r>
      <w:r w:rsidRPr="00C17143">
        <w:rPr>
          <w:rFonts w:ascii="Century Gothic" w:hAnsi="Century Gothic" w:cs="Times New Roman"/>
          <w:color w:val="000000"/>
        </w:rPr>
        <w:t xml:space="preserve"> son impedidas de buscar tratamiento médico en situaciones con complicaciones de embarazos o abortos clandestinos. El Comité debe recomendar que Nicaragua cumpla inmediatamente con el mandato del artículo 7 y suspender cualquier interferencia en la relación entre médicos y pacientes, y asegurar la confidencialidad de la información médica.</w:t>
      </w:r>
    </w:p>
    <w:p w:rsidR="002B0CC1" w:rsidRPr="002B0CC1" w:rsidRDefault="002B0CC1" w:rsidP="00D55FD3">
      <w:pPr>
        <w:jc w:val="both"/>
        <w:rPr>
          <w:rFonts w:ascii="Century Gothic" w:hAnsi="Century Gothic" w:cs="Times New Roman"/>
          <w:b/>
          <w:color w:val="000000"/>
          <w:sz w:val="24"/>
          <w:szCs w:val="24"/>
        </w:rPr>
      </w:pPr>
      <w:r w:rsidRPr="002B0CC1">
        <w:rPr>
          <w:rFonts w:ascii="Century Gothic" w:hAnsi="Century Gothic" w:cs="Times New Roman"/>
          <w:b/>
          <w:color w:val="000000"/>
          <w:sz w:val="24"/>
          <w:szCs w:val="24"/>
        </w:rPr>
        <w:tab/>
        <w:t xml:space="preserve">G.- Artículo 24.- </w:t>
      </w:r>
      <w:r w:rsidRPr="00E34E96">
        <w:rPr>
          <w:rFonts w:ascii="Century Gothic" w:hAnsi="Century Gothic" w:cs="Times New Roman"/>
          <w:i/>
          <w:color w:val="000000"/>
          <w:sz w:val="24"/>
          <w:szCs w:val="24"/>
        </w:rPr>
        <w:t>Derecho a la salud</w:t>
      </w:r>
    </w:p>
    <w:p w:rsidR="00573299" w:rsidRPr="00573299" w:rsidRDefault="00573299" w:rsidP="00573299">
      <w:pPr>
        <w:jc w:val="both"/>
        <w:rPr>
          <w:rFonts w:ascii="Century Gothic" w:hAnsi="Century Gothic" w:cs="Times New Roman"/>
        </w:rPr>
      </w:pPr>
      <w:r w:rsidRPr="00573299">
        <w:rPr>
          <w:rFonts w:ascii="Century Gothic" w:hAnsi="Century Gothic" w:cs="Times New Roman"/>
        </w:rPr>
        <w:t>Los estados partes están obligados</w:t>
      </w:r>
      <w:r>
        <w:rPr>
          <w:rFonts w:ascii="Century Gothic" w:hAnsi="Century Gothic" w:cs="Times New Roman"/>
        </w:rPr>
        <w:t xml:space="preserve"> a darle a niñas y adolescente el disfrute más alto de salud y de servicios para el tratamiento y la rehabilitación de la salud, debiendo esforzarse por asegurar que no sean privadas de su derecho al disfrute de esos servicios y deben esforzarse en reducir la mortalidad en la niñez, asegurando la asistencia médica y la atención sanitaria.</w:t>
      </w:r>
    </w:p>
    <w:p w:rsidR="002676D8" w:rsidRDefault="00FD384E" w:rsidP="00D55FD3">
      <w:pPr>
        <w:jc w:val="both"/>
        <w:rPr>
          <w:rFonts w:ascii="Century Gothic" w:hAnsi="Century Gothic" w:cs="Times New Roman"/>
          <w:color w:val="000000"/>
        </w:rPr>
      </w:pPr>
      <w:r>
        <w:rPr>
          <w:rFonts w:ascii="Century Gothic" w:hAnsi="Century Gothic" w:cs="Times New Roman"/>
          <w:color w:val="000000"/>
        </w:rPr>
        <w:t xml:space="preserve">Los datos indican que aunque el gobierno expresa que la mortalidad materna se ha reducido, ha aumentado en las adolescentes ya sea por </w:t>
      </w:r>
      <w:r w:rsidR="00927D16">
        <w:rPr>
          <w:rFonts w:ascii="Century Gothic" w:hAnsi="Century Gothic" w:cs="Times New Roman"/>
          <w:color w:val="000000"/>
        </w:rPr>
        <w:t>causas obstétricas directas o indirectas.</w:t>
      </w:r>
    </w:p>
    <w:p w:rsidR="00AA60BA" w:rsidRDefault="00AA60BA" w:rsidP="00D55FD3">
      <w:pPr>
        <w:jc w:val="both"/>
        <w:rPr>
          <w:rFonts w:ascii="Century Gothic" w:hAnsi="Century Gothic" w:cs="Times New Roman"/>
          <w:color w:val="000000"/>
        </w:rPr>
      </w:pPr>
      <w:r>
        <w:rPr>
          <w:rFonts w:ascii="Century Gothic" w:hAnsi="Century Gothic" w:cs="Times New Roman"/>
          <w:color w:val="000000"/>
        </w:rPr>
        <w:t xml:space="preserve">Por otra parte muchas niñas y adolescentes no obtienen un tratamiento adecuado para complicaciones relacionadas con sus embarazos de alto riesgo o por haberse practicado un aborto, porque temen ser procesadas y perder su </w:t>
      </w:r>
      <w:r>
        <w:rPr>
          <w:rFonts w:ascii="Century Gothic" w:hAnsi="Century Gothic" w:cs="Times New Roman"/>
          <w:color w:val="000000"/>
        </w:rPr>
        <w:lastRenderedPageBreak/>
        <w:t>libertad, lo que las inhabilita para obtener asistencia médica esencial para proteger su seguridad personal y su salud. Además, al interferir en una de las decisiones más importantes y decisivas que las mujeres hacen sobre su vida, la ley les quita sus derechos a la libertad y a la integridad física y mental, dada que la salud es básica para ejercer integralmente todos los derechos.</w:t>
      </w:r>
    </w:p>
    <w:p w:rsidR="00FD384E" w:rsidRPr="00261508" w:rsidRDefault="00C4260A" w:rsidP="00D55FD3">
      <w:pPr>
        <w:jc w:val="both"/>
        <w:rPr>
          <w:rFonts w:ascii="Century Gothic" w:hAnsi="Century Gothic" w:cs="Times New Roman"/>
          <w:b/>
          <w:color w:val="000000"/>
          <w:sz w:val="24"/>
          <w:szCs w:val="24"/>
        </w:rPr>
      </w:pPr>
      <w:r w:rsidRPr="00A618CE">
        <w:rPr>
          <w:rFonts w:ascii="Century Gothic" w:hAnsi="Century Gothic" w:cs="Times New Roman"/>
          <w:color w:val="000000"/>
        </w:rPr>
        <w:tab/>
      </w:r>
      <w:r w:rsidRPr="00261508">
        <w:rPr>
          <w:rFonts w:ascii="Century Gothic" w:hAnsi="Century Gothic" w:cs="Times New Roman"/>
          <w:b/>
          <w:color w:val="000000"/>
          <w:sz w:val="24"/>
          <w:szCs w:val="24"/>
        </w:rPr>
        <w:t xml:space="preserve">H. Artículo 37.- </w:t>
      </w:r>
      <w:r w:rsidR="00A618CE" w:rsidRPr="00A6640C">
        <w:rPr>
          <w:rFonts w:ascii="Century Gothic" w:hAnsi="Century Gothic"/>
          <w:bCs/>
          <w:i/>
          <w:color w:val="000000"/>
          <w:sz w:val="24"/>
          <w:szCs w:val="24"/>
        </w:rPr>
        <w:t>Derecho de no sufrir tortura: Tratamiento o castigo cruel, inhumano o degradante</w:t>
      </w:r>
    </w:p>
    <w:p w:rsidR="00D03826" w:rsidRDefault="00BA4B0D" w:rsidP="00BA4B0D">
      <w:pPr>
        <w:jc w:val="both"/>
        <w:rPr>
          <w:rFonts w:ascii="Century Gothic" w:hAnsi="Century Gothic"/>
        </w:rPr>
      </w:pPr>
      <w:r w:rsidRPr="00BA4B0D">
        <w:rPr>
          <w:rFonts w:ascii="Century Gothic" w:hAnsi="Century Gothic"/>
        </w:rPr>
        <w:t xml:space="preserve">Las mujeres nicaragüenses están sufriendo física y mentalmente, alcanzando a veces a niveles de tortura, como resultado de la prohibición del aborto. Fuerzan a las mujeres que sufren complicaciones del embarazo y que necesitan el aborto terapéutico a sufrir condiciones dolorosas, espantosas y peligrosas para la vida--a menudo por muchos meses. Quienes sufren abortos inseguros u otras emergencias obstétricas, que están a menudo en dolor extremo y requieren el tratamiento inmediato, también temen la consecuencia del procesamiento. La ansiedad mental es también </w:t>
      </w:r>
      <w:r w:rsidR="00D62D27">
        <w:rPr>
          <w:rFonts w:ascii="Century Gothic" w:hAnsi="Century Gothic"/>
        </w:rPr>
        <w:t>extrema</w:t>
      </w:r>
      <w:r w:rsidRPr="00BA4B0D">
        <w:rPr>
          <w:rFonts w:ascii="Century Gothic" w:hAnsi="Century Gothic"/>
        </w:rPr>
        <w:t>: se agrega al miedo del procesamiento el miedo que ella no conseguirá el tratamiento necesario</w:t>
      </w:r>
      <w:r w:rsidR="005D5A56">
        <w:rPr>
          <w:rStyle w:val="Refdenotaalpie"/>
          <w:rFonts w:ascii="Century Gothic" w:hAnsi="Century Gothic"/>
        </w:rPr>
        <w:footnoteReference w:id="83"/>
      </w:r>
      <w:r w:rsidRPr="00BA4B0D">
        <w:rPr>
          <w:rFonts w:ascii="Century Gothic" w:hAnsi="Century Gothic"/>
        </w:rPr>
        <w:t>.</w:t>
      </w:r>
      <w:r w:rsidR="005348C4">
        <w:rPr>
          <w:rFonts w:ascii="Century Gothic" w:hAnsi="Century Gothic"/>
        </w:rPr>
        <w:t xml:space="preserve"> </w:t>
      </w:r>
    </w:p>
    <w:p w:rsidR="00D55FD3" w:rsidRPr="00BA4B0D" w:rsidRDefault="005348C4" w:rsidP="00BA4B0D">
      <w:pPr>
        <w:jc w:val="both"/>
        <w:rPr>
          <w:rFonts w:ascii="Century Gothic" w:hAnsi="Century Gothic" w:cs="Times New Roman"/>
          <w:color w:val="000000"/>
        </w:rPr>
      </w:pPr>
      <w:r>
        <w:rPr>
          <w:rFonts w:ascii="Century Gothic" w:hAnsi="Century Gothic"/>
        </w:rPr>
        <w:t>La función de la ley está</w:t>
      </w:r>
      <w:r w:rsidR="00BA4B0D" w:rsidRPr="00BA4B0D">
        <w:rPr>
          <w:rFonts w:ascii="Century Gothic" w:hAnsi="Century Gothic"/>
        </w:rPr>
        <w:t xml:space="preserve"> diametralmente opuesta a la política de la Organización Mundial de la Salud, y la Organización Panamericana de la Salud que indican que estas situaciones requieren cuidado de emergencia inmediato porque pueden encontrarse fácilmente fuera de control, poniendo en peligro las vidas de las mujeres. También viola acuerdo</w:t>
      </w:r>
      <w:r w:rsidR="00C92D0B">
        <w:rPr>
          <w:rFonts w:ascii="Century Gothic" w:hAnsi="Century Gothic"/>
        </w:rPr>
        <w:t>s</w:t>
      </w:r>
      <w:r w:rsidR="00BA4B0D" w:rsidRPr="00BA4B0D">
        <w:rPr>
          <w:rFonts w:ascii="Century Gothic" w:hAnsi="Century Gothic"/>
        </w:rPr>
        <w:t xml:space="preserve"> a nivel mundial según lo indicado en la Plataforma de Acción de Beijing</w:t>
      </w:r>
      <w:r w:rsidR="00C92D0B">
        <w:rPr>
          <w:rStyle w:val="Refdenotaalpie"/>
          <w:rFonts w:ascii="Century Gothic" w:hAnsi="Century Gothic"/>
        </w:rPr>
        <w:footnoteReference w:id="84"/>
      </w:r>
      <w:r w:rsidR="00BA4B0D" w:rsidRPr="00BA4B0D">
        <w:rPr>
          <w:rFonts w:ascii="Century Gothic" w:hAnsi="Century Gothic"/>
        </w:rPr>
        <w:t>. En todos los casos, la prohibición del aborto terapéutico y</w:t>
      </w:r>
      <w:r w:rsidR="00BA4B0D" w:rsidRPr="00BA4B0D">
        <w:rPr>
          <w:rFonts w:ascii="Century Gothic" w:hAnsi="Century Gothic"/>
          <w:sz w:val="23"/>
          <w:szCs w:val="23"/>
        </w:rPr>
        <w:t xml:space="preserve"> de los servicios médicos de la emergencia satisface el elemento del propósito de la tortura, pues la retención requerida del servicio es discriminatoria y punitiva.</w:t>
      </w:r>
    </w:p>
    <w:p w:rsidR="00C44281" w:rsidRPr="0021214A" w:rsidRDefault="00F4784E" w:rsidP="00F4784E">
      <w:pPr>
        <w:jc w:val="both"/>
        <w:rPr>
          <w:rFonts w:ascii="Century Gothic" w:hAnsi="Century Gothic"/>
        </w:rPr>
      </w:pPr>
      <w:r w:rsidRPr="0021214A">
        <w:rPr>
          <w:rFonts w:ascii="Century Gothic" w:hAnsi="Century Gothic"/>
        </w:rPr>
        <w:t xml:space="preserve">Además del sufrimiento físico y mental, tales políticas niegan a las niñas y adolescentes la protección igual conforme al Artículo 2 en el goce de sus derechos de no ser sometidas a tratos crueles, inhumanos o degradantes. El mensaje de la interdicción es que las mujeres no son completamente ser humanos con derechos iguales al tratamiento médico para salvar la vida y la salud, cual está disponible para todos menos las mujeres y las muchachas que necesitan servicios del aborto o de las emergencias obstétricas. Según lo indicado por el Relator Especial sobre la Tortura, la conducta discriminatoria incluye el castigo para la “trasgresión de las barreras y los mandatos del género, y el desafiar de los conceptos predominantes del </w:t>
      </w:r>
      <w:r w:rsidR="00AD743A" w:rsidRPr="0021214A">
        <w:rPr>
          <w:rFonts w:ascii="Century Gothic" w:hAnsi="Century Gothic"/>
        </w:rPr>
        <w:t>género</w:t>
      </w:r>
      <w:r w:rsidR="00B1579D" w:rsidRPr="0021214A">
        <w:rPr>
          <w:rStyle w:val="Refdenotaalpie"/>
          <w:rFonts w:ascii="Century Gothic" w:hAnsi="Century Gothic"/>
        </w:rPr>
        <w:footnoteReference w:id="85"/>
      </w:r>
      <w:r w:rsidR="002F355D" w:rsidRPr="0021214A">
        <w:rPr>
          <w:rFonts w:ascii="Century Gothic" w:hAnsi="Century Gothic"/>
        </w:rPr>
        <w:t>.</w:t>
      </w:r>
    </w:p>
    <w:p w:rsidR="00B360C6" w:rsidRPr="0021214A" w:rsidRDefault="00F8681A" w:rsidP="00B360C6">
      <w:pPr>
        <w:pStyle w:val="Default"/>
        <w:jc w:val="both"/>
        <w:rPr>
          <w:rFonts w:ascii="Century Gothic" w:hAnsi="Century Gothic" w:cs="Times New Roman"/>
          <w:sz w:val="22"/>
          <w:szCs w:val="22"/>
        </w:rPr>
      </w:pPr>
      <w:r w:rsidRPr="0021214A">
        <w:rPr>
          <w:rFonts w:ascii="Century Gothic" w:hAnsi="Century Gothic"/>
          <w:sz w:val="22"/>
          <w:szCs w:val="22"/>
        </w:rPr>
        <w:lastRenderedPageBreak/>
        <w:t xml:space="preserve">El Comité contra la Tortura, en su Observación General No 2, también ha acentuado que las mujeres “corren riesgo de sufrir tortura o malos tratos, incluyendo la privación del tratamiento médico, particularmente en el caso de las decisiones relacionadas con la </w:t>
      </w:r>
      <w:r w:rsidR="00B360C6" w:rsidRPr="0021214A">
        <w:rPr>
          <w:rFonts w:ascii="Century Gothic" w:hAnsi="Century Gothic" w:cs="Times New Roman"/>
          <w:sz w:val="22"/>
          <w:szCs w:val="22"/>
        </w:rPr>
        <w:t>reproducción....”</w:t>
      </w:r>
      <w:r w:rsidR="008F6259" w:rsidRPr="0021214A">
        <w:rPr>
          <w:rStyle w:val="Refdenotaalpie"/>
          <w:rFonts w:ascii="Century Gothic" w:hAnsi="Century Gothic" w:cs="Times New Roman"/>
          <w:sz w:val="22"/>
          <w:szCs w:val="22"/>
        </w:rPr>
        <w:footnoteReference w:id="86"/>
      </w:r>
      <w:r w:rsidR="001D20D2" w:rsidRPr="0021214A">
        <w:rPr>
          <w:rFonts w:ascii="Century Gothic" w:hAnsi="Century Gothic" w:cs="Times New Roman"/>
          <w:sz w:val="22"/>
          <w:szCs w:val="22"/>
        </w:rPr>
        <w:t>.</w:t>
      </w:r>
      <w:r w:rsidR="00B360C6" w:rsidRPr="0021214A">
        <w:rPr>
          <w:rFonts w:ascii="Century Gothic" w:hAnsi="Century Gothic" w:cs="Times New Roman"/>
          <w:sz w:val="22"/>
          <w:szCs w:val="22"/>
        </w:rPr>
        <w:t xml:space="preserve"> En sus conclusiones y recomendaciones, ese Comité dijo claramente que la política de Chile de</w:t>
      </w:r>
      <w:r w:rsidR="00B360C6" w:rsidRPr="00A620E9">
        <w:rPr>
          <w:rFonts w:ascii="Century Gothic" w:hAnsi="Century Gothic" w:cs="Times New Roman"/>
          <w:sz w:val="23"/>
          <w:szCs w:val="23"/>
        </w:rPr>
        <w:t xml:space="preserve"> </w:t>
      </w:r>
      <w:r w:rsidR="00B360C6" w:rsidRPr="0021214A">
        <w:rPr>
          <w:rFonts w:ascii="Century Gothic" w:hAnsi="Century Gothic" w:cs="Times New Roman"/>
          <w:sz w:val="22"/>
          <w:szCs w:val="22"/>
        </w:rPr>
        <w:t xml:space="preserve">retrasar el tratamiento para forzar confesiones de las mujeres que buscan el “tratamiento salvavidas en hospitales públicos después de abortos ilegales, negándoles el trato confidencial, o usando sus declaraciones contra ellas en un procedimiento constituya una contravención de </w:t>
      </w:r>
      <w:r w:rsidR="00246EBC" w:rsidRPr="0021214A">
        <w:rPr>
          <w:rFonts w:ascii="Century Gothic" w:hAnsi="Century Gothic" w:cs="Times New Roman"/>
          <w:sz w:val="22"/>
          <w:szCs w:val="22"/>
        </w:rPr>
        <w:t>la Convención contra la Tortura</w:t>
      </w:r>
      <w:r w:rsidR="00412622" w:rsidRPr="0021214A">
        <w:rPr>
          <w:rStyle w:val="Refdenotaalpie"/>
          <w:rFonts w:ascii="Century Gothic" w:hAnsi="Century Gothic" w:cs="Times New Roman"/>
          <w:sz w:val="22"/>
          <w:szCs w:val="22"/>
        </w:rPr>
        <w:footnoteReference w:id="87"/>
      </w:r>
      <w:r w:rsidR="00B360C6" w:rsidRPr="0021214A">
        <w:rPr>
          <w:rFonts w:ascii="Century Gothic" w:hAnsi="Century Gothic" w:cs="Times New Roman"/>
          <w:sz w:val="22"/>
          <w:szCs w:val="22"/>
        </w:rPr>
        <w:t>”</w:t>
      </w:r>
      <w:r w:rsidR="00437733" w:rsidRPr="0021214A">
        <w:rPr>
          <w:rFonts w:ascii="Century Gothic" w:hAnsi="Century Gothic" w:cs="Times New Roman"/>
          <w:sz w:val="22"/>
          <w:szCs w:val="22"/>
        </w:rPr>
        <w:t xml:space="preserve">. </w:t>
      </w:r>
      <w:r w:rsidR="00B360C6" w:rsidRPr="0021214A">
        <w:rPr>
          <w:rFonts w:ascii="Century Gothic" w:hAnsi="Century Gothic" w:cs="Times New Roman"/>
          <w:sz w:val="22"/>
          <w:szCs w:val="22"/>
        </w:rPr>
        <w:t>Ordenó a Chile que asegure el tratamiento inmediato e incondicional de acuerdo con las pautas de la OMS. Para subrayar la urgencia del problema, el Comité identificó este tema como una solicitud de reporte anual</w:t>
      </w:r>
      <w:r w:rsidR="002E0AB3" w:rsidRPr="0021214A">
        <w:rPr>
          <w:rStyle w:val="Refdenotaalpie"/>
          <w:rFonts w:ascii="Century Gothic" w:hAnsi="Century Gothic" w:cs="Times New Roman"/>
          <w:sz w:val="22"/>
          <w:szCs w:val="22"/>
        </w:rPr>
        <w:footnoteReference w:id="88"/>
      </w:r>
      <w:r w:rsidR="00B360C6" w:rsidRPr="0021214A">
        <w:rPr>
          <w:rFonts w:ascii="Century Gothic" w:hAnsi="Century Gothic" w:cs="Times New Roman"/>
          <w:sz w:val="22"/>
          <w:szCs w:val="22"/>
        </w:rPr>
        <w:t>.</w:t>
      </w:r>
      <w:r w:rsidR="00EB2834" w:rsidRPr="0021214A">
        <w:rPr>
          <w:rFonts w:ascii="Century Gothic" w:hAnsi="Century Gothic" w:cs="Times New Roman"/>
          <w:sz w:val="22"/>
          <w:szCs w:val="22"/>
        </w:rPr>
        <w:t xml:space="preserve"> </w:t>
      </w:r>
      <w:r w:rsidR="00B360C6" w:rsidRPr="0021214A">
        <w:rPr>
          <w:rFonts w:ascii="Century Gothic" w:hAnsi="Century Gothic" w:cs="Times New Roman"/>
          <w:sz w:val="22"/>
          <w:szCs w:val="22"/>
        </w:rPr>
        <w:t>De la misma manera que en este caso, la interdicción crea el miedo de la interrogación o de delación por los doctores, impidiendo que las mujeres busquen atenci</w:t>
      </w:r>
      <w:r w:rsidR="00971419" w:rsidRPr="0021214A">
        <w:rPr>
          <w:rFonts w:ascii="Century Gothic" w:hAnsi="Century Gothic" w:cs="Times New Roman"/>
          <w:sz w:val="22"/>
          <w:szCs w:val="22"/>
        </w:rPr>
        <w:t>ones obstétricas de emergencia.</w:t>
      </w:r>
    </w:p>
    <w:p w:rsidR="00971419" w:rsidRPr="0021214A" w:rsidRDefault="00971419" w:rsidP="00B360C6">
      <w:pPr>
        <w:pStyle w:val="Default"/>
        <w:jc w:val="both"/>
        <w:rPr>
          <w:rFonts w:ascii="Century Gothic" w:hAnsi="Century Gothic" w:cs="Times New Roman"/>
          <w:sz w:val="22"/>
          <w:szCs w:val="22"/>
        </w:rPr>
      </w:pPr>
    </w:p>
    <w:p w:rsidR="0087653E" w:rsidRPr="0021214A" w:rsidRDefault="00304713" w:rsidP="00AD5769">
      <w:pPr>
        <w:jc w:val="both"/>
        <w:rPr>
          <w:rFonts w:ascii="Century Gothic" w:hAnsi="Century Gothic"/>
        </w:rPr>
      </w:pPr>
      <w:r w:rsidRPr="0021214A">
        <w:rPr>
          <w:rFonts w:ascii="Century Gothic" w:hAnsi="Century Gothic"/>
        </w:rPr>
        <w:t xml:space="preserve">El Estado Parte tiene la obligación de prevenir tratos inhumanos por medios eficaces legislativos, judiciales, y administrativos. La ley de Nicaragua hace lo contrario. Viola el Artículo </w:t>
      </w:r>
      <w:r w:rsidR="00504B7B" w:rsidRPr="0021214A">
        <w:rPr>
          <w:rFonts w:ascii="Century Gothic" w:hAnsi="Century Gothic"/>
        </w:rPr>
        <w:t>3</w:t>
      </w:r>
      <w:r w:rsidRPr="0021214A">
        <w:rPr>
          <w:rFonts w:ascii="Century Gothic" w:hAnsi="Century Gothic"/>
        </w:rPr>
        <w:t xml:space="preserve">7 porque somete a </w:t>
      </w:r>
      <w:r w:rsidR="00504B7B" w:rsidRPr="0021214A">
        <w:rPr>
          <w:rFonts w:ascii="Century Gothic" w:hAnsi="Century Gothic"/>
        </w:rPr>
        <w:t>las niñas y a las adolescentes</w:t>
      </w:r>
      <w:r w:rsidRPr="0021214A">
        <w:rPr>
          <w:rFonts w:ascii="Century Gothic" w:hAnsi="Century Gothic"/>
        </w:rPr>
        <w:t xml:space="preserve"> a la tortura y a tratamiento inhumano de var</w:t>
      </w:r>
      <w:r w:rsidR="00504B7B" w:rsidRPr="0021214A">
        <w:rPr>
          <w:rFonts w:ascii="Century Gothic" w:hAnsi="Century Gothic"/>
        </w:rPr>
        <w:t>i</w:t>
      </w:r>
      <w:r w:rsidRPr="0021214A">
        <w:rPr>
          <w:rFonts w:ascii="Century Gothic" w:hAnsi="Century Gothic"/>
        </w:rPr>
        <w:t xml:space="preserve">as formas. </w:t>
      </w:r>
      <w:r w:rsidR="00504B7B" w:rsidRPr="0021214A">
        <w:rPr>
          <w:rFonts w:ascii="Century Gothic" w:hAnsi="Century Gothic"/>
        </w:rPr>
        <w:t>S</w:t>
      </w:r>
      <w:r w:rsidRPr="0021214A">
        <w:rPr>
          <w:rFonts w:ascii="Century Gothic" w:hAnsi="Century Gothic"/>
        </w:rPr>
        <w:t xml:space="preserve">e les deja en peligro y sin tratamiento </w:t>
      </w:r>
      <w:r w:rsidR="00644BCA" w:rsidRPr="0021214A">
        <w:rPr>
          <w:rFonts w:ascii="Century Gothic" w:hAnsi="Century Gothic"/>
        </w:rPr>
        <w:t xml:space="preserve">y </w:t>
      </w:r>
      <w:r w:rsidRPr="0021214A">
        <w:rPr>
          <w:rFonts w:ascii="Century Gothic" w:hAnsi="Century Gothic"/>
        </w:rPr>
        <w:t xml:space="preserve">han sufrido dolor físico y mental. Adicionalmente, mujeres con fetos dañados severamente, víctimas de violación, y mujeres con problemas de salud sufren mentalmente y físicamente a causa de su incapacidad de conseguir un aborto terapéutico y legal. La decisión de buscar un aborto clandestino </w:t>
      </w:r>
      <w:r w:rsidR="00644BCA" w:rsidRPr="0021214A">
        <w:rPr>
          <w:rFonts w:ascii="Century Gothic" w:hAnsi="Century Gothic"/>
        </w:rPr>
        <w:t xml:space="preserve">va aparejada al </w:t>
      </w:r>
      <w:r w:rsidRPr="0021214A">
        <w:rPr>
          <w:rFonts w:ascii="Century Gothic" w:hAnsi="Century Gothic"/>
        </w:rPr>
        <w:t>miedo de un juicio o la muerte.</w:t>
      </w:r>
    </w:p>
    <w:p w:rsidR="00644BCA" w:rsidRDefault="006A0086" w:rsidP="00AD5769">
      <w:pPr>
        <w:jc w:val="both"/>
        <w:rPr>
          <w:rFonts w:ascii="Copperplate Gothic Light" w:hAnsi="Copperplate Gothic Light" w:cs="Arial"/>
          <w:b/>
          <w:bCs/>
          <w:sz w:val="27"/>
          <w:szCs w:val="27"/>
        </w:rPr>
      </w:pPr>
      <w:r>
        <w:rPr>
          <w:rFonts w:ascii="Copperplate Gothic Light" w:hAnsi="Copperplate Gothic Light" w:cs="Arial"/>
          <w:b/>
          <w:bCs/>
          <w:sz w:val="27"/>
          <w:szCs w:val="27"/>
        </w:rPr>
        <w:t>IV</w:t>
      </w:r>
      <w:r>
        <w:rPr>
          <w:rFonts w:ascii="Copperplate Gothic Light" w:hAnsi="Copperplate Gothic Light" w:cs="Arial"/>
          <w:b/>
          <w:bCs/>
          <w:sz w:val="27"/>
          <w:szCs w:val="27"/>
        </w:rPr>
        <w:tab/>
        <w:t>Conclusión</w:t>
      </w:r>
    </w:p>
    <w:p w:rsidR="005457F1" w:rsidRDefault="00A51DBB" w:rsidP="00AD5769">
      <w:pPr>
        <w:jc w:val="both"/>
        <w:rPr>
          <w:rFonts w:ascii="Century Gothic" w:hAnsi="Century Gothic" w:cs="Times New Roman"/>
          <w:color w:val="000000"/>
        </w:rPr>
      </w:pPr>
      <w:r>
        <w:rPr>
          <w:rFonts w:ascii="Century Gothic" w:hAnsi="Century Gothic" w:cs="Times New Roman"/>
          <w:color w:val="000000"/>
        </w:rPr>
        <w:t>El Estado de Nicaragua viola la Convención de Derechos del Niño porque no aplica el principio del Interés Superior en niñas y adolescentes que son obligadas a concluir embarazo</w:t>
      </w:r>
      <w:r w:rsidR="009C1BBB">
        <w:rPr>
          <w:rFonts w:ascii="Century Gothic" w:hAnsi="Century Gothic" w:cs="Times New Roman"/>
          <w:color w:val="000000"/>
        </w:rPr>
        <w:t xml:space="preserve">s que ponen en peligro sus vidas. </w:t>
      </w:r>
    </w:p>
    <w:p w:rsidR="006A0086" w:rsidRDefault="009C1BBB" w:rsidP="00AD5769">
      <w:pPr>
        <w:jc w:val="both"/>
        <w:rPr>
          <w:rFonts w:ascii="Century Gothic" w:hAnsi="Century Gothic" w:cs="Times New Roman"/>
          <w:color w:val="000000"/>
        </w:rPr>
      </w:pPr>
      <w:r>
        <w:rPr>
          <w:rFonts w:ascii="Century Gothic" w:hAnsi="Century Gothic" w:cs="Times New Roman"/>
          <w:color w:val="000000"/>
        </w:rPr>
        <w:t>Estos embarazos pueden ser</w:t>
      </w:r>
      <w:r w:rsidR="00A51DBB">
        <w:rPr>
          <w:rFonts w:ascii="Century Gothic" w:hAnsi="Century Gothic" w:cs="Times New Roman"/>
          <w:color w:val="000000"/>
        </w:rPr>
        <w:t xml:space="preserve"> resultado de la falta de información y educación sexual o por violación sexual</w:t>
      </w:r>
      <w:r w:rsidR="00D326E6">
        <w:rPr>
          <w:rFonts w:ascii="Century Gothic" w:hAnsi="Century Gothic" w:cs="Times New Roman"/>
          <w:color w:val="000000"/>
        </w:rPr>
        <w:t>, en muchos casos realizada por un familiar cercano y en ocasiones, estas niñas y adolescentes son obligadas a parir a su propio hermano</w:t>
      </w:r>
      <w:r w:rsidR="005457F1">
        <w:rPr>
          <w:rFonts w:ascii="Century Gothic" w:hAnsi="Century Gothic" w:cs="Times New Roman"/>
          <w:color w:val="000000"/>
        </w:rPr>
        <w:t>, de estos no de los casos más dramáticos fue el de una niña de 9 años víctima de incesto.</w:t>
      </w:r>
    </w:p>
    <w:p w:rsidR="004A61E4" w:rsidRDefault="004A61E4" w:rsidP="00AD5769">
      <w:pPr>
        <w:jc w:val="both"/>
        <w:rPr>
          <w:rFonts w:ascii="Century Gothic" w:hAnsi="Century Gothic" w:cs="Times New Roman"/>
          <w:color w:val="000000"/>
        </w:rPr>
      </w:pPr>
      <w:r>
        <w:rPr>
          <w:rFonts w:ascii="Century Gothic" w:hAnsi="Century Gothic" w:cs="Times New Roman"/>
          <w:color w:val="000000"/>
        </w:rPr>
        <w:t>La legislación penal que prohíbe el aborto en todas las circunstancia violenta derechos fundamentales de niñas y adolescentes, principalmente de aquellas que presentan mayores condiciones de vulnerabilidad.</w:t>
      </w:r>
    </w:p>
    <w:p w:rsidR="008E39E3" w:rsidRDefault="008E39E3" w:rsidP="00AD5769">
      <w:pPr>
        <w:jc w:val="both"/>
        <w:rPr>
          <w:rFonts w:ascii="Century Gothic" w:hAnsi="Century Gothic" w:cs="Times New Roman"/>
          <w:color w:val="000000"/>
        </w:rPr>
      </w:pPr>
      <w:r>
        <w:rPr>
          <w:rFonts w:ascii="Century Gothic" w:hAnsi="Century Gothic" w:cs="Times New Roman"/>
          <w:color w:val="000000"/>
        </w:rPr>
        <w:lastRenderedPageBreak/>
        <w:t>Los embarazos como resultado de violaciones sexuales afecta profundamente la integridad personal de las niñas y adolescentes y en muchas ocasiones las lleva a buscar cualquier medio para procurarse un aborto, como ingerir pastillas que les provoca la muerte, aunque las estadísticas la enmascara como suicidio. O directamente ante la desesperación y el rechazo intentan el suicidio.</w:t>
      </w:r>
    </w:p>
    <w:p w:rsidR="008E39E3" w:rsidRDefault="00670AD8" w:rsidP="00AD5769">
      <w:pPr>
        <w:jc w:val="both"/>
        <w:rPr>
          <w:rFonts w:ascii="Century Gothic" w:hAnsi="Century Gothic" w:cs="Times New Roman"/>
          <w:color w:val="000000"/>
        </w:rPr>
      </w:pPr>
      <w:r>
        <w:rPr>
          <w:rFonts w:ascii="Century Gothic" w:hAnsi="Century Gothic" w:cs="Times New Roman"/>
          <w:color w:val="000000"/>
        </w:rPr>
        <w:t>Muchos de los abusos sexuales quedan en la impunidad y esto suma un elemento más a la situación de violación de derechos, lo que produce estados de sufrimiento y tortura extrema: abuso sexual-embarazo-procesos judiciales revictimizante-impunidad y al final parir hasta al propio hermano o sufrir complicaciones de salud que pueden derivar en la muerte.</w:t>
      </w:r>
    </w:p>
    <w:p w:rsidR="00167E89" w:rsidRDefault="00167E89" w:rsidP="00167E89">
      <w:pPr>
        <w:jc w:val="both"/>
        <w:rPr>
          <w:rFonts w:ascii="Copperplate Gothic Light" w:hAnsi="Copperplate Gothic Light" w:cs="Arial"/>
          <w:b/>
          <w:bCs/>
          <w:sz w:val="27"/>
          <w:szCs w:val="27"/>
        </w:rPr>
      </w:pPr>
      <w:r>
        <w:rPr>
          <w:rFonts w:ascii="Copperplate Gothic Light" w:hAnsi="Copperplate Gothic Light" w:cs="Arial"/>
          <w:b/>
          <w:bCs/>
          <w:sz w:val="27"/>
          <w:szCs w:val="27"/>
        </w:rPr>
        <w:t>V</w:t>
      </w:r>
      <w:r>
        <w:rPr>
          <w:rFonts w:ascii="Copperplate Gothic Light" w:hAnsi="Copperplate Gothic Light" w:cs="Arial"/>
          <w:b/>
          <w:bCs/>
          <w:sz w:val="27"/>
          <w:szCs w:val="27"/>
        </w:rPr>
        <w:tab/>
        <w:t>Recomendaciones</w:t>
      </w:r>
    </w:p>
    <w:p w:rsidR="005457F1" w:rsidRDefault="00F875D4" w:rsidP="00AD5769">
      <w:pPr>
        <w:jc w:val="both"/>
        <w:rPr>
          <w:rFonts w:ascii="Century Gothic" w:hAnsi="Century Gothic" w:cs="Times New Roman"/>
          <w:color w:val="000000"/>
        </w:rPr>
      </w:pPr>
      <w:r>
        <w:rPr>
          <w:rFonts w:ascii="Century Gothic" w:hAnsi="Century Gothic" w:cs="Times New Roman"/>
          <w:color w:val="000000"/>
        </w:rPr>
        <w:t xml:space="preserve">1.- </w:t>
      </w:r>
      <w:r w:rsidR="0005048D">
        <w:rPr>
          <w:rFonts w:ascii="Century Gothic" w:hAnsi="Century Gothic" w:cs="Times New Roman"/>
          <w:color w:val="000000"/>
        </w:rPr>
        <w:t>Reformar la legislación nacional y adecuarla a los parámetros derivados de los tratados de derechos humanos y en particular de lo dispuesto en la Convención de Derechos del Niño.</w:t>
      </w:r>
    </w:p>
    <w:p w:rsidR="00F57F82" w:rsidRPr="00822066" w:rsidRDefault="0005048D" w:rsidP="00AD5769">
      <w:pPr>
        <w:jc w:val="both"/>
        <w:rPr>
          <w:rFonts w:ascii="Century Gothic" w:hAnsi="Century Gothic" w:cs="Times New Roman"/>
          <w:color w:val="000000"/>
        </w:rPr>
      </w:pPr>
      <w:r>
        <w:rPr>
          <w:rFonts w:ascii="Century Gothic" w:hAnsi="Century Gothic" w:cs="Times New Roman"/>
          <w:color w:val="000000"/>
        </w:rPr>
        <w:t>2.- En palabras de una niña víctima de incesto a las autoridades “le pediría que pararan de negarles a las víctimas de violación la opción de tener un aborto terapéutico.</w:t>
      </w:r>
      <w:r w:rsidR="0003217D">
        <w:rPr>
          <w:rFonts w:ascii="Century Gothic" w:hAnsi="Century Gothic" w:cs="Times New Roman"/>
          <w:color w:val="000000"/>
        </w:rPr>
        <w:t xml:space="preserve"> En consecuencia r</w:t>
      </w:r>
      <w:r w:rsidR="00F57F82" w:rsidRPr="00822066">
        <w:rPr>
          <w:rFonts w:ascii="Century Gothic" w:hAnsi="Century Gothic" w:cs="Times New Roman"/>
          <w:color w:val="000000"/>
        </w:rPr>
        <w:t>evisar el Código Penal</w:t>
      </w:r>
    </w:p>
    <w:p w:rsidR="00F57F82" w:rsidRPr="00822066" w:rsidRDefault="00F57F82" w:rsidP="00F57F82">
      <w:pPr>
        <w:numPr>
          <w:ilvl w:val="1"/>
          <w:numId w:val="4"/>
        </w:numPr>
        <w:tabs>
          <w:tab w:val="left" w:pos="360"/>
        </w:tabs>
        <w:spacing w:after="0" w:line="240" w:lineRule="auto"/>
        <w:jc w:val="both"/>
        <w:rPr>
          <w:rFonts w:ascii="Century Gothic" w:hAnsi="Century Gothic"/>
        </w:rPr>
      </w:pPr>
      <w:r w:rsidRPr="00822066">
        <w:rPr>
          <w:rFonts w:ascii="Century Gothic" w:hAnsi="Century Gothic"/>
        </w:rPr>
        <w:t>Para eliminar cualquier pena criminal asignada al aborto terapéutico, incluyendo cuando el aborto es necesario para proteger la vida o salud de la mujer embarazada, cuando el embarazo sea el resultado de violación o incesto, cuando hay evidencia de daño o deformidad fetal significativa.</w:t>
      </w:r>
    </w:p>
    <w:p w:rsidR="00F57F82" w:rsidRPr="00822066" w:rsidRDefault="00F57F82" w:rsidP="00F57F82">
      <w:pPr>
        <w:numPr>
          <w:ilvl w:val="1"/>
          <w:numId w:val="4"/>
        </w:numPr>
        <w:tabs>
          <w:tab w:val="left" w:pos="360"/>
        </w:tabs>
        <w:spacing w:after="0" w:line="240" w:lineRule="auto"/>
        <w:jc w:val="both"/>
        <w:rPr>
          <w:rFonts w:ascii="Century Gothic" w:hAnsi="Century Gothic"/>
        </w:rPr>
      </w:pPr>
      <w:r w:rsidRPr="00822066">
        <w:rPr>
          <w:rFonts w:ascii="Century Gothic" w:hAnsi="Century Gothic"/>
        </w:rPr>
        <w:t>Para permitir el aborto terapéutico sobre la base del consentimiento de la mujer embarazada y el juicio de un profesional médico.</w:t>
      </w:r>
    </w:p>
    <w:p w:rsidR="00972F3D" w:rsidRPr="00822066" w:rsidRDefault="00972F3D" w:rsidP="00972F3D">
      <w:pPr>
        <w:tabs>
          <w:tab w:val="left" w:pos="360"/>
        </w:tabs>
        <w:spacing w:after="0" w:line="240" w:lineRule="auto"/>
        <w:jc w:val="both"/>
        <w:rPr>
          <w:rFonts w:ascii="Century Gothic" w:hAnsi="Century Gothic"/>
        </w:rPr>
      </w:pPr>
    </w:p>
    <w:p w:rsidR="00F57F82" w:rsidRPr="00822066" w:rsidRDefault="00822066" w:rsidP="00972F3D">
      <w:pPr>
        <w:tabs>
          <w:tab w:val="left" w:pos="360"/>
        </w:tabs>
        <w:spacing w:after="0" w:line="240" w:lineRule="auto"/>
        <w:jc w:val="both"/>
        <w:rPr>
          <w:rFonts w:ascii="Century Gothic" w:hAnsi="Century Gothic"/>
        </w:rPr>
      </w:pPr>
      <w:r w:rsidRPr="00822066">
        <w:rPr>
          <w:rFonts w:ascii="Century Gothic" w:hAnsi="Century Gothic"/>
        </w:rPr>
        <w:t xml:space="preserve">4.- </w:t>
      </w:r>
      <w:r w:rsidR="00F57F82" w:rsidRPr="00822066">
        <w:rPr>
          <w:rFonts w:ascii="Century Gothic" w:hAnsi="Century Gothic"/>
        </w:rPr>
        <w:t>Aclarar que no habrá pena criminal si se produce un aborto como consecuencia indirecta de un procedimiento obstétrico u otro tratamiento relacionado al embarazo. Emitir guías escritas para los Servicios de Emergencia Obstétrica como parte de las normas del Ministerio de Salud dejando claro que la actual prohibición del aborto no afecta el derecho y obligación de los doctores de proveer sin retraso y con pleno respeto a la confidencialidad de la información sobre aborto y otros tratamiento para salvar la vida y la salud, incluyendo las complicaciones del aborto espontáneo o inducido así como otras complicaciones obstétricas. Estas guías deben asegurar que ni los profesionales médicos, ni las mujeres embarazadas o aquellas que les asisten serán procesadas por buscar atención de emergencia obstétrica.</w:t>
      </w:r>
    </w:p>
    <w:p w:rsidR="00822066" w:rsidRDefault="00822066" w:rsidP="00972F3D">
      <w:pPr>
        <w:tabs>
          <w:tab w:val="left" w:pos="360"/>
        </w:tabs>
        <w:spacing w:after="0" w:line="240" w:lineRule="auto"/>
        <w:jc w:val="both"/>
        <w:rPr>
          <w:rFonts w:ascii="Book Antiqua" w:hAnsi="Book Antiqua"/>
        </w:rPr>
      </w:pPr>
    </w:p>
    <w:p w:rsidR="00F57F82" w:rsidRPr="00822066" w:rsidRDefault="00822066" w:rsidP="00822066">
      <w:pPr>
        <w:tabs>
          <w:tab w:val="left" w:pos="360"/>
        </w:tabs>
        <w:spacing w:after="0" w:line="240" w:lineRule="auto"/>
        <w:jc w:val="both"/>
        <w:rPr>
          <w:rFonts w:ascii="Century Gothic" w:hAnsi="Century Gothic"/>
        </w:rPr>
      </w:pPr>
      <w:r>
        <w:rPr>
          <w:rFonts w:ascii="Century Gothic" w:hAnsi="Century Gothic"/>
        </w:rPr>
        <w:t xml:space="preserve">5.- </w:t>
      </w:r>
      <w:r w:rsidR="00F57F82" w:rsidRPr="00822066">
        <w:rPr>
          <w:rFonts w:ascii="Century Gothic" w:hAnsi="Century Gothic"/>
        </w:rPr>
        <w:t xml:space="preserve">Proveer entrenamiento a los doctores y a los administradores de hospitales públicos en tales guías y la implementación de las mismas. Publicitar entre los doctores de que pueden seguir las guías del Ministerio de Salud en relación a la </w:t>
      </w:r>
      <w:r w:rsidR="00F57F82" w:rsidRPr="00822066">
        <w:rPr>
          <w:rFonts w:ascii="Century Gothic" w:hAnsi="Century Gothic"/>
        </w:rPr>
        <w:lastRenderedPageBreak/>
        <w:t>atención de emergencia obstétrica sin temor de procesamiento bajo el código penal.</w:t>
      </w:r>
    </w:p>
    <w:p w:rsidR="00822066" w:rsidRDefault="00822066" w:rsidP="00822066">
      <w:pPr>
        <w:tabs>
          <w:tab w:val="left" w:pos="360"/>
        </w:tabs>
        <w:spacing w:after="0" w:line="240" w:lineRule="auto"/>
        <w:jc w:val="both"/>
        <w:rPr>
          <w:rFonts w:ascii="Century Gothic" w:hAnsi="Century Gothic"/>
        </w:rPr>
      </w:pPr>
    </w:p>
    <w:p w:rsidR="00F57F82" w:rsidRPr="00822066" w:rsidRDefault="00822066" w:rsidP="00822066">
      <w:pPr>
        <w:tabs>
          <w:tab w:val="left" w:pos="360"/>
        </w:tabs>
        <w:spacing w:after="0" w:line="240" w:lineRule="auto"/>
        <w:jc w:val="both"/>
        <w:rPr>
          <w:rFonts w:ascii="Century Gothic" w:hAnsi="Century Gothic"/>
        </w:rPr>
      </w:pPr>
      <w:r>
        <w:rPr>
          <w:rFonts w:ascii="Century Gothic" w:hAnsi="Century Gothic"/>
        </w:rPr>
        <w:t>6.-</w:t>
      </w:r>
      <w:r w:rsidR="00F57F82" w:rsidRPr="00822066">
        <w:rPr>
          <w:rFonts w:ascii="Century Gothic" w:hAnsi="Century Gothic"/>
        </w:rPr>
        <w:t>Publicitar las Guías a través de los medios de comunicación a través de una campaña de educación popular que asegure que tanto los doctores y las mujeres entiendan sus derechos y disipe cualquier percepción de que suministrar servicios de emergencia obstétrica podría llevar al procesamiento.</w:t>
      </w:r>
    </w:p>
    <w:p w:rsidR="00822066" w:rsidRDefault="00822066" w:rsidP="00822066">
      <w:pPr>
        <w:tabs>
          <w:tab w:val="left" w:pos="360"/>
        </w:tabs>
        <w:spacing w:after="0" w:line="240" w:lineRule="auto"/>
        <w:jc w:val="both"/>
        <w:rPr>
          <w:rFonts w:ascii="Century Gothic" w:hAnsi="Century Gothic"/>
        </w:rPr>
      </w:pPr>
    </w:p>
    <w:p w:rsidR="00F57F82" w:rsidRDefault="00822066" w:rsidP="00822066">
      <w:pPr>
        <w:tabs>
          <w:tab w:val="left" w:pos="360"/>
        </w:tabs>
        <w:spacing w:after="0" w:line="240" w:lineRule="auto"/>
        <w:jc w:val="both"/>
        <w:rPr>
          <w:rFonts w:ascii="Century Gothic" w:hAnsi="Century Gothic"/>
        </w:rPr>
      </w:pPr>
      <w:r>
        <w:rPr>
          <w:rFonts w:ascii="Century Gothic" w:hAnsi="Century Gothic"/>
        </w:rPr>
        <w:t xml:space="preserve">7.- </w:t>
      </w:r>
      <w:r w:rsidR="00F57F82" w:rsidRPr="00822066">
        <w:rPr>
          <w:rFonts w:ascii="Century Gothic" w:hAnsi="Century Gothic"/>
        </w:rPr>
        <w:t>Asumir una campaña de educación pública para animar a las mujeres a buscar abortos terapéuticos bajo la ley y disipar cualquier percepción de que ello podría llevar al procesamiento.</w:t>
      </w:r>
    </w:p>
    <w:p w:rsidR="00D95B03" w:rsidRDefault="00D95B03" w:rsidP="00822066">
      <w:pPr>
        <w:tabs>
          <w:tab w:val="left" w:pos="360"/>
        </w:tabs>
        <w:spacing w:after="0" w:line="240" w:lineRule="auto"/>
        <w:jc w:val="both"/>
        <w:rPr>
          <w:rFonts w:ascii="Century Gothic" w:hAnsi="Century Gothic"/>
        </w:rPr>
      </w:pPr>
    </w:p>
    <w:p w:rsidR="004F23C9" w:rsidRDefault="00D95B03" w:rsidP="00D95B03">
      <w:pPr>
        <w:tabs>
          <w:tab w:val="left" w:pos="360"/>
        </w:tabs>
        <w:spacing w:after="0" w:line="240" w:lineRule="auto"/>
        <w:jc w:val="both"/>
        <w:rPr>
          <w:rFonts w:ascii="Century Gothic" w:hAnsi="Century Gothic" w:cs="AmnestyTradeGothic-Light"/>
          <w:color w:val="272627"/>
        </w:rPr>
      </w:pPr>
      <w:r w:rsidRPr="00D95B03">
        <w:rPr>
          <w:rFonts w:ascii="Century Gothic" w:hAnsi="Century Gothic"/>
        </w:rPr>
        <w:t>8.- A</w:t>
      </w:r>
      <w:r w:rsidR="004F23C9" w:rsidRPr="00D95B03">
        <w:rPr>
          <w:rFonts w:ascii="Century Gothic" w:hAnsi="Century Gothic" w:cs="AmnestyTradeGothic-Light"/>
          <w:color w:val="272627"/>
        </w:rPr>
        <w:t xml:space="preserve">segurarse de que se investigan plenamente los casos de suicidio de niñas </w:t>
      </w:r>
      <w:r>
        <w:rPr>
          <w:rFonts w:ascii="Century Gothic" w:hAnsi="Century Gothic" w:cs="AmnestyTradeGothic-Light"/>
          <w:color w:val="272627"/>
        </w:rPr>
        <w:t xml:space="preserve">y adolescente </w:t>
      </w:r>
      <w:r w:rsidR="004F23C9" w:rsidRPr="00D95B03">
        <w:rPr>
          <w:rFonts w:ascii="Century Gothic" w:hAnsi="Century Gothic" w:cs="AmnestyTradeGothic-Light"/>
          <w:color w:val="272627"/>
        </w:rPr>
        <w:t>para determinar si contribuyó a ellos un embarazo no deseado.</w:t>
      </w:r>
    </w:p>
    <w:p w:rsidR="00D95B03" w:rsidRDefault="00D95B03" w:rsidP="00D95B03">
      <w:pPr>
        <w:tabs>
          <w:tab w:val="left" w:pos="360"/>
        </w:tabs>
        <w:spacing w:after="0" w:line="240" w:lineRule="auto"/>
        <w:jc w:val="both"/>
        <w:rPr>
          <w:rFonts w:ascii="Century Gothic" w:hAnsi="Century Gothic" w:cs="AmnestyTradeGothic-Light"/>
          <w:color w:val="272627"/>
        </w:rPr>
      </w:pPr>
    </w:p>
    <w:p w:rsidR="004F23C9" w:rsidRPr="00D95B03" w:rsidRDefault="00FF7CFD" w:rsidP="00FF7CFD">
      <w:pPr>
        <w:tabs>
          <w:tab w:val="left" w:pos="360"/>
        </w:tabs>
        <w:spacing w:after="0" w:line="240" w:lineRule="auto"/>
        <w:jc w:val="both"/>
        <w:rPr>
          <w:rFonts w:ascii="Century Gothic" w:hAnsi="Century Gothic" w:cs="AmnestyTradeGothic-Light"/>
          <w:color w:val="272627"/>
        </w:rPr>
      </w:pPr>
      <w:r>
        <w:rPr>
          <w:rFonts w:ascii="Century Gothic" w:hAnsi="Century Gothic" w:cs="AmnestyTradeGothic-Light"/>
          <w:color w:val="272627"/>
        </w:rPr>
        <w:t>9.- G</w:t>
      </w:r>
      <w:r w:rsidR="004F23C9" w:rsidRPr="00D95B03">
        <w:rPr>
          <w:rFonts w:ascii="Century Gothic" w:hAnsi="Century Gothic" w:cs="AmnestyTradeGothic-Light"/>
          <w:color w:val="272627"/>
        </w:rPr>
        <w:t>arantizar que las mujeres y los hombres reciben y tienen acceso a servicios e información</w:t>
      </w:r>
      <w:r>
        <w:rPr>
          <w:rFonts w:ascii="Century Gothic" w:hAnsi="Century Gothic" w:cs="AmnestyTradeGothic-Light"/>
          <w:color w:val="272627"/>
        </w:rPr>
        <w:t xml:space="preserve"> </w:t>
      </w:r>
      <w:r w:rsidR="004F23C9" w:rsidRPr="00D95B03">
        <w:rPr>
          <w:rFonts w:ascii="Century Gothic" w:hAnsi="Century Gothic" w:cs="AmnestyTradeGothic-Light"/>
          <w:color w:val="272627"/>
        </w:rPr>
        <w:t>de planificación familiar para tomar decisiones informadas sobre el sexo y la reproducción,</w:t>
      </w:r>
      <w:r>
        <w:rPr>
          <w:rFonts w:ascii="Century Gothic" w:hAnsi="Century Gothic" w:cs="AmnestyTradeGothic-Light"/>
          <w:color w:val="272627"/>
        </w:rPr>
        <w:t xml:space="preserve"> </w:t>
      </w:r>
      <w:r w:rsidR="004F23C9" w:rsidRPr="00D95B03">
        <w:rPr>
          <w:rFonts w:ascii="Century Gothic" w:hAnsi="Century Gothic" w:cs="AmnestyTradeGothic-Light"/>
          <w:color w:val="272627"/>
        </w:rPr>
        <w:t>sin coacción y discriminación.</w:t>
      </w:r>
    </w:p>
    <w:p w:rsidR="000B5D8E" w:rsidRDefault="000B5D8E" w:rsidP="000B5D8E">
      <w:pPr>
        <w:rPr>
          <w:rFonts w:ascii="Century Gothic" w:hAnsi="Century Gothic" w:cs="Times New Roman"/>
          <w:color w:val="000000"/>
        </w:rPr>
      </w:pPr>
    </w:p>
    <w:p w:rsidR="0049760B" w:rsidRPr="000B5D8E" w:rsidRDefault="0049760B" w:rsidP="000B5D8E">
      <w:pPr>
        <w:rPr>
          <w:rFonts w:ascii="Century Gothic" w:hAnsi="Century Gothic"/>
          <w:b/>
        </w:rPr>
      </w:pPr>
      <w:r w:rsidRPr="000B5D8E">
        <w:rPr>
          <w:rFonts w:ascii="Century Gothic" w:hAnsi="Century Gothic"/>
          <w:b/>
        </w:rPr>
        <w:t>Anexo A: Signatarios del Informe</w:t>
      </w:r>
    </w:p>
    <w:p w:rsidR="0049760B" w:rsidRPr="000B5D8E" w:rsidRDefault="0049760B" w:rsidP="0049760B">
      <w:pPr>
        <w:tabs>
          <w:tab w:val="left" w:pos="360"/>
        </w:tabs>
        <w:jc w:val="both"/>
        <w:rPr>
          <w:rFonts w:ascii="Century Gothic" w:hAnsi="Century Gothic"/>
          <w:b/>
        </w:rPr>
      </w:pPr>
    </w:p>
    <w:p w:rsidR="0049760B" w:rsidRPr="000B5D8E" w:rsidRDefault="0049760B" w:rsidP="0049760B">
      <w:pPr>
        <w:tabs>
          <w:tab w:val="left" w:pos="360"/>
        </w:tabs>
        <w:jc w:val="both"/>
        <w:rPr>
          <w:rFonts w:ascii="Century Gothic" w:hAnsi="Century Gothic"/>
        </w:rPr>
      </w:pPr>
      <w:r w:rsidRPr="000B5D8E">
        <w:rPr>
          <w:rFonts w:ascii="Century Gothic" w:hAnsi="Century Gothic"/>
        </w:rPr>
        <w:t xml:space="preserve">MAM, Movimiento Autónomo de Mujeres de Nicaragua, es un movimiento político autónomo compuesto por miembros individuales entre las cuales se encuentran activistas de larga data por los derechos reproductivos. El MAM ha jugado un rol crítico en oposición a la reciente prohibición del aborto terapéutico en Nicaragua así como  en la sensibilización sobre sus implicaciones como violación del derecho a la vida de las mujeres, a la salud y a la igualdad de género. </w:t>
      </w:r>
    </w:p>
    <w:p w:rsidR="0049760B" w:rsidRPr="000B5D8E" w:rsidRDefault="0049760B" w:rsidP="0049760B">
      <w:pPr>
        <w:tabs>
          <w:tab w:val="left" w:pos="360"/>
        </w:tabs>
        <w:jc w:val="both"/>
        <w:rPr>
          <w:rFonts w:ascii="Century Gothic" w:hAnsi="Century Gothic"/>
        </w:rPr>
      </w:pPr>
      <w:r w:rsidRPr="000B5D8E">
        <w:rPr>
          <w:rFonts w:ascii="Century Gothic" w:hAnsi="Century Gothic"/>
        </w:rPr>
        <w:t>MADRE es una organización internacional de derechos humanos de las mujeres que trabaja en asociación con organizaciones de base de mujeres en el mundo entero para enfrentar temas de derechos reproductivos y de salud, desarrollo económico, educación y otros derechos humanos. MADRE ha estado trabajando con el MAM en la sensibilización a nivel internacional sobre temas relacionados a los derechos reproductivos y la represión de la sociedad civil en Nicaragua.</w:t>
      </w:r>
    </w:p>
    <w:p w:rsidR="009C1BBB" w:rsidRDefault="009C1BBB" w:rsidP="00F8450F">
      <w:pPr>
        <w:rPr>
          <w:rFonts w:ascii="Century Gothic" w:hAnsi="Century Gothic" w:cs="Times New Roman"/>
          <w:color w:val="000000"/>
        </w:rPr>
      </w:pPr>
    </w:p>
    <w:sectPr w:rsidR="009C1BBB" w:rsidSect="00D057FD">
      <w:footerReference w:type="default" r:id="rId8"/>
      <w:pgSz w:w="12240" w:h="15840"/>
      <w:pgMar w:top="1417" w:right="1701" w:bottom="1417"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A00" w:rsidRDefault="00674A00" w:rsidP="00A32E97">
      <w:pPr>
        <w:spacing w:after="0" w:line="240" w:lineRule="auto"/>
      </w:pPr>
      <w:r>
        <w:separator/>
      </w:r>
    </w:p>
  </w:endnote>
  <w:endnote w:type="continuationSeparator" w:id="1">
    <w:p w:rsidR="00674A00" w:rsidRDefault="00674A00" w:rsidP="00A32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IEPPO+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Italic">
    <w:panose1 w:val="00000000000000000000"/>
    <w:charset w:val="00"/>
    <w:family w:val="roman"/>
    <w:notTrueType/>
    <w:pitch w:val="default"/>
    <w:sig w:usb0="00000003" w:usb1="00000000" w:usb2="00000000" w:usb3="00000000" w:csb0="00000001" w:csb1="00000000"/>
  </w:font>
  <w:font w:name="MetaNormal-Roman">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AmnestyTradeGothic-Light">
    <w:panose1 w:val="00000000000000000000"/>
    <w:charset w:val="00"/>
    <w:family w:val="auto"/>
    <w:notTrueType/>
    <w:pitch w:val="default"/>
    <w:sig w:usb0="00000003" w:usb1="00000000" w:usb2="00000000" w:usb3="00000000" w:csb0="00000001" w:csb1="00000000"/>
  </w:font>
  <w:font w:name="AmnestyTradeGothic-LightOb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27297"/>
      <w:docPartObj>
        <w:docPartGallery w:val="Page Numbers (Bottom of Page)"/>
        <w:docPartUnique/>
      </w:docPartObj>
    </w:sdtPr>
    <w:sdtContent>
      <w:p w:rsidR="007364C6" w:rsidRDefault="00A557F0">
        <w:pPr>
          <w:pStyle w:val="Piedepgina"/>
          <w:jc w:val="right"/>
        </w:pPr>
        <w:fldSimple w:instr=" PAGE   \* MERGEFORMAT ">
          <w:r w:rsidR="00413DD1">
            <w:rPr>
              <w:noProof/>
            </w:rPr>
            <w:t>19</w:t>
          </w:r>
        </w:fldSimple>
      </w:p>
    </w:sdtContent>
  </w:sdt>
  <w:p w:rsidR="007364C6" w:rsidRDefault="007364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A00" w:rsidRDefault="00674A00" w:rsidP="00A32E97">
      <w:pPr>
        <w:spacing w:after="0" w:line="240" w:lineRule="auto"/>
      </w:pPr>
      <w:r>
        <w:separator/>
      </w:r>
    </w:p>
  </w:footnote>
  <w:footnote w:type="continuationSeparator" w:id="1">
    <w:p w:rsidR="00674A00" w:rsidRDefault="00674A00" w:rsidP="00A32E97">
      <w:pPr>
        <w:spacing w:after="0" w:line="240" w:lineRule="auto"/>
      </w:pPr>
      <w:r>
        <w:continuationSeparator/>
      </w:r>
    </w:p>
  </w:footnote>
  <w:footnote w:id="2">
    <w:p w:rsidR="007364C6" w:rsidRPr="00E36546" w:rsidRDefault="007364C6" w:rsidP="00E203C0">
      <w:pPr>
        <w:pStyle w:val="Textonotapie"/>
        <w:rPr>
          <w:lang w:val="es-CO"/>
        </w:rPr>
      </w:pPr>
      <w:r w:rsidRPr="00E36546">
        <w:rPr>
          <w:rStyle w:val="Refdenotaalpie"/>
          <w:sz w:val="18"/>
          <w:szCs w:val="18"/>
        </w:rPr>
        <w:footnoteRef/>
      </w:r>
      <w:r w:rsidRPr="00E36546">
        <w:rPr>
          <w:sz w:val="18"/>
          <w:szCs w:val="18"/>
        </w:rPr>
        <w:t xml:space="preserve"> </w:t>
      </w:r>
      <w:r w:rsidRPr="00E36546">
        <w:rPr>
          <w:rFonts w:ascii="Century Gothic" w:hAnsi="Century Gothic"/>
          <w:bCs/>
          <w:sz w:val="18"/>
          <w:szCs w:val="18"/>
        </w:rPr>
        <w:t xml:space="preserve">37° período de sesiones realizado del </w:t>
      </w:r>
      <w:r w:rsidRPr="00E36546">
        <w:rPr>
          <w:rFonts w:ascii="Century Gothic" w:hAnsi="Century Gothic"/>
          <w:sz w:val="18"/>
          <w:szCs w:val="18"/>
        </w:rPr>
        <w:t>15 de enero a 2 de febrero de 2007</w:t>
      </w:r>
    </w:p>
  </w:footnote>
  <w:footnote w:id="3">
    <w:p w:rsidR="007364C6" w:rsidRPr="00DF0D76" w:rsidRDefault="007364C6" w:rsidP="00E203C0">
      <w:pPr>
        <w:pStyle w:val="Textonotapie"/>
        <w:rPr>
          <w:rFonts w:ascii="Century Gothic" w:hAnsi="Century Gothic"/>
          <w:sz w:val="18"/>
          <w:szCs w:val="18"/>
          <w:lang w:val="es-CO"/>
        </w:rPr>
      </w:pPr>
      <w:r w:rsidRPr="00DF0D76">
        <w:rPr>
          <w:rStyle w:val="Refdenotaalpie"/>
          <w:rFonts w:ascii="Century Gothic" w:hAnsi="Century Gothic"/>
          <w:sz w:val="18"/>
          <w:szCs w:val="18"/>
        </w:rPr>
        <w:footnoteRef/>
      </w:r>
      <w:r w:rsidRPr="00DF0D76">
        <w:rPr>
          <w:rFonts w:ascii="Century Gothic" w:hAnsi="Century Gothic"/>
          <w:sz w:val="18"/>
          <w:szCs w:val="18"/>
        </w:rPr>
        <w:t xml:space="preserve"> 94º período de sesiones, celebrado en Ginebra, del 13 a 31 de octubre de 2008.</w:t>
      </w:r>
    </w:p>
  </w:footnote>
  <w:footnote w:id="4">
    <w:p w:rsidR="007364C6" w:rsidRPr="00DF0D76" w:rsidRDefault="007364C6" w:rsidP="00E203C0">
      <w:pPr>
        <w:pStyle w:val="Textonotapie"/>
        <w:rPr>
          <w:rFonts w:ascii="Century Gothic" w:hAnsi="Century Gothic"/>
          <w:sz w:val="18"/>
          <w:szCs w:val="18"/>
          <w:lang w:val="es-CO"/>
        </w:rPr>
      </w:pPr>
      <w:r w:rsidRPr="00DF0D76">
        <w:rPr>
          <w:rStyle w:val="Refdenotaalpie"/>
          <w:rFonts w:ascii="Century Gothic" w:hAnsi="Century Gothic"/>
          <w:sz w:val="18"/>
          <w:szCs w:val="18"/>
        </w:rPr>
        <w:footnoteRef/>
      </w:r>
      <w:r w:rsidRPr="00DF0D76">
        <w:rPr>
          <w:rFonts w:ascii="Century Gothic" w:hAnsi="Century Gothic"/>
          <w:sz w:val="18"/>
          <w:szCs w:val="18"/>
        </w:rPr>
        <w:t xml:space="preserve"> 41º período de sesiones realizado en Ginebra, del 3 al 21 de noviembre de 2008</w:t>
      </w:r>
    </w:p>
  </w:footnote>
  <w:footnote w:id="5">
    <w:p w:rsidR="007364C6" w:rsidRPr="00DF0D76" w:rsidRDefault="007364C6" w:rsidP="00E203C0">
      <w:pPr>
        <w:pStyle w:val="Textonotapie"/>
        <w:rPr>
          <w:rFonts w:ascii="Century Gothic" w:hAnsi="Century Gothic"/>
          <w:sz w:val="18"/>
          <w:szCs w:val="18"/>
          <w:lang w:val="es-CO"/>
        </w:rPr>
      </w:pPr>
      <w:r w:rsidRPr="00DF0D76">
        <w:rPr>
          <w:rStyle w:val="Refdenotaalpie"/>
          <w:rFonts w:ascii="Century Gothic" w:hAnsi="Century Gothic"/>
          <w:sz w:val="18"/>
          <w:szCs w:val="18"/>
        </w:rPr>
        <w:footnoteRef/>
      </w:r>
      <w:r w:rsidRPr="00DF0D76">
        <w:rPr>
          <w:rFonts w:ascii="Century Gothic" w:hAnsi="Century Gothic"/>
          <w:sz w:val="18"/>
          <w:szCs w:val="18"/>
        </w:rPr>
        <w:t xml:space="preserve"> Examen Periódico Universal en séptima sesión, realizada en Ginebra del 8 al 19 de febrero de 2010,</w:t>
      </w:r>
    </w:p>
  </w:footnote>
  <w:footnote w:id="6">
    <w:p w:rsidR="007364C6" w:rsidRPr="00DF0D76" w:rsidRDefault="007364C6" w:rsidP="00E203C0">
      <w:pPr>
        <w:pStyle w:val="Textonotapie"/>
        <w:rPr>
          <w:lang w:val="es-CO"/>
        </w:rPr>
      </w:pPr>
      <w:r w:rsidRPr="00DF0D76">
        <w:rPr>
          <w:rStyle w:val="Refdenotaalpie"/>
          <w:rFonts w:ascii="Century Gothic" w:hAnsi="Century Gothic"/>
          <w:sz w:val="18"/>
          <w:szCs w:val="18"/>
        </w:rPr>
        <w:footnoteRef/>
      </w:r>
      <w:r w:rsidRPr="00DF0D76">
        <w:rPr>
          <w:rFonts w:ascii="Century Gothic" w:hAnsi="Century Gothic"/>
          <w:sz w:val="18"/>
          <w:szCs w:val="18"/>
        </w:rPr>
        <w:t xml:space="preserve"> 42º período de sesiones realizado en Ginebra, del 27 de abril a 15 de mayo de 2008</w:t>
      </w:r>
    </w:p>
  </w:footnote>
  <w:footnote w:id="7">
    <w:p w:rsidR="007364C6" w:rsidRPr="00882794" w:rsidRDefault="007364C6" w:rsidP="00E203C0">
      <w:pPr>
        <w:pStyle w:val="Textonotapie"/>
        <w:rPr>
          <w:rFonts w:ascii="Century Gothic" w:hAnsi="Century Gothic"/>
          <w:lang w:val="es-CO"/>
        </w:rPr>
      </w:pPr>
      <w:r>
        <w:rPr>
          <w:rStyle w:val="Refdenotaalpie"/>
        </w:rPr>
        <w:footnoteRef/>
      </w:r>
      <w:r>
        <w:t xml:space="preserve"> </w:t>
      </w:r>
      <w:r>
        <w:rPr>
          <w:rFonts w:ascii="Century Gothic" w:hAnsi="Century Gothic"/>
        </w:rPr>
        <w:t xml:space="preserve">Instituto Nacional de Información de Desarrollo (INIDE), </w:t>
      </w:r>
      <w:r>
        <w:rPr>
          <w:rFonts w:ascii="Century Gothic" w:hAnsi="Century Gothic"/>
          <w:i/>
        </w:rPr>
        <w:t>Encuesta Nicaragüense de Demografía y Salud 2006/2007 (ENDESA).</w:t>
      </w:r>
      <w:r>
        <w:rPr>
          <w:rFonts w:ascii="Century Gothic" w:hAnsi="Century Gothic"/>
        </w:rPr>
        <w:t xml:space="preserve"> Pág. 28 y 58.</w:t>
      </w:r>
    </w:p>
  </w:footnote>
  <w:footnote w:id="8">
    <w:p w:rsidR="007364C6" w:rsidRPr="00BA7F55" w:rsidRDefault="007364C6" w:rsidP="00E203C0">
      <w:pPr>
        <w:pStyle w:val="Textonotapie"/>
        <w:rPr>
          <w:lang w:val="es-CO"/>
        </w:rPr>
      </w:pPr>
      <w:r>
        <w:rPr>
          <w:rStyle w:val="Refdenotaalpie"/>
        </w:rPr>
        <w:footnoteRef/>
      </w:r>
      <w:r>
        <w:t xml:space="preserve"> </w:t>
      </w:r>
      <w:r>
        <w:rPr>
          <w:rFonts w:ascii="Century Gothic" w:hAnsi="Century Gothic"/>
          <w:i/>
        </w:rPr>
        <w:t>Encuesta Nicaragüense de Demografía y Salud</w:t>
      </w:r>
    </w:p>
  </w:footnote>
  <w:footnote w:id="9">
    <w:p w:rsidR="007364C6" w:rsidRPr="001A1A9E" w:rsidRDefault="007364C6" w:rsidP="00E203C0">
      <w:pPr>
        <w:pStyle w:val="Textonotapie"/>
        <w:rPr>
          <w:rFonts w:ascii="Century Gothic" w:hAnsi="Century Gothic"/>
          <w:lang w:val="es-CO"/>
        </w:rPr>
      </w:pPr>
      <w:r>
        <w:rPr>
          <w:rStyle w:val="Refdenotaalpie"/>
        </w:rPr>
        <w:footnoteRef/>
      </w:r>
      <w:r>
        <w:rPr>
          <w:rFonts w:ascii="Century Gothic" w:hAnsi="Century Gothic"/>
          <w:lang w:val="es-CO"/>
        </w:rPr>
        <w:t xml:space="preserve"> Pág. 126</w:t>
      </w:r>
    </w:p>
  </w:footnote>
  <w:footnote w:id="10">
    <w:p w:rsidR="007364C6" w:rsidRPr="00D6489F" w:rsidRDefault="007364C6" w:rsidP="00E203C0">
      <w:pPr>
        <w:pStyle w:val="Textonotapie"/>
        <w:rPr>
          <w:rFonts w:ascii="Century Gothic" w:hAnsi="Century Gothic"/>
          <w:lang w:val="es-CO"/>
        </w:rPr>
      </w:pPr>
      <w:r w:rsidRPr="00682949">
        <w:rPr>
          <w:rStyle w:val="Refdenotaalpie"/>
          <w:rFonts w:ascii="Century Gothic" w:hAnsi="Century Gothic"/>
        </w:rPr>
        <w:footnoteRef/>
      </w:r>
      <w:r w:rsidRPr="00682949">
        <w:rPr>
          <w:rFonts w:ascii="Century Gothic" w:hAnsi="Century Gothic"/>
        </w:rPr>
        <w:t xml:space="preserve"> </w:t>
      </w:r>
      <w:r w:rsidRPr="00682949">
        <w:rPr>
          <w:rFonts w:ascii="Century Gothic" w:hAnsi="Century Gothic"/>
          <w:lang w:val="es-CO"/>
        </w:rPr>
        <w:t xml:space="preserve">OPS, </w:t>
      </w:r>
      <w:r>
        <w:rPr>
          <w:rFonts w:ascii="Century Gothic" w:hAnsi="Century Gothic"/>
          <w:i/>
          <w:lang w:val="es-CO"/>
        </w:rPr>
        <w:t xml:space="preserve">Derogación del aborto terapéutico en Nicaragua: IMPACTO EN SALUD. </w:t>
      </w:r>
      <w:r>
        <w:rPr>
          <w:rFonts w:ascii="Century Gothic" w:hAnsi="Century Gothic"/>
          <w:lang w:val="es-CO"/>
        </w:rPr>
        <w:t>Managua, 2007.</w:t>
      </w:r>
    </w:p>
  </w:footnote>
  <w:footnote w:id="11">
    <w:p w:rsidR="007364C6" w:rsidRPr="00983B3B" w:rsidRDefault="007364C6" w:rsidP="00E203C0">
      <w:pPr>
        <w:autoSpaceDE w:val="0"/>
        <w:autoSpaceDN w:val="0"/>
        <w:adjustRightInd w:val="0"/>
        <w:spacing w:after="0" w:line="240" w:lineRule="auto"/>
        <w:rPr>
          <w:rFonts w:ascii="Century Gothic" w:hAnsi="Century Gothic"/>
          <w:sz w:val="18"/>
          <w:szCs w:val="18"/>
        </w:rPr>
      </w:pPr>
      <w:r w:rsidRPr="00983B3B">
        <w:rPr>
          <w:rStyle w:val="Refdenotaalpie"/>
          <w:rFonts w:ascii="Century Gothic" w:hAnsi="Century Gothic"/>
          <w:sz w:val="18"/>
          <w:szCs w:val="18"/>
        </w:rPr>
        <w:footnoteRef/>
      </w:r>
      <w:r w:rsidRPr="00983B3B">
        <w:rPr>
          <w:rFonts w:ascii="Century Gothic" w:hAnsi="Century Gothic"/>
          <w:sz w:val="18"/>
          <w:szCs w:val="18"/>
        </w:rPr>
        <w:t xml:space="preserve"> </w:t>
      </w:r>
      <w:r>
        <w:rPr>
          <w:rFonts w:ascii="Century Gothic" w:hAnsi="Century Gothic"/>
          <w:sz w:val="18"/>
          <w:szCs w:val="18"/>
        </w:rPr>
        <w:t xml:space="preserve">Meza et. At. </w:t>
      </w:r>
      <w:r w:rsidRPr="00983B3B">
        <w:rPr>
          <w:rFonts w:ascii="Century Gothic" w:hAnsi="Century Gothic" w:cs="Frutiger-Italic"/>
          <w:i/>
          <w:iCs/>
          <w:sz w:val="18"/>
          <w:szCs w:val="18"/>
        </w:rPr>
        <w:t xml:space="preserve">Análisis de sentencias relativas a delitos de violencia intrafamiliar y sexual y demandas civiles en materia de familia, </w:t>
      </w:r>
      <w:r>
        <w:rPr>
          <w:rFonts w:ascii="Century Gothic" w:hAnsi="Century Gothic" w:cs="Frutiger-Italic"/>
          <w:iCs/>
          <w:sz w:val="18"/>
          <w:szCs w:val="18"/>
        </w:rPr>
        <w:t>AECI, Nicaragua, 2005.</w:t>
      </w:r>
    </w:p>
  </w:footnote>
  <w:footnote w:id="12">
    <w:p w:rsidR="007364C6" w:rsidRPr="007F12DD" w:rsidRDefault="007364C6" w:rsidP="00E203C0">
      <w:pPr>
        <w:pStyle w:val="Textonotapie"/>
        <w:rPr>
          <w:rFonts w:ascii="Century Gothic" w:hAnsi="Century Gothic"/>
          <w:lang w:val="es-CO"/>
        </w:rPr>
      </w:pPr>
      <w:r w:rsidRPr="004D67C9">
        <w:rPr>
          <w:rStyle w:val="Refdenotaalpie"/>
          <w:rFonts w:ascii="Century Gothic" w:hAnsi="Century Gothic"/>
          <w:sz w:val="18"/>
          <w:szCs w:val="18"/>
        </w:rPr>
        <w:footnoteRef/>
      </w:r>
      <w:r w:rsidRPr="004D67C9">
        <w:rPr>
          <w:rFonts w:ascii="Century Gothic" w:hAnsi="Century Gothic"/>
          <w:sz w:val="18"/>
          <w:szCs w:val="18"/>
        </w:rPr>
        <w:t xml:space="preserve"> Entrevista con ginecólogos en León, Nicaragua, 14 de febrero de 2008.</w:t>
      </w:r>
      <w:r w:rsidRPr="007F12DD">
        <w:rPr>
          <w:rFonts w:ascii="Century Gothic" w:hAnsi="Century Gothic"/>
        </w:rPr>
        <w:t xml:space="preserve">  </w:t>
      </w:r>
    </w:p>
  </w:footnote>
  <w:footnote w:id="13">
    <w:p w:rsidR="007364C6" w:rsidRPr="004065AD" w:rsidRDefault="007364C6" w:rsidP="00E203C0">
      <w:pPr>
        <w:pStyle w:val="Textonotapie"/>
        <w:rPr>
          <w:rFonts w:ascii="Century Gothic" w:hAnsi="Century Gothic"/>
          <w:sz w:val="18"/>
          <w:szCs w:val="18"/>
          <w:lang w:val="es-CO"/>
        </w:rPr>
      </w:pPr>
      <w:r w:rsidRPr="004065AD">
        <w:rPr>
          <w:rStyle w:val="Refdenotaalpie"/>
          <w:rFonts w:ascii="Century Gothic" w:hAnsi="Century Gothic"/>
          <w:sz w:val="18"/>
          <w:szCs w:val="18"/>
        </w:rPr>
        <w:footnoteRef/>
      </w:r>
      <w:r w:rsidRPr="004065AD">
        <w:rPr>
          <w:rFonts w:ascii="Century Gothic" w:hAnsi="Century Gothic"/>
          <w:sz w:val="18"/>
          <w:szCs w:val="18"/>
        </w:rPr>
        <w:t xml:space="preserve"> Entrevista con ginecóloga en Managua 13 de febrero de 2008.  </w:t>
      </w:r>
    </w:p>
  </w:footnote>
  <w:footnote w:id="14">
    <w:p w:rsidR="007364C6" w:rsidRPr="00462A67" w:rsidRDefault="007364C6" w:rsidP="00E203C0">
      <w:pPr>
        <w:pStyle w:val="Textonotapie"/>
        <w:rPr>
          <w:rFonts w:ascii="Century Gothic" w:hAnsi="Century Gothic"/>
          <w:sz w:val="18"/>
          <w:szCs w:val="18"/>
          <w:lang w:val="en-US"/>
        </w:rPr>
      </w:pPr>
      <w:r w:rsidRPr="004D67C9">
        <w:rPr>
          <w:rStyle w:val="Refdenotaalpie"/>
          <w:rFonts w:ascii="Century Gothic" w:hAnsi="Century Gothic"/>
          <w:sz w:val="18"/>
          <w:szCs w:val="18"/>
        </w:rPr>
        <w:footnoteRef/>
      </w:r>
      <w:r w:rsidRPr="00462A67">
        <w:rPr>
          <w:rFonts w:ascii="Century Gothic" w:hAnsi="Century Gothic"/>
          <w:sz w:val="18"/>
          <w:szCs w:val="18"/>
          <w:lang w:val="en-US"/>
        </w:rPr>
        <w:t xml:space="preserve"> Id</w:t>
      </w:r>
    </w:p>
  </w:footnote>
  <w:footnote w:id="15">
    <w:p w:rsidR="007364C6" w:rsidRPr="004065AD" w:rsidRDefault="007364C6" w:rsidP="00E203C0">
      <w:pPr>
        <w:pStyle w:val="Textonotapie"/>
        <w:rPr>
          <w:rFonts w:ascii="Century Gothic" w:hAnsi="Century Gothic"/>
          <w:sz w:val="18"/>
          <w:szCs w:val="18"/>
          <w:lang w:val="en-US"/>
        </w:rPr>
      </w:pPr>
      <w:r w:rsidRPr="004065AD">
        <w:rPr>
          <w:rStyle w:val="Refdenotaalpie"/>
          <w:rFonts w:ascii="Century Gothic" w:hAnsi="Century Gothic"/>
          <w:sz w:val="18"/>
          <w:szCs w:val="18"/>
        </w:rPr>
        <w:footnoteRef/>
      </w:r>
      <w:r w:rsidRPr="004065AD">
        <w:rPr>
          <w:rFonts w:ascii="Century Gothic" w:hAnsi="Century Gothic"/>
          <w:sz w:val="18"/>
          <w:szCs w:val="18"/>
          <w:lang w:val="en-US"/>
        </w:rPr>
        <w:t xml:space="preserve"> Indira A.R. Lakshmanan, </w:t>
      </w:r>
      <w:r w:rsidRPr="004065AD">
        <w:rPr>
          <w:rFonts w:ascii="Century Gothic" w:hAnsi="Century Gothic"/>
          <w:i/>
          <w:sz w:val="18"/>
          <w:szCs w:val="18"/>
          <w:lang w:val="en-US"/>
        </w:rPr>
        <w:t>Nicaragua Abortion Ban Called a Threat to Lives</w:t>
      </w:r>
      <w:r w:rsidRPr="004065AD">
        <w:rPr>
          <w:rFonts w:ascii="Century Gothic" w:hAnsi="Century Gothic"/>
          <w:sz w:val="18"/>
          <w:szCs w:val="18"/>
          <w:lang w:val="en-US"/>
        </w:rPr>
        <w:t xml:space="preserve">. Boston Globe, Nov. 26, 2006, disponible en: </w:t>
      </w:r>
      <w:hyperlink r:id="rId1" w:history="1">
        <w:r w:rsidRPr="004065AD">
          <w:rPr>
            <w:rStyle w:val="Hipervnculo"/>
            <w:rFonts w:ascii="Century Gothic" w:hAnsi="Century Gothic"/>
            <w:sz w:val="18"/>
            <w:szCs w:val="18"/>
            <w:lang w:val="en-US"/>
          </w:rPr>
          <w:t>http://www.boston.com/news/world/articles/2006/11/26/nicaragua_abortion_ban_called_a_threat_ to_lives/</w:t>
        </w:r>
      </w:hyperlink>
      <w:r w:rsidRPr="004065AD">
        <w:rPr>
          <w:rFonts w:ascii="Century Gothic" w:hAnsi="Century Gothic"/>
          <w:sz w:val="18"/>
          <w:szCs w:val="18"/>
          <w:lang w:val="en-US"/>
        </w:rPr>
        <w:t xml:space="preserve">? page=1 </w:t>
      </w:r>
    </w:p>
  </w:footnote>
  <w:footnote w:id="16">
    <w:p w:rsidR="007364C6" w:rsidRPr="006E359A" w:rsidRDefault="007364C6" w:rsidP="00346D8C">
      <w:pPr>
        <w:pStyle w:val="Textonotapie"/>
        <w:jc w:val="both"/>
        <w:rPr>
          <w:rFonts w:ascii="Century Gothic" w:hAnsi="Century Gothic"/>
          <w:sz w:val="18"/>
          <w:szCs w:val="18"/>
          <w:lang w:val="es-CO"/>
        </w:rPr>
      </w:pPr>
      <w:r w:rsidRPr="006E359A">
        <w:rPr>
          <w:rStyle w:val="Refdenotaalpie"/>
          <w:rFonts w:ascii="Century Gothic" w:hAnsi="Century Gothic"/>
          <w:sz w:val="18"/>
          <w:szCs w:val="18"/>
        </w:rPr>
        <w:footnoteRef/>
      </w:r>
      <w:r w:rsidRPr="006E359A">
        <w:rPr>
          <w:rFonts w:ascii="Century Gothic" w:hAnsi="Century Gothic"/>
          <w:sz w:val="18"/>
          <w:szCs w:val="18"/>
        </w:rPr>
        <w:t xml:space="preserve"> </w:t>
      </w:r>
      <w:r w:rsidRPr="006E359A">
        <w:rPr>
          <w:rFonts w:ascii="Century Gothic" w:hAnsi="Century Gothic"/>
          <w:sz w:val="18"/>
          <w:szCs w:val="18"/>
          <w:lang w:val="es-CO"/>
        </w:rPr>
        <w:t>Ley publicada en La Gacetaa, Diario Oficial, No. 224 del 17 de noviembre de 2006.</w:t>
      </w:r>
    </w:p>
  </w:footnote>
  <w:footnote w:id="17">
    <w:p w:rsidR="007364C6" w:rsidRPr="006E359A" w:rsidRDefault="007364C6" w:rsidP="00346D8C">
      <w:pPr>
        <w:pStyle w:val="Textonotapie"/>
        <w:jc w:val="both"/>
        <w:rPr>
          <w:rFonts w:ascii="Century Gothic" w:hAnsi="Century Gothic"/>
          <w:sz w:val="18"/>
          <w:szCs w:val="18"/>
          <w:lang w:val="en-US"/>
        </w:rPr>
      </w:pPr>
      <w:r w:rsidRPr="006E359A">
        <w:rPr>
          <w:rStyle w:val="Refdenotaalpie"/>
          <w:rFonts w:ascii="Century Gothic" w:hAnsi="Century Gothic"/>
          <w:sz w:val="18"/>
          <w:szCs w:val="18"/>
        </w:rPr>
        <w:footnoteRef/>
      </w:r>
      <w:r w:rsidRPr="006E359A">
        <w:rPr>
          <w:rFonts w:ascii="Century Gothic" w:hAnsi="Century Gothic"/>
          <w:sz w:val="18"/>
          <w:szCs w:val="18"/>
          <w:lang w:val="en-US"/>
        </w:rPr>
        <w:t xml:space="preserve"> N.C. Aizenman, </w:t>
      </w:r>
      <w:r w:rsidRPr="006E359A">
        <w:rPr>
          <w:rFonts w:ascii="Century Gothic" w:hAnsi="Century Gothic"/>
          <w:i/>
          <w:sz w:val="18"/>
          <w:szCs w:val="18"/>
          <w:lang w:val="en-US"/>
        </w:rPr>
        <w:t>Nicaraguas´s Total Ban On Abortion Spurs Critics</w:t>
      </w:r>
      <w:r w:rsidRPr="006E359A">
        <w:rPr>
          <w:rFonts w:ascii="Century Gothic" w:hAnsi="Century Gothic"/>
          <w:sz w:val="18"/>
          <w:szCs w:val="18"/>
          <w:lang w:val="en-US"/>
        </w:rPr>
        <w:t>, Washington Post, Nov 28, 2006 at A01.</w:t>
      </w:r>
    </w:p>
  </w:footnote>
  <w:footnote w:id="18">
    <w:p w:rsidR="007364C6" w:rsidRPr="006E359A" w:rsidRDefault="007364C6">
      <w:pPr>
        <w:pStyle w:val="Textonotapie"/>
        <w:rPr>
          <w:rFonts w:ascii="Century Gothic" w:hAnsi="Century Gothic"/>
          <w:sz w:val="18"/>
          <w:szCs w:val="18"/>
          <w:lang w:val="es-CO"/>
        </w:rPr>
      </w:pPr>
      <w:r w:rsidRPr="006E359A">
        <w:rPr>
          <w:rStyle w:val="Refdenotaalpie"/>
          <w:rFonts w:ascii="Century Gothic" w:hAnsi="Century Gothic"/>
          <w:sz w:val="18"/>
          <w:szCs w:val="18"/>
        </w:rPr>
        <w:footnoteRef/>
      </w:r>
      <w:r w:rsidRPr="006E359A">
        <w:rPr>
          <w:rFonts w:ascii="Century Gothic" w:hAnsi="Century Gothic"/>
          <w:sz w:val="18"/>
          <w:szCs w:val="18"/>
        </w:rPr>
        <w:t xml:space="preserve"> Carta del 16 de octubre de 2006 de la Vice Presidenta del Comité sobre la Eliminación de la Discriminación contra la Mujer, Silvia Pimentel.</w:t>
      </w:r>
    </w:p>
  </w:footnote>
  <w:footnote w:id="19">
    <w:p w:rsidR="007364C6" w:rsidRPr="006E359A" w:rsidRDefault="007364C6" w:rsidP="00346D8C">
      <w:pPr>
        <w:pStyle w:val="Textonotapie"/>
        <w:jc w:val="both"/>
        <w:rPr>
          <w:sz w:val="18"/>
          <w:szCs w:val="18"/>
          <w:lang w:val="es-CO"/>
        </w:rPr>
      </w:pPr>
      <w:r w:rsidRPr="006E359A">
        <w:rPr>
          <w:rStyle w:val="Refdenotaalpie"/>
          <w:rFonts w:ascii="Century Gothic" w:hAnsi="Century Gothic"/>
          <w:sz w:val="18"/>
          <w:szCs w:val="18"/>
        </w:rPr>
        <w:footnoteRef/>
      </w:r>
      <w:r w:rsidRPr="006E359A">
        <w:rPr>
          <w:rFonts w:ascii="Century Gothic" w:hAnsi="Century Gothic"/>
          <w:sz w:val="18"/>
          <w:szCs w:val="18"/>
        </w:rPr>
        <w:t xml:space="preserve"> Carta el 10 de noviembre de 2006 de </w:t>
      </w:r>
      <w:r w:rsidRPr="006E359A">
        <w:rPr>
          <w:rStyle w:val="MquinadeescribirHTML"/>
          <w:rFonts w:ascii="Century Gothic" w:hAnsi="Century Gothic" w:cs="Arial"/>
          <w:sz w:val="18"/>
          <w:szCs w:val="18"/>
          <w:lang w:val="es-ES_tradnl"/>
        </w:rPr>
        <w:t>Víctor Abramovich, Relator sobre los Derechos de las Mujeres y Santiago A. Cantón, Secretario Ejecutivo de la Comisión Interamericana de Derechos Humanos, enviaron carta al gobierno de Nicaragua, en fecha 10 de noviembre de 2006</w:t>
      </w:r>
    </w:p>
  </w:footnote>
  <w:footnote w:id="20">
    <w:p w:rsidR="007364C6" w:rsidRPr="000626D0" w:rsidRDefault="007364C6" w:rsidP="00E0537C">
      <w:pPr>
        <w:pStyle w:val="Textonotapie"/>
        <w:rPr>
          <w:rFonts w:ascii="Century Gothic" w:hAnsi="Century Gothic"/>
          <w:sz w:val="16"/>
          <w:szCs w:val="16"/>
          <w:lang w:val="en-US"/>
        </w:rPr>
      </w:pPr>
      <w:r w:rsidRPr="000626D0">
        <w:rPr>
          <w:rStyle w:val="Refdenotaalpie"/>
          <w:rFonts w:ascii="Century Gothic" w:hAnsi="Century Gothic"/>
          <w:sz w:val="16"/>
          <w:szCs w:val="16"/>
        </w:rPr>
        <w:footnoteRef/>
      </w:r>
      <w:r w:rsidRPr="000626D0">
        <w:rPr>
          <w:rFonts w:ascii="Century Gothic" w:hAnsi="Century Gothic"/>
          <w:sz w:val="16"/>
          <w:szCs w:val="16"/>
          <w:lang w:val="en-US"/>
        </w:rPr>
        <w:t xml:space="preserve"> Lorraine Orlandi, </w:t>
      </w:r>
      <w:r w:rsidRPr="000626D0">
        <w:rPr>
          <w:rFonts w:ascii="Century Gothic" w:hAnsi="Century Gothic"/>
          <w:i/>
          <w:sz w:val="16"/>
          <w:szCs w:val="16"/>
          <w:lang w:val="en-US"/>
        </w:rPr>
        <w:t>Nicaragua´s Abortion Ban Faces Legal Blockade</w:t>
      </w:r>
      <w:r w:rsidRPr="000626D0">
        <w:rPr>
          <w:rFonts w:ascii="Century Gothic" w:hAnsi="Century Gothic"/>
          <w:sz w:val="16"/>
          <w:szCs w:val="16"/>
          <w:lang w:val="en-US"/>
        </w:rPr>
        <w:t xml:space="preserve">, Women`s eNews, Nov 17, 2006, </w:t>
      </w:r>
    </w:p>
    <w:p w:rsidR="007364C6" w:rsidRPr="000626D0" w:rsidRDefault="007364C6" w:rsidP="00E0537C">
      <w:pPr>
        <w:pStyle w:val="Textonotapie"/>
        <w:rPr>
          <w:rFonts w:ascii="Century Gothic" w:hAnsi="Century Gothic"/>
          <w:sz w:val="16"/>
          <w:szCs w:val="16"/>
          <w:lang w:val="en-US"/>
        </w:rPr>
      </w:pPr>
      <w:r w:rsidRPr="000626D0">
        <w:rPr>
          <w:rFonts w:ascii="Century Gothic" w:hAnsi="Century Gothic"/>
          <w:sz w:val="16"/>
          <w:szCs w:val="16"/>
          <w:lang w:val="en-US"/>
        </w:rPr>
        <w:t xml:space="preserve"> http://www.womensenews.org /article.cfm/dyn/aid/2963</w:t>
      </w:r>
    </w:p>
  </w:footnote>
  <w:footnote w:id="21">
    <w:p w:rsidR="007364C6" w:rsidRPr="00626B3A" w:rsidRDefault="007364C6" w:rsidP="00E0537C">
      <w:pPr>
        <w:pStyle w:val="Textonotapie"/>
        <w:rPr>
          <w:rFonts w:ascii="Century Gothic" w:hAnsi="Century Gothic"/>
          <w:sz w:val="18"/>
          <w:szCs w:val="18"/>
        </w:rPr>
      </w:pPr>
      <w:r w:rsidRPr="000626D0">
        <w:rPr>
          <w:rStyle w:val="Refdenotaalpie"/>
          <w:rFonts w:ascii="Century Gothic" w:hAnsi="Century Gothic"/>
          <w:sz w:val="16"/>
          <w:szCs w:val="16"/>
        </w:rPr>
        <w:footnoteRef/>
      </w:r>
      <w:r w:rsidRPr="000626D0">
        <w:rPr>
          <w:rFonts w:ascii="Century Gothic" w:hAnsi="Century Gothic"/>
          <w:sz w:val="16"/>
          <w:szCs w:val="16"/>
        </w:rPr>
        <w:t xml:space="preserve"> Ley No.641, Nov. 13, 2007, Código Penal, artos. 143,144 y 145, en: </w:t>
      </w:r>
      <w:hyperlink r:id="rId2" w:history="1">
        <w:r w:rsidRPr="000626D0">
          <w:rPr>
            <w:rStyle w:val="Hipervnculo"/>
            <w:rFonts w:ascii="Century Gothic" w:hAnsi="Century Gothic"/>
            <w:sz w:val="16"/>
            <w:szCs w:val="16"/>
          </w:rPr>
          <w:t>www.asamblea.gob.ni/opciones/constituciones/Codigo%20Penal.pdf</w:t>
        </w:r>
      </w:hyperlink>
      <w:r w:rsidRPr="000626D0">
        <w:rPr>
          <w:rFonts w:ascii="Century Gothic" w:hAnsi="Century Gothic"/>
          <w:sz w:val="16"/>
          <w:szCs w:val="16"/>
        </w:rPr>
        <w:t xml:space="preserve"> (prescribe sentencias de uno a tres años en prisión por realizar un aborto con el consentimiento de la mujer, tres a seis años si no hay consentimiento, seis</w:t>
      </w:r>
      <w:r w:rsidRPr="00626B3A">
        <w:rPr>
          <w:rFonts w:ascii="Century Gothic" w:hAnsi="Century Gothic"/>
          <w:sz w:val="18"/>
          <w:szCs w:val="18"/>
        </w:rPr>
        <w:t xml:space="preserve"> a ocho años si el aborto fue realizado con violencia, intimidación o engaño, seis meses a un año por aborto descuidado).</w:t>
      </w:r>
    </w:p>
  </w:footnote>
  <w:footnote w:id="22">
    <w:p w:rsidR="007364C6" w:rsidRDefault="007364C6" w:rsidP="00E0537C">
      <w:pPr>
        <w:pStyle w:val="Textonotapie"/>
      </w:pPr>
      <w:r w:rsidRPr="00626B3A">
        <w:rPr>
          <w:rStyle w:val="Refdenotaalpie"/>
          <w:rFonts w:ascii="Century Gothic" w:hAnsi="Century Gothic"/>
          <w:sz w:val="18"/>
          <w:szCs w:val="18"/>
        </w:rPr>
        <w:footnoteRef/>
      </w:r>
      <w:r w:rsidRPr="00626B3A">
        <w:rPr>
          <w:rFonts w:ascii="Century Gothic" w:hAnsi="Century Gothic"/>
          <w:sz w:val="18"/>
          <w:szCs w:val="18"/>
        </w:rPr>
        <w:t xml:space="preserve"> Id. Arto. 143</w:t>
      </w:r>
    </w:p>
  </w:footnote>
  <w:footnote w:id="23">
    <w:p w:rsidR="007364C6" w:rsidRPr="00983B3B" w:rsidRDefault="007364C6" w:rsidP="00CC7DB8">
      <w:pPr>
        <w:autoSpaceDE w:val="0"/>
        <w:autoSpaceDN w:val="0"/>
        <w:adjustRightInd w:val="0"/>
        <w:spacing w:after="0" w:line="240" w:lineRule="auto"/>
        <w:rPr>
          <w:rFonts w:ascii="Century Gothic" w:hAnsi="Century Gothic"/>
          <w:sz w:val="18"/>
          <w:szCs w:val="18"/>
        </w:rPr>
      </w:pPr>
      <w:r w:rsidRPr="00983B3B">
        <w:rPr>
          <w:rStyle w:val="Refdenotaalpie"/>
          <w:rFonts w:ascii="Century Gothic" w:hAnsi="Century Gothic"/>
          <w:sz w:val="18"/>
          <w:szCs w:val="18"/>
        </w:rPr>
        <w:footnoteRef/>
      </w:r>
      <w:r w:rsidRPr="00983B3B">
        <w:rPr>
          <w:rFonts w:ascii="Century Gothic" w:hAnsi="Century Gothic"/>
          <w:sz w:val="18"/>
          <w:szCs w:val="18"/>
        </w:rPr>
        <w:t xml:space="preserve"> </w:t>
      </w:r>
      <w:r>
        <w:rPr>
          <w:rFonts w:ascii="Century Gothic" w:hAnsi="Century Gothic"/>
          <w:sz w:val="18"/>
          <w:szCs w:val="18"/>
        </w:rPr>
        <w:t xml:space="preserve">Meza et. At. </w:t>
      </w:r>
      <w:r w:rsidRPr="00983B3B">
        <w:rPr>
          <w:rFonts w:ascii="Century Gothic" w:hAnsi="Century Gothic" w:cs="Frutiger-Italic"/>
          <w:i/>
          <w:iCs/>
          <w:sz w:val="18"/>
          <w:szCs w:val="18"/>
        </w:rPr>
        <w:t xml:space="preserve">Análisis de sentencias relativas a delitos de violencia intrafamiliar y sexual y demandas civiles en materia de familia, </w:t>
      </w:r>
      <w:r>
        <w:rPr>
          <w:rFonts w:ascii="Century Gothic" w:hAnsi="Century Gothic" w:cs="Frutiger-Italic"/>
          <w:iCs/>
          <w:sz w:val="18"/>
          <w:szCs w:val="18"/>
        </w:rPr>
        <w:t>AECI, Nicaragua, 2005.</w:t>
      </w:r>
    </w:p>
  </w:footnote>
  <w:footnote w:id="24">
    <w:p w:rsidR="007364C6" w:rsidRPr="00E36546" w:rsidRDefault="007364C6">
      <w:pPr>
        <w:pStyle w:val="Textonotapie"/>
        <w:rPr>
          <w:rFonts w:ascii="Century Gothic" w:hAnsi="Century Gothic"/>
          <w:sz w:val="18"/>
          <w:szCs w:val="18"/>
          <w:lang w:val="es-CO"/>
        </w:rPr>
      </w:pPr>
      <w:r w:rsidRPr="00E36546">
        <w:rPr>
          <w:rStyle w:val="Refdenotaalpie"/>
          <w:rFonts w:ascii="Century Gothic" w:hAnsi="Century Gothic"/>
          <w:sz w:val="18"/>
          <w:szCs w:val="18"/>
        </w:rPr>
        <w:footnoteRef/>
      </w:r>
      <w:r w:rsidRPr="00E36546">
        <w:rPr>
          <w:rFonts w:ascii="Century Gothic" w:hAnsi="Century Gothic"/>
          <w:sz w:val="18"/>
          <w:szCs w:val="18"/>
        </w:rPr>
        <w:t xml:space="preserve"> G</w:t>
      </w:r>
      <w:r w:rsidRPr="00E36546">
        <w:rPr>
          <w:rFonts w:ascii="Century Gothic" w:hAnsi="Century Gothic"/>
          <w:color w:val="333333"/>
          <w:sz w:val="18"/>
          <w:szCs w:val="18"/>
        </w:rPr>
        <w:t>inocobstetra, presidente de la Federación Internacional de Ginecología y Obstetricia (FIGO),</w:t>
      </w:r>
    </w:p>
  </w:footnote>
  <w:footnote w:id="25">
    <w:p w:rsidR="007364C6" w:rsidRPr="00E36546" w:rsidRDefault="007364C6">
      <w:pPr>
        <w:pStyle w:val="Textonotapie"/>
        <w:rPr>
          <w:lang w:val="es-CO"/>
        </w:rPr>
      </w:pPr>
      <w:r w:rsidRPr="00E36546">
        <w:rPr>
          <w:rStyle w:val="Refdenotaalpie"/>
          <w:sz w:val="18"/>
          <w:szCs w:val="18"/>
        </w:rPr>
        <w:footnoteRef/>
      </w:r>
      <w:r w:rsidRPr="00E36546">
        <w:rPr>
          <w:sz w:val="18"/>
          <w:szCs w:val="18"/>
        </w:rPr>
        <w:t xml:space="preserve"> </w:t>
      </w:r>
      <w:r w:rsidRPr="00E36546">
        <w:rPr>
          <w:rFonts w:ascii="Century Gothic" w:hAnsi="Century Gothic"/>
          <w:bCs/>
          <w:sz w:val="18"/>
          <w:szCs w:val="18"/>
        </w:rPr>
        <w:t xml:space="preserve">37° período de sesiones realizado del </w:t>
      </w:r>
      <w:r w:rsidRPr="00E36546">
        <w:rPr>
          <w:rFonts w:ascii="Century Gothic" w:hAnsi="Century Gothic"/>
          <w:sz w:val="18"/>
          <w:szCs w:val="18"/>
        </w:rPr>
        <w:t>15 de enero a 2 de febrero de 2007</w:t>
      </w:r>
    </w:p>
  </w:footnote>
  <w:footnote w:id="26">
    <w:p w:rsidR="007364C6" w:rsidRPr="00DF0D76" w:rsidRDefault="007364C6">
      <w:pPr>
        <w:pStyle w:val="Textonotapie"/>
        <w:rPr>
          <w:rFonts w:ascii="Century Gothic" w:hAnsi="Century Gothic"/>
          <w:sz w:val="18"/>
          <w:szCs w:val="18"/>
          <w:lang w:val="es-CO"/>
        </w:rPr>
      </w:pPr>
      <w:r w:rsidRPr="00DF0D76">
        <w:rPr>
          <w:rStyle w:val="Refdenotaalpie"/>
          <w:rFonts w:ascii="Century Gothic" w:hAnsi="Century Gothic"/>
          <w:sz w:val="18"/>
          <w:szCs w:val="18"/>
        </w:rPr>
        <w:footnoteRef/>
      </w:r>
      <w:r w:rsidRPr="00DF0D76">
        <w:rPr>
          <w:rFonts w:ascii="Century Gothic" w:hAnsi="Century Gothic"/>
          <w:sz w:val="18"/>
          <w:szCs w:val="18"/>
        </w:rPr>
        <w:t xml:space="preserve"> 94º período de sesiones, celebrado en Ginebra, del 13 a 31 de octubre de 2008.</w:t>
      </w:r>
    </w:p>
  </w:footnote>
  <w:footnote w:id="27">
    <w:p w:rsidR="007364C6" w:rsidRPr="00DF0D76" w:rsidRDefault="007364C6">
      <w:pPr>
        <w:pStyle w:val="Textonotapie"/>
        <w:rPr>
          <w:rFonts w:ascii="Century Gothic" w:hAnsi="Century Gothic"/>
          <w:sz w:val="18"/>
          <w:szCs w:val="18"/>
          <w:lang w:val="es-CO"/>
        </w:rPr>
      </w:pPr>
      <w:r w:rsidRPr="00DF0D76">
        <w:rPr>
          <w:rStyle w:val="Refdenotaalpie"/>
          <w:rFonts w:ascii="Century Gothic" w:hAnsi="Century Gothic"/>
          <w:sz w:val="18"/>
          <w:szCs w:val="18"/>
        </w:rPr>
        <w:footnoteRef/>
      </w:r>
      <w:r w:rsidRPr="00DF0D76">
        <w:rPr>
          <w:rFonts w:ascii="Century Gothic" w:hAnsi="Century Gothic"/>
          <w:sz w:val="18"/>
          <w:szCs w:val="18"/>
        </w:rPr>
        <w:t xml:space="preserve"> 41º período de sesiones realizado en Ginebra, del 3 al 21 de noviembre de 2008</w:t>
      </w:r>
    </w:p>
  </w:footnote>
  <w:footnote w:id="28">
    <w:p w:rsidR="007364C6" w:rsidRPr="00DF0D76" w:rsidRDefault="007364C6">
      <w:pPr>
        <w:pStyle w:val="Textonotapie"/>
        <w:rPr>
          <w:rFonts w:ascii="Century Gothic" w:hAnsi="Century Gothic"/>
          <w:sz w:val="18"/>
          <w:szCs w:val="18"/>
          <w:lang w:val="es-CO"/>
        </w:rPr>
      </w:pPr>
      <w:r w:rsidRPr="00DF0D76">
        <w:rPr>
          <w:rStyle w:val="Refdenotaalpie"/>
          <w:rFonts w:ascii="Century Gothic" w:hAnsi="Century Gothic"/>
          <w:sz w:val="18"/>
          <w:szCs w:val="18"/>
        </w:rPr>
        <w:footnoteRef/>
      </w:r>
      <w:r w:rsidRPr="00DF0D76">
        <w:rPr>
          <w:rFonts w:ascii="Century Gothic" w:hAnsi="Century Gothic"/>
          <w:sz w:val="18"/>
          <w:szCs w:val="18"/>
        </w:rPr>
        <w:t xml:space="preserve"> Examen Periódico Universal en séptima sesión, realizada en Ginebra del 8 al 19 de febrero de 2010,</w:t>
      </w:r>
    </w:p>
  </w:footnote>
  <w:footnote w:id="29">
    <w:p w:rsidR="007364C6" w:rsidRPr="00DF0D76" w:rsidRDefault="007364C6">
      <w:pPr>
        <w:pStyle w:val="Textonotapie"/>
        <w:rPr>
          <w:lang w:val="es-CO"/>
        </w:rPr>
      </w:pPr>
      <w:r w:rsidRPr="00DF0D76">
        <w:rPr>
          <w:rStyle w:val="Refdenotaalpie"/>
          <w:rFonts w:ascii="Century Gothic" w:hAnsi="Century Gothic"/>
          <w:sz w:val="18"/>
          <w:szCs w:val="18"/>
        </w:rPr>
        <w:footnoteRef/>
      </w:r>
      <w:r w:rsidRPr="00DF0D76">
        <w:rPr>
          <w:rFonts w:ascii="Century Gothic" w:hAnsi="Century Gothic"/>
          <w:sz w:val="18"/>
          <w:szCs w:val="18"/>
        </w:rPr>
        <w:t xml:space="preserve"> 42º período de sesiones realizado en Ginebra, del 27 de abril a 15 de mayo de 2008</w:t>
      </w:r>
    </w:p>
  </w:footnote>
  <w:footnote w:id="30">
    <w:p w:rsidR="007364C6" w:rsidRPr="00882794" w:rsidRDefault="007364C6" w:rsidP="004B0615">
      <w:pPr>
        <w:pStyle w:val="Textonotapie"/>
        <w:rPr>
          <w:rFonts w:ascii="Century Gothic" w:hAnsi="Century Gothic"/>
          <w:lang w:val="es-CO"/>
        </w:rPr>
      </w:pPr>
      <w:r>
        <w:rPr>
          <w:rStyle w:val="Refdenotaalpie"/>
        </w:rPr>
        <w:footnoteRef/>
      </w:r>
      <w:r>
        <w:t xml:space="preserve"> </w:t>
      </w:r>
      <w:r>
        <w:rPr>
          <w:rFonts w:ascii="Century Gothic" w:hAnsi="Century Gothic"/>
        </w:rPr>
        <w:t xml:space="preserve">Instituto Nacional de Información de Desarrollo (INIDE), </w:t>
      </w:r>
      <w:r>
        <w:rPr>
          <w:rFonts w:ascii="Century Gothic" w:hAnsi="Century Gothic"/>
          <w:i/>
        </w:rPr>
        <w:t>Encuesta Nicaragüense de Demografía y Salud 2006/2007 (ENDESA).</w:t>
      </w:r>
      <w:r>
        <w:rPr>
          <w:rFonts w:ascii="Century Gothic" w:hAnsi="Century Gothic"/>
        </w:rPr>
        <w:t xml:space="preserve"> Pág. 28 y 58.</w:t>
      </w:r>
    </w:p>
  </w:footnote>
  <w:footnote w:id="31">
    <w:p w:rsidR="007364C6" w:rsidRPr="001A1A9E" w:rsidRDefault="007364C6" w:rsidP="004B0615">
      <w:pPr>
        <w:pStyle w:val="Textonotapie"/>
        <w:rPr>
          <w:rFonts w:ascii="Century Gothic" w:hAnsi="Century Gothic"/>
          <w:lang w:val="es-CO"/>
        </w:rPr>
      </w:pPr>
      <w:r>
        <w:rPr>
          <w:rStyle w:val="Refdenotaalpie"/>
        </w:rPr>
        <w:footnoteRef/>
      </w:r>
      <w:r>
        <w:rPr>
          <w:rFonts w:ascii="Century Gothic" w:hAnsi="Century Gothic"/>
          <w:lang w:val="es-CO"/>
        </w:rPr>
        <w:t xml:space="preserve"> Pág. 126</w:t>
      </w:r>
    </w:p>
  </w:footnote>
  <w:footnote w:id="32">
    <w:p w:rsidR="007364C6" w:rsidRPr="00D6489F" w:rsidRDefault="007364C6">
      <w:pPr>
        <w:pStyle w:val="Textonotapie"/>
        <w:rPr>
          <w:rFonts w:ascii="Century Gothic" w:hAnsi="Century Gothic"/>
          <w:lang w:val="es-CO"/>
        </w:rPr>
      </w:pPr>
      <w:r w:rsidRPr="00682949">
        <w:rPr>
          <w:rStyle w:val="Refdenotaalpie"/>
          <w:rFonts w:ascii="Century Gothic" w:hAnsi="Century Gothic"/>
        </w:rPr>
        <w:footnoteRef/>
      </w:r>
      <w:r w:rsidRPr="00682949">
        <w:rPr>
          <w:rFonts w:ascii="Century Gothic" w:hAnsi="Century Gothic"/>
        </w:rPr>
        <w:t xml:space="preserve"> </w:t>
      </w:r>
      <w:r w:rsidRPr="00682949">
        <w:rPr>
          <w:rFonts w:ascii="Century Gothic" w:hAnsi="Century Gothic"/>
          <w:lang w:val="es-CO"/>
        </w:rPr>
        <w:t xml:space="preserve">OPS, </w:t>
      </w:r>
      <w:r>
        <w:rPr>
          <w:rFonts w:ascii="Century Gothic" w:hAnsi="Century Gothic"/>
          <w:i/>
          <w:lang w:val="es-CO"/>
        </w:rPr>
        <w:t xml:space="preserve">Derogación del aborto terapéutico en Nicaragua: IMPACTO EN SALUD. </w:t>
      </w:r>
      <w:r>
        <w:rPr>
          <w:rFonts w:ascii="Century Gothic" w:hAnsi="Century Gothic"/>
          <w:lang w:val="es-CO"/>
        </w:rPr>
        <w:t>Managua, 2007.</w:t>
      </w:r>
    </w:p>
  </w:footnote>
  <w:footnote w:id="33">
    <w:p w:rsidR="007364C6" w:rsidRPr="00AF4CC4" w:rsidRDefault="007364C6" w:rsidP="00AA152F">
      <w:pPr>
        <w:pStyle w:val="Default"/>
        <w:rPr>
          <w:rFonts w:ascii="Century Gothic" w:hAnsi="Century Gothic" w:cs="Times New Roman"/>
          <w:sz w:val="18"/>
          <w:szCs w:val="18"/>
        </w:rPr>
      </w:pPr>
      <w:r w:rsidRPr="00AF4CC4">
        <w:rPr>
          <w:rStyle w:val="Refdenotaalpie"/>
          <w:rFonts w:ascii="Century Gothic" w:hAnsi="Century Gothic"/>
          <w:sz w:val="18"/>
          <w:szCs w:val="18"/>
        </w:rPr>
        <w:footnoteRef/>
      </w:r>
      <w:r w:rsidRPr="00AF4CC4">
        <w:rPr>
          <w:rFonts w:ascii="Century Gothic" w:hAnsi="Century Gothic"/>
          <w:sz w:val="18"/>
          <w:szCs w:val="18"/>
        </w:rPr>
        <w:t xml:space="preserve"> La tasa de mortalidad materna incluye solamente muertes “directas” (resultando de complicaciones de embarazos, partos, o posparto), y muertes “indirectas” (resultando de condiciones pre-existentes agravadas por el embarazo, o condiciones no obstericas que surgen durante el embarazo, que representa reisgo para la vida o la salud), pero excluye muertes “no obstétricas” de mujeres embarazadas (muertes no causadas por condiciones obstetricas, incluyendo el suicidio, homicidio, o muerte accidental). </w:t>
      </w:r>
      <w:r w:rsidRPr="00AF4CC4">
        <w:rPr>
          <w:rFonts w:ascii="Century Gothic" w:hAnsi="Century Gothic" w:cs="Times New Roman"/>
          <w:sz w:val="18"/>
          <w:szCs w:val="18"/>
        </w:rPr>
        <w:t xml:space="preserve">Karen Padilla K, 2008. La Muerte Materna en Nicaragua: La vida de cada mujer cuenta. Managua, </w:t>
      </w:r>
    </w:p>
    <w:p w:rsidR="007364C6" w:rsidRPr="00AF4CC4" w:rsidRDefault="007364C6" w:rsidP="00AA152F">
      <w:pPr>
        <w:pStyle w:val="Textonotapie"/>
        <w:rPr>
          <w:rFonts w:ascii="Century Gothic" w:hAnsi="Century Gothic"/>
          <w:sz w:val="18"/>
          <w:szCs w:val="18"/>
          <w:lang w:val="es-CO"/>
        </w:rPr>
      </w:pPr>
      <w:r w:rsidRPr="00AF4CC4">
        <w:rPr>
          <w:rFonts w:ascii="Century Gothic" w:eastAsiaTheme="minorHAnsi" w:hAnsi="Century Gothic"/>
          <w:color w:val="000000"/>
          <w:sz w:val="18"/>
          <w:szCs w:val="18"/>
          <w:lang w:val="es-CO" w:eastAsia="en-US"/>
        </w:rPr>
        <w:t xml:space="preserve">Nicaragua. Ipas Centroamérica, página 7.  </w:t>
      </w:r>
    </w:p>
  </w:footnote>
  <w:footnote w:id="34">
    <w:p w:rsidR="007364C6" w:rsidRPr="00AF4CC4" w:rsidRDefault="007364C6">
      <w:pPr>
        <w:pStyle w:val="Textonotapie"/>
        <w:rPr>
          <w:rFonts w:ascii="Century Gothic" w:hAnsi="Century Gothic"/>
          <w:sz w:val="18"/>
          <w:szCs w:val="18"/>
          <w:lang w:val="es-CO"/>
        </w:rPr>
      </w:pPr>
      <w:r w:rsidRPr="00AF4CC4">
        <w:rPr>
          <w:rStyle w:val="Refdenotaalpie"/>
          <w:rFonts w:ascii="Century Gothic" w:hAnsi="Century Gothic"/>
          <w:sz w:val="18"/>
          <w:szCs w:val="18"/>
        </w:rPr>
        <w:footnoteRef/>
      </w:r>
      <w:r w:rsidRPr="00AF4CC4">
        <w:rPr>
          <w:rFonts w:ascii="Century Gothic" w:hAnsi="Century Gothic"/>
          <w:sz w:val="18"/>
          <w:szCs w:val="18"/>
        </w:rPr>
        <w:t xml:space="preserve"> Muerte Materna, página 9.  </w:t>
      </w:r>
    </w:p>
  </w:footnote>
  <w:footnote w:id="35">
    <w:p w:rsidR="007364C6" w:rsidRPr="00AF4CC4" w:rsidRDefault="007364C6">
      <w:pPr>
        <w:pStyle w:val="Textonotapie"/>
        <w:rPr>
          <w:sz w:val="18"/>
          <w:szCs w:val="18"/>
          <w:lang w:val="es-CO"/>
        </w:rPr>
      </w:pPr>
      <w:r w:rsidRPr="00AF4CC4">
        <w:rPr>
          <w:rStyle w:val="Refdenotaalpie"/>
          <w:rFonts w:ascii="Century Gothic" w:hAnsi="Century Gothic"/>
          <w:sz w:val="18"/>
          <w:szCs w:val="18"/>
        </w:rPr>
        <w:footnoteRef/>
      </w:r>
      <w:r w:rsidRPr="00AF4CC4">
        <w:rPr>
          <w:rFonts w:ascii="Century Gothic" w:hAnsi="Century Gothic"/>
          <w:sz w:val="18"/>
          <w:szCs w:val="18"/>
        </w:rPr>
        <w:t xml:space="preserve"> </w:t>
      </w:r>
      <w:r w:rsidRPr="00AF4CC4">
        <w:rPr>
          <w:rFonts w:ascii="Century Gothic" w:hAnsi="Century Gothic"/>
          <w:sz w:val="18"/>
          <w:szCs w:val="18"/>
          <w:lang w:val="es-CO"/>
        </w:rPr>
        <w:t>Id.</w:t>
      </w:r>
    </w:p>
  </w:footnote>
  <w:footnote w:id="36">
    <w:p w:rsidR="007364C6" w:rsidRPr="004D67C9" w:rsidRDefault="007364C6">
      <w:pPr>
        <w:pStyle w:val="Textonotapie"/>
        <w:rPr>
          <w:rFonts w:ascii="Century Gothic" w:hAnsi="Century Gothic"/>
          <w:sz w:val="18"/>
          <w:szCs w:val="18"/>
          <w:lang w:val="es-CO"/>
        </w:rPr>
      </w:pPr>
      <w:r w:rsidRPr="004D67C9">
        <w:rPr>
          <w:rStyle w:val="Refdenotaalpie"/>
          <w:rFonts w:ascii="Century Gothic" w:hAnsi="Century Gothic"/>
          <w:sz w:val="18"/>
          <w:szCs w:val="18"/>
        </w:rPr>
        <w:footnoteRef/>
      </w:r>
      <w:r w:rsidRPr="004D67C9">
        <w:rPr>
          <w:rFonts w:ascii="Century Gothic" w:hAnsi="Century Gothic"/>
          <w:sz w:val="18"/>
          <w:szCs w:val="18"/>
        </w:rPr>
        <w:t xml:space="preserve"> MINISTERIO DE SALUD, ANÁLISIS COMPARATIVO ANUAL DE SITUACIÓN DE MORTALIDAD MATERNA: AÑOS 2005, 2006, 2007 (2008).  </w:t>
      </w:r>
    </w:p>
  </w:footnote>
  <w:footnote w:id="37">
    <w:p w:rsidR="007364C6" w:rsidRPr="004D67C9" w:rsidRDefault="007364C6" w:rsidP="007D51EB">
      <w:pPr>
        <w:pStyle w:val="Default"/>
        <w:rPr>
          <w:rFonts w:ascii="Century Gothic" w:hAnsi="Century Gothic"/>
          <w:sz w:val="18"/>
          <w:szCs w:val="18"/>
        </w:rPr>
      </w:pPr>
      <w:r w:rsidRPr="004D67C9">
        <w:rPr>
          <w:rStyle w:val="Refdenotaalpie"/>
          <w:rFonts w:ascii="Century Gothic" w:hAnsi="Century Gothic"/>
          <w:sz w:val="18"/>
          <w:szCs w:val="18"/>
        </w:rPr>
        <w:footnoteRef/>
      </w:r>
      <w:r w:rsidRPr="004D67C9">
        <w:rPr>
          <w:rFonts w:ascii="Century Gothic" w:hAnsi="Century Gothic"/>
          <w:sz w:val="18"/>
          <w:szCs w:val="18"/>
        </w:rPr>
        <w:t xml:space="preserve"> </w:t>
      </w:r>
      <w:r w:rsidRPr="004D67C9">
        <w:rPr>
          <w:rFonts w:ascii="Century Gothic" w:hAnsi="Century Gothic" w:cs="Times New Roman"/>
          <w:sz w:val="18"/>
          <w:szCs w:val="18"/>
        </w:rPr>
        <w:t xml:space="preserve">Karen Padilla K, 2008. La Muerte Materna en Nicaragua: La vida de cada mujer cuenta. Managua, </w:t>
      </w:r>
      <w:r w:rsidRPr="004D67C9">
        <w:rPr>
          <w:rFonts w:ascii="Century Gothic" w:hAnsi="Century Gothic"/>
          <w:sz w:val="18"/>
          <w:szCs w:val="18"/>
        </w:rPr>
        <w:t>Nicaragua. Ipas Centroamérica.</w:t>
      </w:r>
    </w:p>
  </w:footnote>
  <w:footnote w:id="38">
    <w:p w:rsidR="007364C6" w:rsidRPr="004D67C9" w:rsidRDefault="007364C6">
      <w:pPr>
        <w:pStyle w:val="Textonotapie"/>
        <w:rPr>
          <w:rFonts w:ascii="Century Gothic" w:hAnsi="Century Gothic"/>
          <w:sz w:val="18"/>
          <w:szCs w:val="18"/>
          <w:lang w:val="es-CO"/>
        </w:rPr>
      </w:pPr>
      <w:r w:rsidRPr="004D67C9">
        <w:rPr>
          <w:rStyle w:val="Refdenotaalpie"/>
          <w:rFonts w:ascii="Century Gothic" w:hAnsi="Century Gothic"/>
          <w:sz w:val="18"/>
          <w:szCs w:val="18"/>
        </w:rPr>
        <w:footnoteRef/>
      </w:r>
      <w:r w:rsidRPr="004D67C9">
        <w:rPr>
          <w:rFonts w:ascii="Century Gothic" w:hAnsi="Century Gothic"/>
          <w:sz w:val="18"/>
          <w:szCs w:val="18"/>
        </w:rPr>
        <w:t xml:space="preserve"> </w:t>
      </w:r>
      <w:r w:rsidRPr="004D67C9">
        <w:rPr>
          <w:rFonts w:ascii="Century Gothic" w:hAnsi="Century Gothic"/>
          <w:sz w:val="18"/>
          <w:szCs w:val="18"/>
          <w:lang w:val="es-CO"/>
        </w:rPr>
        <w:t>Id</w:t>
      </w:r>
    </w:p>
  </w:footnote>
  <w:footnote w:id="39">
    <w:p w:rsidR="007364C6" w:rsidRPr="004D67C9" w:rsidRDefault="007364C6">
      <w:pPr>
        <w:pStyle w:val="Textonotapie"/>
        <w:rPr>
          <w:rFonts w:ascii="Century Gothic" w:hAnsi="Century Gothic"/>
          <w:sz w:val="18"/>
          <w:szCs w:val="18"/>
          <w:lang w:val="es-CO"/>
        </w:rPr>
      </w:pPr>
      <w:r w:rsidRPr="004D67C9">
        <w:rPr>
          <w:rStyle w:val="Refdenotaalpie"/>
          <w:rFonts w:ascii="Century Gothic" w:hAnsi="Century Gothic"/>
          <w:sz w:val="18"/>
          <w:szCs w:val="18"/>
        </w:rPr>
        <w:footnoteRef/>
      </w:r>
      <w:r w:rsidRPr="004D67C9">
        <w:rPr>
          <w:rFonts w:ascii="Century Gothic" w:hAnsi="Century Gothic"/>
          <w:sz w:val="18"/>
          <w:szCs w:val="18"/>
        </w:rPr>
        <w:t xml:space="preserve"> Id</w:t>
      </w:r>
    </w:p>
  </w:footnote>
  <w:footnote w:id="40">
    <w:p w:rsidR="007364C6" w:rsidRPr="004D67C9" w:rsidRDefault="007364C6" w:rsidP="004D67C9">
      <w:pPr>
        <w:pStyle w:val="Textonotapie"/>
        <w:jc w:val="both"/>
        <w:rPr>
          <w:rFonts w:ascii="Century Gothic" w:hAnsi="Century Gothic"/>
          <w:sz w:val="18"/>
          <w:szCs w:val="18"/>
          <w:lang w:val="es-CO"/>
        </w:rPr>
      </w:pPr>
      <w:r w:rsidRPr="004D67C9">
        <w:rPr>
          <w:rStyle w:val="Refdenotaalpie"/>
          <w:rFonts w:ascii="Century Gothic" w:hAnsi="Century Gothic"/>
          <w:sz w:val="18"/>
          <w:szCs w:val="18"/>
        </w:rPr>
        <w:footnoteRef/>
      </w:r>
      <w:r w:rsidRPr="004D67C9">
        <w:rPr>
          <w:rFonts w:ascii="Century Gothic" w:hAnsi="Century Gothic"/>
          <w:sz w:val="18"/>
          <w:szCs w:val="18"/>
        </w:rPr>
        <w:t xml:space="preserve"> HUMAN RIGHTS WATCH, POR SOBRE SUS CADAVERS: DENEGACIÓN DE ACCESO A LA ATENCIÓN OBSTÉTRICA DE EMERGENCIA Y EL ABORTO TERAPÉUTICO EN NICARAGUA, página 5, nota 15 (2007) </w:t>
      </w:r>
      <w:r w:rsidRPr="004D67C9">
        <w:rPr>
          <w:rFonts w:ascii="Century Gothic" w:hAnsi="Century Gothic"/>
          <w:i/>
          <w:iCs/>
          <w:sz w:val="18"/>
          <w:szCs w:val="18"/>
        </w:rPr>
        <w:t xml:space="preserve">disponible en </w:t>
      </w:r>
      <w:r w:rsidRPr="004D67C9">
        <w:rPr>
          <w:rFonts w:ascii="Century Gothic" w:hAnsi="Century Gothic"/>
          <w:sz w:val="18"/>
          <w:szCs w:val="18"/>
        </w:rPr>
        <w:t xml:space="preserve">http://hrw.org/reports/2007/nicaragua1007/nicaragua1007webcover.pdf  </w:t>
      </w:r>
    </w:p>
  </w:footnote>
  <w:footnote w:id="41">
    <w:p w:rsidR="007364C6" w:rsidRPr="007F12DD" w:rsidRDefault="007364C6">
      <w:pPr>
        <w:pStyle w:val="Textonotapie"/>
        <w:rPr>
          <w:rFonts w:ascii="Century Gothic" w:hAnsi="Century Gothic"/>
          <w:lang w:val="es-CO"/>
        </w:rPr>
      </w:pPr>
      <w:r w:rsidRPr="004D67C9">
        <w:rPr>
          <w:rStyle w:val="Refdenotaalpie"/>
          <w:rFonts w:ascii="Century Gothic" w:hAnsi="Century Gothic"/>
          <w:sz w:val="18"/>
          <w:szCs w:val="18"/>
        </w:rPr>
        <w:footnoteRef/>
      </w:r>
      <w:r w:rsidRPr="004D67C9">
        <w:rPr>
          <w:rFonts w:ascii="Century Gothic" w:hAnsi="Century Gothic"/>
          <w:sz w:val="18"/>
          <w:szCs w:val="18"/>
        </w:rPr>
        <w:t xml:space="preserve"> Entrevista con ginecólogos en León, Nicaragua, 14 de febrero de 2008.</w:t>
      </w:r>
      <w:r w:rsidRPr="007F12DD">
        <w:rPr>
          <w:rFonts w:ascii="Century Gothic" w:hAnsi="Century Gothic"/>
        </w:rPr>
        <w:t xml:space="preserve">  </w:t>
      </w:r>
    </w:p>
  </w:footnote>
  <w:footnote w:id="42">
    <w:p w:rsidR="007364C6" w:rsidRPr="004065AD" w:rsidRDefault="007364C6">
      <w:pPr>
        <w:pStyle w:val="Textonotapie"/>
        <w:rPr>
          <w:rFonts w:ascii="Century Gothic" w:hAnsi="Century Gothic"/>
          <w:sz w:val="18"/>
          <w:szCs w:val="18"/>
          <w:lang w:val="es-CO"/>
        </w:rPr>
      </w:pPr>
      <w:r w:rsidRPr="004065AD">
        <w:rPr>
          <w:rStyle w:val="Refdenotaalpie"/>
          <w:rFonts w:ascii="Century Gothic" w:hAnsi="Century Gothic"/>
          <w:sz w:val="18"/>
          <w:szCs w:val="18"/>
        </w:rPr>
        <w:footnoteRef/>
      </w:r>
      <w:r w:rsidRPr="004065AD">
        <w:rPr>
          <w:rFonts w:ascii="Century Gothic" w:hAnsi="Century Gothic"/>
          <w:sz w:val="18"/>
          <w:szCs w:val="18"/>
        </w:rPr>
        <w:t xml:space="preserve"> Entrevista con ginecóloga en Managua 13 de febrero de 2008.  </w:t>
      </w:r>
    </w:p>
  </w:footnote>
  <w:footnote w:id="43">
    <w:p w:rsidR="007364C6" w:rsidRPr="004065AD" w:rsidRDefault="007364C6" w:rsidP="00C32DC7">
      <w:pPr>
        <w:pStyle w:val="Textonotapie"/>
        <w:rPr>
          <w:rFonts w:ascii="Century Gothic" w:hAnsi="Century Gothic"/>
          <w:sz w:val="18"/>
          <w:szCs w:val="18"/>
          <w:lang w:val="en-US"/>
        </w:rPr>
      </w:pPr>
      <w:r w:rsidRPr="004065AD">
        <w:rPr>
          <w:rStyle w:val="Refdenotaalpie"/>
          <w:rFonts w:ascii="Century Gothic" w:hAnsi="Century Gothic"/>
          <w:sz w:val="18"/>
          <w:szCs w:val="18"/>
        </w:rPr>
        <w:footnoteRef/>
      </w:r>
      <w:r w:rsidRPr="004065AD">
        <w:rPr>
          <w:rFonts w:ascii="Century Gothic" w:hAnsi="Century Gothic"/>
          <w:sz w:val="18"/>
          <w:szCs w:val="18"/>
          <w:lang w:val="en-US"/>
        </w:rPr>
        <w:t xml:space="preserve"> Indira A.R. Lakshmanan, </w:t>
      </w:r>
      <w:r w:rsidRPr="004065AD">
        <w:rPr>
          <w:rFonts w:ascii="Century Gothic" w:hAnsi="Century Gothic"/>
          <w:i/>
          <w:sz w:val="18"/>
          <w:szCs w:val="18"/>
          <w:lang w:val="en-US"/>
        </w:rPr>
        <w:t>Nicaragua Abortion Ban Called a Threat to Lives</w:t>
      </w:r>
      <w:r w:rsidRPr="004065AD">
        <w:rPr>
          <w:rFonts w:ascii="Century Gothic" w:hAnsi="Century Gothic"/>
          <w:sz w:val="18"/>
          <w:szCs w:val="18"/>
          <w:lang w:val="en-US"/>
        </w:rPr>
        <w:t xml:space="preserve">. Boston Globe, Nov. 26, 2006, disponible en: </w:t>
      </w:r>
      <w:hyperlink r:id="rId3" w:history="1">
        <w:r w:rsidRPr="004065AD">
          <w:rPr>
            <w:rStyle w:val="Hipervnculo"/>
            <w:rFonts w:ascii="Century Gothic" w:hAnsi="Century Gothic"/>
            <w:sz w:val="18"/>
            <w:szCs w:val="18"/>
            <w:lang w:val="en-US"/>
          </w:rPr>
          <w:t>http://www.boston.com/news/world/articles/2006/11/26/nicaragua_abortion_ban_called_a_threat_ to_lives/</w:t>
        </w:r>
      </w:hyperlink>
      <w:r w:rsidRPr="004065AD">
        <w:rPr>
          <w:rFonts w:ascii="Century Gothic" w:hAnsi="Century Gothic"/>
          <w:sz w:val="18"/>
          <w:szCs w:val="18"/>
          <w:lang w:val="en-US"/>
        </w:rPr>
        <w:t xml:space="preserve">? page=1 </w:t>
      </w:r>
    </w:p>
  </w:footnote>
  <w:footnote w:id="44">
    <w:p w:rsidR="007364C6" w:rsidRPr="004065AD" w:rsidRDefault="007364C6" w:rsidP="00FA5186">
      <w:pPr>
        <w:pStyle w:val="Textonotapie"/>
        <w:rPr>
          <w:rFonts w:ascii="Century Gothic" w:hAnsi="Century Gothic"/>
          <w:sz w:val="18"/>
          <w:szCs w:val="18"/>
        </w:rPr>
      </w:pPr>
      <w:r w:rsidRPr="004065AD">
        <w:rPr>
          <w:rStyle w:val="Refdenotaalpie"/>
          <w:rFonts w:ascii="Century Gothic" w:hAnsi="Century Gothic"/>
          <w:sz w:val="18"/>
          <w:szCs w:val="18"/>
        </w:rPr>
        <w:footnoteRef/>
      </w:r>
      <w:r w:rsidRPr="004065AD">
        <w:rPr>
          <w:rFonts w:ascii="Century Gothic" w:hAnsi="Century Gothic"/>
          <w:sz w:val="18"/>
          <w:szCs w:val="18"/>
        </w:rPr>
        <w:t xml:space="preserve"> Lakshmanan, nota supra 32.</w:t>
      </w:r>
    </w:p>
  </w:footnote>
  <w:footnote w:id="45">
    <w:p w:rsidR="007364C6" w:rsidRPr="000B5D8E" w:rsidRDefault="007364C6" w:rsidP="00FA5186">
      <w:pPr>
        <w:pStyle w:val="Textonotapie"/>
        <w:rPr>
          <w:rFonts w:ascii="Century Gothic" w:hAnsi="Century Gothic"/>
          <w:sz w:val="18"/>
          <w:szCs w:val="18"/>
          <w:lang w:val="es-CO"/>
        </w:rPr>
      </w:pPr>
      <w:r w:rsidRPr="004065AD">
        <w:rPr>
          <w:rStyle w:val="Refdenotaalpie"/>
          <w:rFonts w:ascii="Century Gothic" w:hAnsi="Century Gothic"/>
          <w:sz w:val="18"/>
          <w:szCs w:val="18"/>
        </w:rPr>
        <w:footnoteRef/>
      </w:r>
      <w:r w:rsidRPr="000B5D8E">
        <w:rPr>
          <w:rFonts w:ascii="Century Gothic" w:hAnsi="Century Gothic"/>
          <w:sz w:val="18"/>
          <w:szCs w:val="18"/>
          <w:lang w:val="es-CO"/>
        </w:rPr>
        <w:t xml:space="preserve"> Human Rights Watch, nota supra 19, en 5.</w:t>
      </w:r>
    </w:p>
  </w:footnote>
  <w:footnote w:id="46">
    <w:p w:rsidR="007364C6" w:rsidRPr="004065AD" w:rsidRDefault="007364C6" w:rsidP="00FA5186">
      <w:pPr>
        <w:pStyle w:val="Textonotapie"/>
        <w:rPr>
          <w:rFonts w:ascii="Century Gothic" w:hAnsi="Century Gothic"/>
          <w:sz w:val="18"/>
          <w:szCs w:val="18"/>
          <w:lang w:val="en-US"/>
        </w:rPr>
      </w:pPr>
      <w:r w:rsidRPr="004065AD">
        <w:rPr>
          <w:rStyle w:val="Refdenotaalpie"/>
          <w:rFonts w:ascii="Century Gothic" w:hAnsi="Century Gothic"/>
          <w:sz w:val="18"/>
          <w:szCs w:val="18"/>
        </w:rPr>
        <w:footnoteRef/>
      </w:r>
      <w:r w:rsidRPr="004065AD">
        <w:rPr>
          <w:rFonts w:ascii="Century Gothic" w:hAnsi="Century Gothic"/>
          <w:sz w:val="18"/>
          <w:szCs w:val="18"/>
          <w:lang w:val="en-US"/>
        </w:rPr>
        <w:t xml:space="preserve"> Rory Carroll, </w:t>
      </w:r>
      <w:r w:rsidRPr="004065AD">
        <w:rPr>
          <w:rFonts w:ascii="Century Gothic" w:hAnsi="Century Gothic"/>
          <w:i/>
          <w:sz w:val="18"/>
          <w:szCs w:val="18"/>
          <w:lang w:val="en-US"/>
        </w:rPr>
        <w:t>Nicaragua Votes to Outlaw Abortion,</w:t>
      </w:r>
      <w:r w:rsidRPr="004065AD">
        <w:rPr>
          <w:rFonts w:ascii="Century Gothic" w:hAnsi="Century Gothic"/>
          <w:sz w:val="18"/>
          <w:szCs w:val="18"/>
          <w:lang w:val="en-US"/>
        </w:rPr>
        <w:t xml:space="preserve"> The Guardian, Oct. 27, 2006, en p.21.</w:t>
      </w:r>
    </w:p>
  </w:footnote>
  <w:footnote w:id="47">
    <w:p w:rsidR="007364C6" w:rsidRPr="004065AD" w:rsidRDefault="007364C6" w:rsidP="00FA5186">
      <w:pPr>
        <w:pStyle w:val="Textonotapie"/>
        <w:rPr>
          <w:rFonts w:ascii="Century Gothic" w:hAnsi="Century Gothic"/>
          <w:sz w:val="18"/>
          <w:szCs w:val="18"/>
          <w:lang w:val="en-US"/>
        </w:rPr>
      </w:pPr>
      <w:r w:rsidRPr="004065AD">
        <w:rPr>
          <w:rStyle w:val="Refdenotaalpie"/>
          <w:rFonts w:ascii="Century Gothic" w:hAnsi="Century Gothic"/>
          <w:sz w:val="18"/>
          <w:szCs w:val="18"/>
        </w:rPr>
        <w:footnoteRef/>
      </w:r>
      <w:r w:rsidRPr="004065AD">
        <w:rPr>
          <w:rFonts w:ascii="Century Gothic" w:hAnsi="Century Gothic"/>
          <w:sz w:val="18"/>
          <w:szCs w:val="18"/>
          <w:lang w:val="en-US"/>
        </w:rPr>
        <w:t xml:space="preserve"> Associated Press, </w:t>
      </w:r>
      <w:r w:rsidRPr="004065AD">
        <w:rPr>
          <w:rFonts w:ascii="Century Gothic" w:hAnsi="Century Gothic"/>
          <w:i/>
          <w:sz w:val="18"/>
          <w:szCs w:val="18"/>
          <w:lang w:val="en-US"/>
        </w:rPr>
        <w:t>Women Die After Nicaragua´s Ban on Abortions,</w:t>
      </w:r>
      <w:r w:rsidRPr="004065AD">
        <w:rPr>
          <w:rFonts w:ascii="Century Gothic" w:hAnsi="Century Gothic"/>
          <w:sz w:val="18"/>
          <w:szCs w:val="18"/>
          <w:lang w:val="en-US"/>
        </w:rPr>
        <w:t xml:space="preserve"> Nov 6, 2007, disponible en: </w:t>
      </w:r>
      <w:hyperlink r:id="rId4" w:history="1">
        <w:r w:rsidRPr="004065AD">
          <w:rPr>
            <w:rStyle w:val="Hipervnculo"/>
            <w:rFonts w:ascii="Century Gothic" w:hAnsi="Century Gothic"/>
            <w:sz w:val="18"/>
            <w:szCs w:val="18"/>
            <w:lang w:val="en-US"/>
          </w:rPr>
          <w:t>http://www.msnbc.msn.com/id/21601045</w:t>
        </w:r>
      </w:hyperlink>
    </w:p>
  </w:footnote>
  <w:footnote w:id="48">
    <w:p w:rsidR="007364C6" w:rsidRPr="000B5D8E" w:rsidRDefault="007364C6" w:rsidP="00FA5186">
      <w:pPr>
        <w:pStyle w:val="Textonotapie"/>
        <w:rPr>
          <w:lang w:val="es-CO"/>
        </w:rPr>
      </w:pPr>
      <w:r w:rsidRPr="004065AD">
        <w:rPr>
          <w:rStyle w:val="Refdenotaalpie"/>
          <w:rFonts w:ascii="Century Gothic" w:hAnsi="Century Gothic"/>
          <w:sz w:val="18"/>
          <w:szCs w:val="18"/>
        </w:rPr>
        <w:footnoteRef/>
      </w:r>
      <w:r w:rsidRPr="000B5D8E">
        <w:rPr>
          <w:rFonts w:ascii="Century Gothic" w:hAnsi="Century Gothic"/>
          <w:sz w:val="18"/>
          <w:szCs w:val="18"/>
          <w:lang w:val="es-CO"/>
        </w:rPr>
        <w:t xml:space="preserve"> Idem.</w:t>
      </w:r>
    </w:p>
  </w:footnote>
  <w:footnote w:id="49">
    <w:p w:rsidR="007364C6" w:rsidRPr="00EE0D96" w:rsidRDefault="007364C6" w:rsidP="00FC0493">
      <w:pPr>
        <w:autoSpaceDE w:val="0"/>
        <w:autoSpaceDN w:val="0"/>
        <w:adjustRightInd w:val="0"/>
        <w:spacing w:after="0" w:line="240" w:lineRule="auto"/>
        <w:rPr>
          <w:rFonts w:ascii="Century Gothic" w:hAnsi="Century Gothic" w:cs="AmnestyTradeGothic-Light"/>
          <w:color w:val="272627"/>
          <w:sz w:val="18"/>
          <w:szCs w:val="18"/>
        </w:rPr>
      </w:pPr>
      <w:r w:rsidRPr="00EE0D96">
        <w:rPr>
          <w:rStyle w:val="Refdenotaalpie"/>
          <w:rFonts w:ascii="Century Gothic" w:hAnsi="Century Gothic"/>
          <w:sz w:val="18"/>
          <w:szCs w:val="18"/>
        </w:rPr>
        <w:footnoteRef/>
      </w:r>
      <w:r w:rsidRPr="00EE0D96">
        <w:rPr>
          <w:rFonts w:ascii="Century Gothic" w:hAnsi="Century Gothic"/>
          <w:sz w:val="18"/>
          <w:szCs w:val="18"/>
        </w:rPr>
        <w:t xml:space="preserve"> </w:t>
      </w:r>
      <w:r w:rsidRPr="00EE0D96">
        <w:rPr>
          <w:rFonts w:ascii="Century Gothic" w:hAnsi="Century Gothic" w:cs="AmnestyTradeGothic-Light"/>
          <w:color w:val="272627"/>
          <w:sz w:val="18"/>
          <w:szCs w:val="18"/>
        </w:rPr>
        <w:t xml:space="preserve">Sociedad Nicaragüense de Ginecología y Obstetricia (SONIGOB, </w:t>
      </w:r>
      <w:r w:rsidRPr="00EE0D96">
        <w:rPr>
          <w:rFonts w:ascii="Century Gothic" w:hAnsi="Century Gothic" w:cs="AmnestyTradeGothic-Light"/>
          <w:i/>
          <w:color w:val="272627"/>
          <w:sz w:val="18"/>
          <w:szCs w:val="18"/>
        </w:rPr>
        <w:t>Am</w:t>
      </w:r>
      <w:r w:rsidRPr="00EE0D96">
        <w:rPr>
          <w:rFonts w:ascii="Century Gothic" w:hAnsi="Century Gothic" w:cs="AmnestyTradeGothic-LightObl"/>
          <w:i/>
          <w:color w:val="272627"/>
          <w:sz w:val="18"/>
          <w:szCs w:val="18"/>
        </w:rPr>
        <w:t>icus curiae</w:t>
      </w:r>
      <w:r w:rsidRPr="00EE0D96">
        <w:rPr>
          <w:rFonts w:ascii="Century Gothic" w:hAnsi="Century Gothic" w:cs="AmnestyTradeGothic-LightObl"/>
          <w:color w:val="272627"/>
          <w:sz w:val="18"/>
          <w:szCs w:val="18"/>
        </w:rPr>
        <w:t xml:space="preserve"> </w:t>
      </w:r>
      <w:r w:rsidRPr="00EE0D96">
        <w:rPr>
          <w:rFonts w:ascii="Century Gothic" w:hAnsi="Century Gothic" w:cs="AmnestyTradeGothic-Light"/>
          <w:color w:val="272627"/>
          <w:sz w:val="18"/>
          <w:szCs w:val="18"/>
        </w:rPr>
        <w:t>presentado ante la Corte Suprema de Nicaragua, Managua, mayo/2007 .</w:t>
      </w:r>
    </w:p>
  </w:footnote>
  <w:footnote w:id="50">
    <w:p w:rsidR="007364C6" w:rsidRPr="00EE0D96" w:rsidRDefault="007364C6" w:rsidP="00797367">
      <w:pPr>
        <w:pStyle w:val="Textonotapie"/>
        <w:rPr>
          <w:rFonts w:ascii="Century Gothic" w:hAnsi="Century Gothic"/>
          <w:sz w:val="18"/>
          <w:szCs w:val="18"/>
        </w:rPr>
      </w:pPr>
      <w:r w:rsidRPr="00EE0D96">
        <w:rPr>
          <w:rStyle w:val="Refdenotaalpie"/>
          <w:rFonts w:ascii="Century Gothic" w:hAnsi="Century Gothic"/>
          <w:sz w:val="18"/>
          <w:szCs w:val="18"/>
        </w:rPr>
        <w:footnoteRef/>
      </w:r>
      <w:r w:rsidRPr="00EE0D96">
        <w:rPr>
          <w:rFonts w:ascii="Century Gothic" w:hAnsi="Century Gothic"/>
          <w:sz w:val="18"/>
          <w:szCs w:val="18"/>
        </w:rPr>
        <w:t xml:space="preserve"> Ver, El impacto de la Prohibición Total del Aborto en Nicaragua: Un Resumen al Comité de Naciones Unidas contra la Tortura por Amnistía Internacional. Sometido al CAT en la 42 Sesión, 6.</w:t>
      </w:r>
    </w:p>
  </w:footnote>
  <w:footnote w:id="51">
    <w:p w:rsidR="007364C6" w:rsidRPr="00A44C37" w:rsidRDefault="007364C6">
      <w:pPr>
        <w:pStyle w:val="Textonotapie"/>
        <w:rPr>
          <w:rFonts w:ascii="Century Gothic" w:hAnsi="Century Gothic"/>
          <w:lang w:val="es-CO"/>
        </w:rPr>
      </w:pPr>
      <w:r w:rsidRPr="00EE0D96">
        <w:rPr>
          <w:rStyle w:val="Refdenotaalpie"/>
          <w:rFonts w:ascii="Century Gothic" w:hAnsi="Century Gothic"/>
          <w:sz w:val="18"/>
          <w:szCs w:val="18"/>
        </w:rPr>
        <w:footnoteRef/>
      </w:r>
      <w:r w:rsidRPr="00EE0D96">
        <w:rPr>
          <w:rFonts w:ascii="Century Gothic" w:hAnsi="Century Gothic"/>
          <w:sz w:val="18"/>
          <w:szCs w:val="18"/>
        </w:rPr>
        <w:t xml:space="preserve"> Comité de Derechos Humanos, Comité de Derechos Humanos Observación General No. 28, Igualdad de Derechos entre Hombres y Mujeres ¶1 U.N. Doc. CCPR/C/21/Rev.1/Add.10 (2000).</w:t>
      </w:r>
      <w:r w:rsidRPr="00A44C37">
        <w:rPr>
          <w:rFonts w:ascii="Century Gothic" w:hAnsi="Century Gothic"/>
        </w:rPr>
        <w:t xml:space="preserve">  </w:t>
      </w:r>
    </w:p>
  </w:footnote>
  <w:footnote w:id="52">
    <w:p w:rsidR="007364C6" w:rsidRPr="007B386F" w:rsidRDefault="007364C6">
      <w:pPr>
        <w:pStyle w:val="Textonotapie"/>
        <w:rPr>
          <w:rFonts w:ascii="Century Gothic" w:hAnsi="Century Gothic"/>
          <w:sz w:val="18"/>
          <w:szCs w:val="18"/>
          <w:lang w:val="es-CO"/>
        </w:rPr>
      </w:pPr>
      <w:r w:rsidRPr="007B386F">
        <w:rPr>
          <w:rStyle w:val="Refdenotaalpie"/>
          <w:rFonts w:ascii="Century Gothic" w:hAnsi="Century Gothic"/>
          <w:sz w:val="18"/>
          <w:szCs w:val="18"/>
        </w:rPr>
        <w:footnoteRef/>
      </w:r>
      <w:r w:rsidRPr="007B386F">
        <w:rPr>
          <w:rFonts w:ascii="Century Gothic" w:hAnsi="Century Gothic"/>
          <w:sz w:val="18"/>
          <w:szCs w:val="18"/>
        </w:rPr>
        <w:t xml:space="preserve"> CEDAW Recomendación General No. 24, ¶11 (20º Sessión, 1999), traducido del original en inglés.  </w:t>
      </w:r>
    </w:p>
  </w:footnote>
  <w:footnote w:id="53">
    <w:p w:rsidR="007364C6" w:rsidRPr="007B386F" w:rsidRDefault="007364C6">
      <w:pPr>
        <w:pStyle w:val="Textonotapie"/>
        <w:rPr>
          <w:rFonts w:ascii="Century Gothic" w:hAnsi="Century Gothic"/>
          <w:sz w:val="18"/>
          <w:szCs w:val="18"/>
        </w:rPr>
      </w:pPr>
      <w:r w:rsidRPr="007B386F">
        <w:rPr>
          <w:rStyle w:val="Refdenotaalpie"/>
          <w:rFonts w:ascii="Century Gothic" w:hAnsi="Century Gothic"/>
          <w:sz w:val="18"/>
          <w:szCs w:val="18"/>
        </w:rPr>
        <w:footnoteRef/>
      </w:r>
      <w:r w:rsidRPr="007B386F">
        <w:rPr>
          <w:rFonts w:ascii="Century Gothic" w:hAnsi="Century Gothic"/>
          <w:sz w:val="18"/>
          <w:szCs w:val="18"/>
        </w:rPr>
        <w:t xml:space="preserve"> </w:t>
      </w:r>
      <w:r w:rsidRPr="007B386F">
        <w:rPr>
          <w:rFonts w:ascii="Century Gothic" w:hAnsi="Century Gothic"/>
          <w:i/>
          <w:iCs/>
          <w:sz w:val="18"/>
          <w:szCs w:val="18"/>
        </w:rPr>
        <w:t>Id</w:t>
      </w:r>
      <w:r w:rsidRPr="007B386F">
        <w:rPr>
          <w:rFonts w:ascii="Century Gothic" w:hAnsi="Century Gothic"/>
          <w:sz w:val="18"/>
          <w:szCs w:val="18"/>
        </w:rPr>
        <w:t xml:space="preserve">. ¶14. </w:t>
      </w:r>
    </w:p>
  </w:footnote>
  <w:footnote w:id="54">
    <w:p w:rsidR="007364C6" w:rsidRPr="007B386F" w:rsidRDefault="007364C6">
      <w:pPr>
        <w:pStyle w:val="Textonotapie"/>
        <w:rPr>
          <w:rFonts w:ascii="Century Gothic" w:hAnsi="Century Gothic"/>
          <w:sz w:val="18"/>
          <w:szCs w:val="18"/>
          <w:lang w:val="es-CO"/>
        </w:rPr>
      </w:pPr>
      <w:r w:rsidRPr="007B386F">
        <w:rPr>
          <w:rStyle w:val="Refdenotaalpie"/>
          <w:rFonts w:ascii="Century Gothic" w:hAnsi="Century Gothic"/>
          <w:sz w:val="18"/>
          <w:szCs w:val="18"/>
        </w:rPr>
        <w:footnoteRef/>
      </w:r>
      <w:r w:rsidRPr="007B386F">
        <w:rPr>
          <w:rFonts w:ascii="Century Gothic" w:hAnsi="Century Gothic"/>
          <w:sz w:val="18"/>
          <w:szCs w:val="18"/>
        </w:rPr>
        <w:t xml:space="preserve"> ICESCR Observación General No. 14, (22º Sessión, 2000), ¶ 21, http://www.unhchr.ch/tbs/doc.nsf/(symbol)/E.C.12.2000.4.En?OpenDocument.    </w:t>
      </w:r>
    </w:p>
  </w:footnote>
  <w:footnote w:id="55">
    <w:p w:rsidR="007364C6" w:rsidRPr="000B5D8E" w:rsidRDefault="007364C6">
      <w:pPr>
        <w:pStyle w:val="Textonotapie"/>
        <w:rPr>
          <w:rFonts w:ascii="Century Gothic" w:hAnsi="Century Gothic"/>
          <w:sz w:val="18"/>
          <w:szCs w:val="18"/>
          <w:lang w:val="en-US"/>
        </w:rPr>
      </w:pPr>
      <w:r w:rsidRPr="007B386F">
        <w:rPr>
          <w:rStyle w:val="Refdenotaalpie"/>
          <w:rFonts w:ascii="Century Gothic" w:hAnsi="Century Gothic"/>
          <w:sz w:val="18"/>
          <w:szCs w:val="18"/>
        </w:rPr>
        <w:footnoteRef/>
      </w:r>
      <w:r w:rsidRPr="007B386F">
        <w:rPr>
          <w:rFonts w:ascii="Century Gothic" w:hAnsi="Century Gothic"/>
          <w:sz w:val="18"/>
          <w:szCs w:val="18"/>
        </w:rPr>
        <w:t xml:space="preserve"> Karen Noelia Llantoy Huamán v. Peru, Comunicación No. 1153/2003, ¶3.2(b) U.N. Doc. </w:t>
      </w:r>
      <w:r w:rsidRPr="000B5D8E">
        <w:rPr>
          <w:rFonts w:ascii="Century Gothic" w:hAnsi="Century Gothic"/>
          <w:sz w:val="18"/>
          <w:szCs w:val="18"/>
          <w:lang w:val="en-US"/>
        </w:rPr>
        <w:t xml:space="preserve">CCPR/C/85/D/1153/2003 (2005).  </w:t>
      </w:r>
    </w:p>
  </w:footnote>
  <w:footnote w:id="56">
    <w:p w:rsidR="007364C6" w:rsidRPr="000B5D8E" w:rsidRDefault="007364C6">
      <w:pPr>
        <w:pStyle w:val="Textonotapie"/>
        <w:rPr>
          <w:rFonts w:ascii="Century Gothic" w:hAnsi="Century Gothic"/>
          <w:lang w:val="en-US"/>
        </w:rPr>
      </w:pPr>
      <w:r w:rsidRPr="007B386F">
        <w:rPr>
          <w:rStyle w:val="Refdenotaalpie"/>
          <w:rFonts w:ascii="Century Gothic" w:hAnsi="Century Gothic"/>
          <w:sz w:val="18"/>
          <w:szCs w:val="18"/>
        </w:rPr>
        <w:footnoteRef/>
      </w:r>
      <w:r w:rsidRPr="000B5D8E">
        <w:rPr>
          <w:rFonts w:ascii="Century Gothic" w:hAnsi="Century Gothic"/>
          <w:sz w:val="18"/>
          <w:szCs w:val="18"/>
          <w:lang w:val="en-US"/>
        </w:rPr>
        <w:t xml:space="preserve"> UNICEF at a Glance: Nicaragua http://www.unicef.org/infobycountry/nicaragua.html.  </w:t>
      </w:r>
    </w:p>
  </w:footnote>
  <w:footnote w:id="57">
    <w:p w:rsidR="007364C6" w:rsidRPr="00DC4143" w:rsidRDefault="007364C6">
      <w:pPr>
        <w:pStyle w:val="Textonotapie"/>
        <w:rPr>
          <w:rFonts w:ascii="Century Gothic" w:hAnsi="Century Gothic"/>
          <w:sz w:val="18"/>
          <w:szCs w:val="18"/>
          <w:lang w:val="es-CO"/>
        </w:rPr>
      </w:pPr>
      <w:r w:rsidRPr="00DC4143">
        <w:rPr>
          <w:rStyle w:val="Refdenotaalpie"/>
          <w:rFonts w:ascii="Century Gothic" w:hAnsi="Century Gothic"/>
          <w:sz w:val="18"/>
          <w:szCs w:val="18"/>
        </w:rPr>
        <w:footnoteRef/>
      </w:r>
      <w:r w:rsidRPr="00DC4143">
        <w:rPr>
          <w:rFonts w:ascii="Century Gothic" w:hAnsi="Century Gothic"/>
          <w:sz w:val="18"/>
          <w:szCs w:val="18"/>
        </w:rPr>
        <w:t xml:space="preserve"> Nicaragua es uno de los países más pobre de Latinoamérica, con 2.3 millones de personas viviendo en pobreza, siendo que 831.000 de estas viven pobreza extrema. </w:t>
      </w:r>
      <w:r w:rsidRPr="00DC4143">
        <w:rPr>
          <w:rFonts w:ascii="Century Gothic" w:hAnsi="Century Gothic"/>
          <w:i/>
          <w:iCs/>
          <w:sz w:val="18"/>
          <w:szCs w:val="18"/>
        </w:rPr>
        <w:t>Id</w:t>
      </w:r>
      <w:r w:rsidRPr="00DC4143">
        <w:rPr>
          <w:rFonts w:ascii="Century Gothic" w:hAnsi="Century Gothic"/>
          <w:sz w:val="18"/>
          <w:szCs w:val="18"/>
        </w:rPr>
        <w:t xml:space="preserve">.  </w:t>
      </w:r>
    </w:p>
  </w:footnote>
  <w:footnote w:id="58">
    <w:p w:rsidR="007364C6" w:rsidRPr="00DC4143" w:rsidRDefault="007364C6">
      <w:pPr>
        <w:pStyle w:val="Textonotapie"/>
        <w:rPr>
          <w:sz w:val="18"/>
          <w:szCs w:val="18"/>
          <w:lang w:val="es-CO"/>
        </w:rPr>
      </w:pPr>
      <w:r w:rsidRPr="00DC4143">
        <w:rPr>
          <w:rStyle w:val="Refdenotaalpie"/>
          <w:rFonts w:ascii="Century Gothic" w:hAnsi="Century Gothic"/>
          <w:sz w:val="18"/>
          <w:szCs w:val="18"/>
        </w:rPr>
        <w:footnoteRef/>
      </w:r>
      <w:r w:rsidRPr="00DC4143">
        <w:rPr>
          <w:rFonts w:ascii="Century Gothic" w:hAnsi="Century Gothic"/>
          <w:sz w:val="18"/>
          <w:szCs w:val="18"/>
        </w:rPr>
        <w:t xml:space="preserve"> World Bank, Nicaragua Poverty Assessment Raising Welfare and Reducing Vulnerability (2003) </w:t>
      </w:r>
      <w:r w:rsidRPr="00DC4143">
        <w:rPr>
          <w:rFonts w:ascii="Century Gothic" w:hAnsi="Century Gothic"/>
          <w:i/>
          <w:iCs/>
          <w:sz w:val="18"/>
          <w:szCs w:val="18"/>
        </w:rPr>
        <w:t xml:space="preserve">available at </w:t>
      </w:r>
      <w:r w:rsidRPr="00DC4143">
        <w:rPr>
          <w:rFonts w:ascii="Century Gothic" w:hAnsi="Century Gothic"/>
          <w:sz w:val="18"/>
          <w:szCs w:val="18"/>
        </w:rPr>
        <w:t>http://www-wds.worldbank.org/servlet/WDSContentServer/WDSP/IB/1995/06/01/000009265_3961019105405/ Rendered/PDF/multi0page.pdf</w:t>
      </w:r>
      <w:r w:rsidRPr="00DC4143">
        <w:rPr>
          <w:rFonts w:ascii="Century Gothic" w:hAnsi="Century Gothic"/>
          <w:i/>
          <w:iCs/>
          <w:sz w:val="18"/>
          <w:szCs w:val="18"/>
        </w:rPr>
        <w:t xml:space="preserve">, at </w:t>
      </w:r>
      <w:r w:rsidRPr="00DC4143">
        <w:rPr>
          <w:rFonts w:ascii="Century Gothic" w:hAnsi="Century Gothic"/>
          <w:sz w:val="18"/>
          <w:szCs w:val="18"/>
        </w:rPr>
        <w:t>10 (“Aunque…la prevalencia de la desnutrición ha caido sistemáticamente en la última década, alrededor de uno de cinco niños sigue desnutrido.”).</w:t>
      </w:r>
      <w:r w:rsidRPr="00DC4143">
        <w:rPr>
          <w:sz w:val="18"/>
          <w:szCs w:val="18"/>
        </w:rPr>
        <w:t xml:space="preserve">  </w:t>
      </w:r>
    </w:p>
  </w:footnote>
  <w:footnote w:id="59">
    <w:p w:rsidR="007364C6" w:rsidRPr="000B5D8E" w:rsidRDefault="007364C6">
      <w:pPr>
        <w:pStyle w:val="Textonotapie"/>
        <w:rPr>
          <w:rFonts w:ascii="Century Gothic" w:hAnsi="Century Gothic"/>
          <w:sz w:val="18"/>
          <w:szCs w:val="18"/>
          <w:lang w:val="en-US"/>
        </w:rPr>
      </w:pPr>
      <w:r w:rsidRPr="00DC4143">
        <w:rPr>
          <w:rStyle w:val="Refdenotaalpie"/>
          <w:rFonts w:ascii="Century Gothic" w:hAnsi="Century Gothic"/>
          <w:sz w:val="18"/>
          <w:szCs w:val="18"/>
        </w:rPr>
        <w:footnoteRef/>
      </w:r>
      <w:r w:rsidRPr="00DC4143">
        <w:rPr>
          <w:rFonts w:ascii="Century Gothic" w:hAnsi="Century Gothic"/>
          <w:sz w:val="18"/>
          <w:szCs w:val="18"/>
        </w:rPr>
        <w:t xml:space="preserve"> Comité de Derechos Humanos, Comité de Derechos Humanos Observación General No. 28, Igualdad de Derechos Entre Hombres y Mujeres, ¶11 (29 de marzo de 2000). </w:t>
      </w:r>
      <w:r w:rsidRPr="000B5D8E">
        <w:rPr>
          <w:rFonts w:ascii="Century Gothic" w:hAnsi="Century Gothic"/>
          <w:sz w:val="18"/>
          <w:szCs w:val="18"/>
          <w:lang w:val="en-US"/>
        </w:rPr>
        <w:t>CCPR/C/21/Rev.1/Add.10, General Comment No. 28. (General Comments)</w:t>
      </w:r>
      <w:r w:rsidRPr="000B5D8E">
        <w:rPr>
          <w:sz w:val="18"/>
          <w:szCs w:val="18"/>
          <w:lang w:val="en-US"/>
        </w:rPr>
        <w:t xml:space="preserve">  </w:t>
      </w:r>
      <w:r w:rsidRPr="000B5D8E">
        <w:rPr>
          <w:rFonts w:ascii="Century Gothic" w:hAnsi="Century Gothic"/>
          <w:sz w:val="18"/>
          <w:szCs w:val="18"/>
          <w:lang w:val="en-US"/>
        </w:rPr>
        <w:t xml:space="preserve"> </w:t>
      </w:r>
    </w:p>
  </w:footnote>
  <w:footnote w:id="60">
    <w:p w:rsidR="007364C6" w:rsidRPr="00187B90" w:rsidRDefault="007364C6">
      <w:pPr>
        <w:pStyle w:val="Textonotapie"/>
        <w:rPr>
          <w:rFonts w:ascii="Century Gothic" w:hAnsi="Century Gothic"/>
          <w:sz w:val="18"/>
          <w:szCs w:val="18"/>
          <w:lang w:val="es-CO"/>
        </w:rPr>
      </w:pPr>
      <w:r w:rsidRPr="00187B90">
        <w:rPr>
          <w:rStyle w:val="Refdenotaalpie"/>
          <w:rFonts w:ascii="Century Gothic" w:hAnsi="Century Gothic"/>
          <w:sz w:val="18"/>
          <w:szCs w:val="18"/>
        </w:rPr>
        <w:footnoteRef/>
      </w:r>
      <w:r w:rsidRPr="000B5D8E">
        <w:rPr>
          <w:rFonts w:ascii="Century Gothic" w:hAnsi="Century Gothic"/>
          <w:sz w:val="18"/>
          <w:szCs w:val="18"/>
          <w:lang w:val="en-US"/>
        </w:rPr>
        <w:t xml:space="preserve"> </w:t>
      </w:r>
      <w:r w:rsidRPr="000B5D8E">
        <w:rPr>
          <w:rFonts w:ascii="Century Gothic" w:hAnsi="Century Gothic"/>
          <w:i/>
          <w:iCs/>
          <w:sz w:val="18"/>
          <w:szCs w:val="18"/>
          <w:lang w:val="en-US"/>
        </w:rPr>
        <w:t xml:space="preserve">Vea e.g., </w:t>
      </w:r>
      <w:r w:rsidRPr="000B5D8E">
        <w:rPr>
          <w:rFonts w:ascii="Century Gothic" w:hAnsi="Century Gothic"/>
          <w:sz w:val="18"/>
          <w:szCs w:val="18"/>
          <w:lang w:val="en-US"/>
        </w:rPr>
        <w:t xml:space="preserve">Chad, 24/08/99, U.N. Doc. </w:t>
      </w:r>
      <w:r w:rsidRPr="00187B90">
        <w:rPr>
          <w:rFonts w:ascii="Century Gothic" w:hAnsi="Century Gothic"/>
          <w:sz w:val="18"/>
          <w:szCs w:val="18"/>
        </w:rPr>
        <w:t xml:space="preserve">CRC/C/15/Add.107, ¶ 30; Colombia, 16/10/2000, U.N. Doc. CRC/C/15/Add.137, ¶ 48; Guatemala, 09/07/2001, U.N. Doc. CRC/C/15/Add.154, ¶ 40; Nicaragua, 24/08/99, U.N. Doc. CRC/C/15/Add.108, ¶ 35; Nicaragua, 20/06/95, U.N. Doc. CRC/C/15/Add.36, ¶ 19.  </w:t>
      </w:r>
    </w:p>
  </w:footnote>
  <w:footnote w:id="61">
    <w:p w:rsidR="007364C6" w:rsidRPr="000B5D8E" w:rsidRDefault="007364C6">
      <w:pPr>
        <w:pStyle w:val="Textonotapie"/>
        <w:rPr>
          <w:rFonts w:ascii="Century Gothic" w:hAnsi="Century Gothic"/>
          <w:sz w:val="18"/>
          <w:szCs w:val="18"/>
          <w:lang w:val="en-US"/>
        </w:rPr>
      </w:pPr>
      <w:r w:rsidRPr="00187B90">
        <w:rPr>
          <w:rStyle w:val="Refdenotaalpie"/>
          <w:rFonts w:ascii="Century Gothic" w:hAnsi="Century Gothic"/>
          <w:sz w:val="18"/>
          <w:szCs w:val="18"/>
        </w:rPr>
        <w:footnoteRef/>
      </w:r>
      <w:r w:rsidRPr="00187B90">
        <w:rPr>
          <w:rFonts w:ascii="Century Gothic" w:hAnsi="Century Gothic"/>
          <w:sz w:val="18"/>
          <w:szCs w:val="18"/>
        </w:rPr>
        <w:t xml:space="preserve"> </w:t>
      </w:r>
      <w:r w:rsidRPr="00187B90">
        <w:rPr>
          <w:rFonts w:ascii="Century Gothic" w:hAnsi="Century Gothic"/>
          <w:i/>
          <w:iCs/>
          <w:sz w:val="18"/>
          <w:szCs w:val="18"/>
        </w:rPr>
        <w:t xml:space="preserve">Vea e.g., </w:t>
      </w:r>
      <w:r w:rsidRPr="00187B90">
        <w:rPr>
          <w:rFonts w:ascii="Century Gothic" w:hAnsi="Century Gothic"/>
          <w:sz w:val="18"/>
          <w:szCs w:val="18"/>
        </w:rPr>
        <w:t xml:space="preserve">Chad, 24/08/99, U.N. Doc. </w:t>
      </w:r>
      <w:r w:rsidRPr="000B5D8E">
        <w:rPr>
          <w:rFonts w:ascii="Century Gothic" w:hAnsi="Century Gothic"/>
          <w:sz w:val="18"/>
          <w:szCs w:val="18"/>
          <w:lang w:val="en-US"/>
        </w:rPr>
        <w:t>CRC/C/15/Add.107, ¶ 30; Guatemala, 09/07/2001, U.N. Doc . CRC/C/15/Add.154, ¶40.</w:t>
      </w:r>
    </w:p>
  </w:footnote>
  <w:footnote w:id="62">
    <w:p w:rsidR="007364C6" w:rsidRPr="000B5D8E" w:rsidRDefault="007364C6">
      <w:pPr>
        <w:pStyle w:val="Textonotapie"/>
        <w:rPr>
          <w:rFonts w:ascii="Century Gothic" w:hAnsi="Century Gothic"/>
          <w:sz w:val="18"/>
          <w:szCs w:val="18"/>
          <w:lang w:val="en-US"/>
        </w:rPr>
      </w:pPr>
      <w:r w:rsidRPr="00187B90">
        <w:rPr>
          <w:rStyle w:val="Refdenotaalpie"/>
          <w:rFonts w:ascii="Century Gothic" w:hAnsi="Century Gothic"/>
          <w:sz w:val="18"/>
          <w:szCs w:val="18"/>
        </w:rPr>
        <w:footnoteRef/>
      </w:r>
      <w:r w:rsidRPr="000B5D8E">
        <w:rPr>
          <w:rFonts w:ascii="Century Gothic" w:hAnsi="Century Gothic"/>
          <w:sz w:val="18"/>
          <w:szCs w:val="18"/>
          <w:lang w:val="en-US"/>
        </w:rPr>
        <w:t xml:space="preserve"> </w:t>
      </w:r>
      <w:r w:rsidRPr="000B5D8E">
        <w:rPr>
          <w:rFonts w:ascii="Century Gothic" w:hAnsi="Century Gothic"/>
          <w:i/>
          <w:iCs/>
          <w:sz w:val="18"/>
          <w:szCs w:val="18"/>
          <w:lang w:val="en-US"/>
        </w:rPr>
        <w:t xml:space="preserve">Vea </w:t>
      </w:r>
      <w:r w:rsidRPr="000B5D8E">
        <w:rPr>
          <w:rFonts w:ascii="Century Gothic" w:hAnsi="Century Gothic"/>
          <w:sz w:val="18"/>
          <w:szCs w:val="18"/>
          <w:lang w:val="en-US"/>
        </w:rPr>
        <w:t xml:space="preserve">Chad, 24/08/99, U.N. Doc. CRC/C/15/Add.107, ¶ 30.  </w:t>
      </w:r>
    </w:p>
  </w:footnote>
  <w:footnote w:id="63">
    <w:p w:rsidR="007364C6" w:rsidRPr="000B5D8E" w:rsidRDefault="007364C6">
      <w:pPr>
        <w:pStyle w:val="Textonotapie"/>
        <w:rPr>
          <w:rFonts w:ascii="Century Gothic" w:hAnsi="Century Gothic"/>
          <w:sz w:val="18"/>
          <w:szCs w:val="18"/>
          <w:lang w:val="en-US"/>
        </w:rPr>
      </w:pPr>
      <w:r w:rsidRPr="00187B90">
        <w:rPr>
          <w:rStyle w:val="Refdenotaalpie"/>
          <w:rFonts w:ascii="Century Gothic" w:hAnsi="Century Gothic"/>
          <w:sz w:val="18"/>
          <w:szCs w:val="18"/>
        </w:rPr>
        <w:footnoteRef/>
      </w:r>
      <w:r w:rsidRPr="000B5D8E">
        <w:rPr>
          <w:rFonts w:ascii="Century Gothic" w:hAnsi="Century Gothic"/>
          <w:sz w:val="18"/>
          <w:szCs w:val="18"/>
          <w:lang w:val="en-US"/>
        </w:rPr>
        <w:t xml:space="preserve"> </w:t>
      </w:r>
      <w:r w:rsidRPr="000B5D8E">
        <w:rPr>
          <w:rFonts w:ascii="Century Gothic" w:hAnsi="Century Gothic"/>
          <w:i/>
          <w:iCs/>
          <w:sz w:val="18"/>
          <w:szCs w:val="18"/>
          <w:lang w:val="en-US"/>
        </w:rPr>
        <w:t xml:space="preserve">Vea e.g., </w:t>
      </w:r>
      <w:r w:rsidRPr="000B5D8E">
        <w:rPr>
          <w:rFonts w:ascii="Century Gothic" w:hAnsi="Century Gothic"/>
          <w:sz w:val="18"/>
          <w:szCs w:val="18"/>
          <w:lang w:val="en-US"/>
        </w:rPr>
        <w:t>Armenia, 24/02/2000, U.N. Doc. CRC/C/15/Add.119, ¶ 38; Chad, 24/08/99, U.N. Doc. CRC/C/15/Add.107, ¶ 30; Kyrgyzstan, 09/08/2000, U.N. Doc. CRC/C/15/Add.127, ¶ 45; Palau, 21/02/2001, U.N. Doc. CRC/C/15/Add.149, ¶ 46.</w:t>
      </w:r>
    </w:p>
  </w:footnote>
  <w:footnote w:id="64">
    <w:p w:rsidR="007364C6" w:rsidRPr="000B5D8E" w:rsidRDefault="007364C6">
      <w:pPr>
        <w:pStyle w:val="Textonotapie"/>
        <w:rPr>
          <w:rFonts w:ascii="Century Gothic" w:hAnsi="Century Gothic"/>
          <w:sz w:val="18"/>
          <w:szCs w:val="18"/>
          <w:lang w:val="en-US"/>
        </w:rPr>
      </w:pPr>
      <w:r w:rsidRPr="00187B90">
        <w:rPr>
          <w:rStyle w:val="Refdenotaalpie"/>
          <w:rFonts w:ascii="Century Gothic" w:hAnsi="Century Gothic"/>
          <w:sz w:val="18"/>
          <w:szCs w:val="18"/>
        </w:rPr>
        <w:footnoteRef/>
      </w:r>
      <w:r w:rsidRPr="000B5D8E">
        <w:rPr>
          <w:rFonts w:ascii="Century Gothic" w:hAnsi="Century Gothic"/>
          <w:sz w:val="18"/>
          <w:szCs w:val="18"/>
          <w:lang w:val="en-US"/>
        </w:rPr>
        <w:t xml:space="preserve"> </w:t>
      </w:r>
      <w:r w:rsidRPr="000B5D8E">
        <w:rPr>
          <w:rFonts w:ascii="Century Gothic" w:hAnsi="Century Gothic"/>
          <w:i/>
          <w:iCs/>
          <w:sz w:val="18"/>
          <w:szCs w:val="18"/>
          <w:lang w:val="en-US"/>
        </w:rPr>
        <w:t xml:space="preserve">Vea e.g., </w:t>
      </w:r>
      <w:r w:rsidRPr="000B5D8E">
        <w:rPr>
          <w:rFonts w:ascii="Century Gothic" w:hAnsi="Century Gothic"/>
          <w:sz w:val="18"/>
          <w:szCs w:val="18"/>
          <w:lang w:val="en-US"/>
        </w:rPr>
        <w:t xml:space="preserve">Chad, 24/08/99, U.N. Doc. CRC/C/15/Add.107, ¶ 30; Palau, 21/02/2001, U.N. Doc. CRC/C/15/Add.149, ¶ 47.  </w:t>
      </w:r>
    </w:p>
  </w:footnote>
  <w:footnote w:id="65">
    <w:p w:rsidR="007364C6" w:rsidRPr="005A0084" w:rsidRDefault="007364C6">
      <w:pPr>
        <w:pStyle w:val="Textonotapie"/>
        <w:rPr>
          <w:rFonts w:ascii="Century Gothic" w:hAnsi="Century Gothic"/>
          <w:lang w:val="es-CO"/>
        </w:rPr>
      </w:pPr>
      <w:r w:rsidRPr="00187B90">
        <w:rPr>
          <w:rStyle w:val="Refdenotaalpie"/>
          <w:rFonts w:ascii="Century Gothic" w:hAnsi="Century Gothic"/>
          <w:sz w:val="18"/>
          <w:szCs w:val="18"/>
        </w:rPr>
        <w:footnoteRef/>
      </w:r>
      <w:r w:rsidRPr="00187B90">
        <w:rPr>
          <w:rFonts w:ascii="Century Gothic" w:hAnsi="Century Gothic"/>
          <w:sz w:val="18"/>
          <w:szCs w:val="18"/>
        </w:rPr>
        <w:t xml:space="preserve"> Comité de Derechos Humanos Observación General No. 28, Igualdad de Derechos Entre Hombres y Mujeres ¶ 10 U.N. Doc. CCPR/C/21/Rev.1/Add.10 (2000).</w:t>
      </w:r>
      <w:r w:rsidRPr="005A0084">
        <w:rPr>
          <w:rFonts w:ascii="Century Gothic" w:hAnsi="Century Gothic"/>
        </w:rPr>
        <w:t xml:space="preserve">  </w:t>
      </w:r>
    </w:p>
  </w:footnote>
  <w:footnote w:id="66">
    <w:p w:rsidR="007364C6" w:rsidRPr="005A0084" w:rsidRDefault="007364C6">
      <w:pPr>
        <w:pStyle w:val="Textonotapie"/>
        <w:rPr>
          <w:lang w:val="es-CO"/>
        </w:rPr>
      </w:pPr>
      <w:r w:rsidRPr="005A0084">
        <w:rPr>
          <w:rStyle w:val="Refdenotaalpie"/>
          <w:rFonts w:ascii="Century Gothic" w:hAnsi="Century Gothic"/>
        </w:rPr>
        <w:footnoteRef/>
      </w:r>
      <w:r w:rsidRPr="005A0084">
        <w:rPr>
          <w:rFonts w:ascii="Century Gothic" w:hAnsi="Century Gothic"/>
        </w:rPr>
        <w:t xml:space="preserve"> Comité de Derechos Humanos, Observaciones Finales del Comité de Derechos Humanos: Chile, ¶15 UN Doc. CCPR/C/79/Add.104, 30 de marzo de 1999.</w:t>
      </w:r>
      <w:r>
        <w:t xml:space="preserve">  </w:t>
      </w:r>
    </w:p>
  </w:footnote>
  <w:footnote w:id="67">
    <w:p w:rsidR="007364C6" w:rsidRPr="00AC433D" w:rsidRDefault="007364C6">
      <w:pPr>
        <w:pStyle w:val="Textonotapie"/>
        <w:rPr>
          <w:rFonts w:ascii="Century Gothic" w:hAnsi="Century Gothic"/>
          <w:lang w:val="es-CO"/>
        </w:rPr>
      </w:pPr>
      <w:r w:rsidRPr="003F1F9E">
        <w:rPr>
          <w:rStyle w:val="Refdenotaalpie"/>
          <w:rFonts w:ascii="Century Gothic" w:hAnsi="Century Gothic"/>
        </w:rPr>
        <w:footnoteRef/>
      </w:r>
      <w:r w:rsidRPr="003F1F9E">
        <w:rPr>
          <w:rFonts w:ascii="Century Gothic" w:hAnsi="Century Gothic"/>
        </w:rPr>
        <w:t xml:space="preserve"> Comité de Derechos Humanos, Observaciones Finales del Comité de Derechos </w:t>
      </w:r>
      <w:r w:rsidRPr="00AC433D">
        <w:rPr>
          <w:rFonts w:ascii="Century Gothic" w:hAnsi="Century Gothic"/>
        </w:rPr>
        <w:t xml:space="preserve">Humanos: Colombia, UN Doc. CCPR/CO/80/COL, 26 de mayo de 2004, ¶13.  </w:t>
      </w:r>
    </w:p>
  </w:footnote>
  <w:footnote w:id="68">
    <w:p w:rsidR="007364C6" w:rsidRPr="00AC433D" w:rsidRDefault="007364C6">
      <w:pPr>
        <w:pStyle w:val="Textonotapie"/>
        <w:rPr>
          <w:rFonts w:ascii="Century Gothic" w:hAnsi="Century Gothic"/>
          <w:lang w:val="es-CO"/>
        </w:rPr>
      </w:pPr>
      <w:r w:rsidRPr="00AC433D">
        <w:rPr>
          <w:rStyle w:val="Refdenotaalpie"/>
          <w:rFonts w:ascii="Century Gothic" w:hAnsi="Century Gothic"/>
        </w:rPr>
        <w:footnoteRef/>
      </w:r>
      <w:r w:rsidRPr="00AC433D">
        <w:rPr>
          <w:rFonts w:ascii="Century Gothic" w:hAnsi="Century Gothic"/>
        </w:rPr>
        <w:t xml:space="preserve"> Comité de Derechos Humanos, Observaciones Finales del Comité de Derechos Humanos: Peru, UN Doc. CCPR/CO/70/PER, Nov. 15, 2000, ¶ 20.  </w:t>
      </w:r>
    </w:p>
  </w:footnote>
  <w:footnote w:id="69">
    <w:p w:rsidR="007364C6" w:rsidRPr="00AC433D" w:rsidRDefault="007364C6">
      <w:pPr>
        <w:pStyle w:val="Textonotapie"/>
        <w:rPr>
          <w:lang w:val="es-CO"/>
        </w:rPr>
      </w:pPr>
      <w:r w:rsidRPr="00AC433D">
        <w:rPr>
          <w:rStyle w:val="Refdenotaalpie"/>
          <w:rFonts w:ascii="Century Gothic" w:hAnsi="Century Gothic"/>
        </w:rPr>
        <w:footnoteRef/>
      </w:r>
      <w:r w:rsidRPr="00AC433D">
        <w:rPr>
          <w:rFonts w:ascii="Century Gothic" w:hAnsi="Century Gothic"/>
        </w:rPr>
        <w:t xml:space="preserve"> Comité de Derechos Humanos, Observaciones Finales del Comité de Derechos Humanos: Guatemala, UN Doc. CCPR/CO/72/GTM, Aug. 27, 2001, ¶19.</w:t>
      </w:r>
      <w:r>
        <w:t xml:space="preserve">  </w:t>
      </w:r>
    </w:p>
  </w:footnote>
  <w:footnote w:id="70">
    <w:p w:rsidR="007364C6" w:rsidRPr="00964CFD" w:rsidRDefault="007364C6">
      <w:pPr>
        <w:pStyle w:val="Textonotapie"/>
        <w:rPr>
          <w:rFonts w:ascii="Century Gothic" w:hAnsi="Century Gothic"/>
          <w:sz w:val="18"/>
          <w:szCs w:val="18"/>
          <w:lang w:val="es-CO"/>
        </w:rPr>
      </w:pPr>
      <w:r w:rsidRPr="00964CFD">
        <w:rPr>
          <w:rStyle w:val="Refdenotaalpie"/>
          <w:rFonts w:ascii="Century Gothic" w:hAnsi="Century Gothic"/>
          <w:sz w:val="18"/>
          <w:szCs w:val="18"/>
        </w:rPr>
        <w:footnoteRef/>
      </w:r>
      <w:r w:rsidRPr="00964CFD">
        <w:rPr>
          <w:rFonts w:ascii="Century Gothic" w:hAnsi="Century Gothic"/>
          <w:sz w:val="18"/>
          <w:szCs w:val="18"/>
        </w:rPr>
        <w:t xml:space="preserve"> Guatemala, ICCPR, A/56/40 vol. I (2001) 93, ¶85(19)  </w:t>
      </w:r>
    </w:p>
  </w:footnote>
  <w:footnote w:id="71">
    <w:p w:rsidR="007364C6" w:rsidRPr="00964CFD" w:rsidRDefault="007364C6">
      <w:pPr>
        <w:pStyle w:val="Textonotapie"/>
        <w:rPr>
          <w:rFonts w:ascii="Century Gothic" w:hAnsi="Century Gothic"/>
          <w:sz w:val="18"/>
          <w:szCs w:val="18"/>
          <w:lang w:val="es-CO"/>
        </w:rPr>
      </w:pPr>
      <w:r w:rsidRPr="00964CFD">
        <w:rPr>
          <w:rStyle w:val="Refdenotaalpie"/>
          <w:rFonts w:ascii="Century Gothic" w:hAnsi="Century Gothic"/>
          <w:sz w:val="18"/>
          <w:szCs w:val="18"/>
        </w:rPr>
        <w:footnoteRef/>
      </w:r>
      <w:r w:rsidRPr="00964CFD">
        <w:rPr>
          <w:rFonts w:ascii="Century Gothic" w:hAnsi="Century Gothic"/>
          <w:sz w:val="18"/>
          <w:szCs w:val="18"/>
        </w:rPr>
        <w:t xml:space="preserve"> Tercer Informe Periodico de Nicaragua al Comité de Derechos Humanos, U.N. Doc. CCPR/C/NIC/3, 19 de octubre de 2007, http://www2.ohchr.org/english/bodies/hrc/docs/CCPR.C.NIC.3_sp.pdf.  </w:t>
      </w:r>
    </w:p>
  </w:footnote>
  <w:footnote w:id="72">
    <w:p w:rsidR="007364C6" w:rsidRPr="00964CFD" w:rsidRDefault="007364C6">
      <w:pPr>
        <w:pStyle w:val="Textonotapie"/>
        <w:rPr>
          <w:rFonts w:ascii="Century Gothic" w:hAnsi="Century Gothic"/>
          <w:sz w:val="18"/>
          <w:szCs w:val="18"/>
          <w:lang w:val="es-CO"/>
        </w:rPr>
      </w:pPr>
      <w:r w:rsidRPr="00964CFD">
        <w:rPr>
          <w:rStyle w:val="Refdenotaalpie"/>
          <w:rFonts w:ascii="Century Gothic" w:hAnsi="Century Gothic"/>
          <w:sz w:val="18"/>
          <w:szCs w:val="18"/>
        </w:rPr>
        <w:footnoteRef/>
      </w:r>
      <w:r w:rsidRPr="00964CFD">
        <w:rPr>
          <w:rFonts w:ascii="Century Gothic" w:hAnsi="Century Gothic"/>
          <w:sz w:val="18"/>
          <w:szCs w:val="18"/>
        </w:rPr>
        <w:t xml:space="preserve"> </w:t>
      </w:r>
      <w:r w:rsidRPr="00964CFD">
        <w:rPr>
          <w:rFonts w:ascii="Century Gothic" w:hAnsi="Century Gothic"/>
          <w:sz w:val="18"/>
          <w:szCs w:val="18"/>
          <w:lang w:val="es-CO"/>
        </w:rPr>
        <w:t>Id.</w:t>
      </w:r>
    </w:p>
  </w:footnote>
  <w:footnote w:id="73">
    <w:p w:rsidR="007364C6" w:rsidRPr="00141386" w:rsidRDefault="007364C6">
      <w:pPr>
        <w:pStyle w:val="Textonotapie"/>
        <w:rPr>
          <w:rFonts w:ascii="Century Gothic" w:hAnsi="Century Gothic"/>
          <w:sz w:val="18"/>
          <w:szCs w:val="18"/>
          <w:lang w:val="es-CO"/>
        </w:rPr>
      </w:pPr>
      <w:r w:rsidRPr="00141386">
        <w:rPr>
          <w:rStyle w:val="Refdenotaalpie"/>
          <w:rFonts w:ascii="Century Gothic" w:hAnsi="Century Gothic"/>
          <w:sz w:val="18"/>
          <w:szCs w:val="18"/>
        </w:rPr>
        <w:footnoteRef/>
      </w:r>
      <w:r w:rsidRPr="00141386">
        <w:rPr>
          <w:rFonts w:ascii="Century Gothic" w:hAnsi="Century Gothic"/>
          <w:sz w:val="18"/>
          <w:szCs w:val="18"/>
        </w:rPr>
        <w:t xml:space="preserve"> Elfriede Harth, </w:t>
      </w:r>
      <w:r w:rsidRPr="00141386">
        <w:rPr>
          <w:rFonts w:ascii="Century Gothic" w:hAnsi="Century Gothic"/>
          <w:i/>
          <w:iCs/>
          <w:sz w:val="18"/>
          <w:szCs w:val="18"/>
        </w:rPr>
        <w:t xml:space="preserve">Presentación de la Presidente de “ Catholics for Choice” al Parlamiento Europeu </w:t>
      </w:r>
      <w:r w:rsidRPr="00141386">
        <w:rPr>
          <w:rFonts w:ascii="Century Gothic" w:hAnsi="Century Gothic"/>
          <w:sz w:val="18"/>
          <w:szCs w:val="18"/>
        </w:rPr>
        <w:t xml:space="preserve">(abril de 2008), http://www.catholicsforchoice.org/topics/international/CFCPresentationtotheEuropeanParliament.asp.  </w:t>
      </w:r>
    </w:p>
  </w:footnote>
  <w:footnote w:id="74">
    <w:p w:rsidR="007364C6" w:rsidRPr="000D5F35" w:rsidRDefault="007364C6">
      <w:pPr>
        <w:pStyle w:val="Textonotapie"/>
        <w:rPr>
          <w:rFonts w:ascii="Century Gothic" w:hAnsi="Century Gothic"/>
          <w:lang w:val="es-CO"/>
        </w:rPr>
      </w:pPr>
      <w:r w:rsidRPr="00141386">
        <w:rPr>
          <w:rStyle w:val="Refdenotaalpie"/>
          <w:rFonts w:ascii="Century Gothic" w:hAnsi="Century Gothic"/>
          <w:sz w:val="18"/>
          <w:szCs w:val="18"/>
        </w:rPr>
        <w:footnoteRef/>
      </w:r>
      <w:r w:rsidRPr="00141386">
        <w:rPr>
          <w:rFonts w:ascii="Century Gothic" w:hAnsi="Century Gothic"/>
          <w:sz w:val="18"/>
          <w:szCs w:val="18"/>
        </w:rPr>
        <w:t xml:space="preserve"> Comité de Derechos Humanos, Comité de Derechos Humanos Observacion General No. 22, Derecho a la Libertad de Pensamiento, Consciencia y Religión, ¶5, U.N.Doc No CCPR/C/21/Rev.1/Add.4 (30 de julio de 2003).</w:t>
      </w:r>
      <w:r w:rsidRPr="000D5F35">
        <w:rPr>
          <w:rFonts w:ascii="Century Gothic" w:hAnsi="Century Gothic"/>
        </w:rPr>
        <w:t xml:space="preserve">  </w:t>
      </w:r>
    </w:p>
  </w:footnote>
  <w:footnote w:id="75">
    <w:p w:rsidR="007364C6" w:rsidRPr="0008033E" w:rsidRDefault="007364C6">
      <w:pPr>
        <w:pStyle w:val="Textonotapie"/>
        <w:rPr>
          <w:sz w:val="18"/>
          <w:szCs w:val="18"/>
          <w:lang w:val="es-CO"/>
        </w:rPr>
      </w:pPr>
      <w:r w:rsidRPr="0008033E">
        <w:rPr>
          <w:rStyle w:val="Refdenotaalpie"/>
          <w:rFonts w:ascii="Century Gothic" w:hAnsi="Century Gothic"/>
          <w:sz w:val="18"/>
          <w:szCs w:val="18"/>
        </w:rPr>
        <w:footnoteRef/>
      </w:r>
      <w:r w:rsidRPr="0008033E">
        <w:rPr>
          <w:rFonts w:ascii="Century Gothic" w:hAnsi="Century Gothic"/>
          <w:sz w:val="18"/>
          <w:szCs w:val="18"/>
        </w:rPr>
        <w:t xml:space="preserve"> Comité de Derechos Humanos, Comité de Derechos Humanos Observaciones Generales No. 28, Igualdad de Derechos Entre Hombres y Mujeres, CCPR/C/21/Rev.1/Add.10, CCPR (29 de marzo de 2000) ¶20.</w:t>
      </w:r>
      <w:r w:rsidRPr="0008033E">
        <w:rPr>
          <w:sz w:val="18"/>
          <w:szCs w:val="18"/>
        </w:rPr>
        <w:t xml:space="preserve">  </w:t>
      </w:r>
    </w:p>
  </w:footnote>
  <w:footnote w:id="76">
    <w:p w:rsidR="007364C6" w:rsidRPr="0008033E" w:rsidRDefault="007364C6">
      <w:pPr>
        <w:pStyle w:val="Textonotapie"/>
        <w:rPr>
          <w:rFonts w:ascii="Century Gothic" w:hAnsi="Century Gothic"/>
          <w:sz w:val="18"/>
          <w:szCs w:val="18"/>
          <w:lang w:val="es-CO"/>
        </w:rPr>
      </w:pPr>
      <w:r w:rsidRPr="0008033E">
        <w:rPr>
          <w:rStyle w:val="Refdenotaalpie"/>
          <w:rFonts w:ascii="Century Gothic" w:hAnsi="Century Gothic"/>
          <w:sz w:val="18"/>
          <w:szCs w:val="18"/>
        </w:rPr>
        <w:footnoteRef/>
      </w:r>
      <w:r w:rsidRPr="0008033E">
        <w:rPr>
          <w:rFonts w:ascii="Century Gothic" w:hAnsi="Century Gothic"/>
          <w:sz w:val="18"/>
          <w:szCs w:val="18"/>
        </w:rPr>
        <w:t xml:space="preserve"> </w:t>
      </w:r>
      <w:r w:rsidRPr="0008033E">
        <w:rPr>
          <w:rFonts w:ascii="Century Gothic" w:hAnsi="Century Gothic"/>
          <w:sz w:val="18"/>
          <w:szCs w:val="18"/>
          <w:lang w:val="es-CO"/>
        </w:rPr>
        <w:t>Id.</w:t>
      </w:r>
    </w:p>
  </w:footnote>
  <w:footnote w:id="77">
    <w:p w:rsidR="007364C6" w:rsidRPr="0008033E" w:rsidRDefault="007364C6">
      <w:pPr>
        <w:pStyle w:val="Textonotapie"/>
        <w:rPr>
          <w:rFonts w:ascii="Century Gothic" w:hAnsi="Century Gothic"/>
          <w:sz w:val="18"/>
          <w:szCs w:val="18"/>
          <w:lang w:val="es-CO"/>
        </w:rPr>
      </w:pPr>
      <w:r w:rsidRPr="0008033E">
        <w:rPr>
          <w:rStyle w:val="Refdenotaalpie"/>
          <w:rFonts w:ascii="Century Gothic" w:hAnsi="Century Gothic"/>
          <w:sz w:val="18"/>
          <w:szCs w:val="18"/>
        </w:rPr>
        <w:footnoteRef/>
      </w:r>
      <w:r w:rsidRPr="0008033E">
        <w:rPr>
          <w:rFonts w:ascii="Century Gothic" w:hAnsi="Century Gothic"/>
          <w:sz w:val="18"/>
          <w:szCs w:val="18"/>
        </w:rPr>
        <w:t xml:space="preserve"> Portugal, ICCPR, A/58/40 vol. I (2003) 56 at para. 83(18) (expresando preocupación que la provision del codigo penal de procedimientos criminales de Portugal obliga medicos a reveler información confidencial sobre sus pacientes. Así como en este caso, la ley portuguesa era muy vaga con respecto a cuándo los médicos era forzados a romper su obligación de confidencialidad. El Comité recomendó que el Estado aclarase la ley.).  </w:t>
      </w:r>
    </w:p>
  </w:footnote>
  <w:footnote w:id="78">
    <w:p w:rsidR="007364C6" w:rsidRPr="000B5D8E" w:rsidRDefault="007364C6">
      <w:pPr>
        <w:pStyle w:val="Textonotapie"/>
        <w:rPr>
          <w:rFonts w:ascii="Century Gothic" w:hAnsi="Century Gothic"/>
          <w:sz w:val="18"/>
          <w:szCs w:val="18"/>
          <w:lang w:val="en-US"/>
        </w:rPr>
      </w:pPr>
      <w:r w:rsidRPr="0008033E">
        <w:rPr>
          <w:rStyle w:val="Refdenotaalpie"/>
          <w:rFonts w:ascii="Century Gothic" w:hAnsi="Century Gothic"/>
          <w:sz w:val="18"/>
          <w:szCs w:val="18"/>
        </w:rPr>
        <w:footnoteRef/>
      </w:r>
      <w:r w:rsidRPr="0008033E">
        <w:rPr>
          <w:rFonts w:ascii="Century Gothic" w:hAnsi="Century Gothic"/>
          <w:sz w:val="18"/>
          <w:szCs w:val="18"/>
        </w:rPr>
        <w:t xml:space="preserve"> Chile, ICCPR, A/54/40 vol. I (1999) 44, ¶¶211; Venezuela, ICCPR, A/56/40 vol. </w:t>
      </w:r>
      <w:r w:rsidRPr="000B5D8E">
        <w:rPr>
          <w:rFonts w:ascii="Century Gothic" w:hAnsi="Century Gothic"/>
          <w:sz w:val="18"/>
          <w:szCs w:val="18"/>
          <w:lang w:val="en-US"/>
        </w:rPr>
        <w:t xml:space="preserve">I (2001) 49, ¶¶ 77(19).  </w:t>
      </w:r>
    </w:p>
  </w:footnote>
  <w:footnote w:id="79">
    <w:p w:rsidR="007364C6" w:rsidRPr="000B5D8E" w:rsidRDefault="007364C6">
      <w:pPr>
        <w:pStyle w:val="Textonotapie"/>
        <w:rPr>
          <w:rFonts w:ascii="Century Gothic" w:hAnsi="Century Gothic"/>
          <w:sz w:val="18"/>
          <w:szCs w:val="18"/>
          <w:lang w:val="en-US"/>
        </w:rPr>
      </w:pPr>
      <w:r w:rsidRPr="0008033E">
        <w:rPr>
          <w:rStyle w:val="Refdenotaalpie"/>
          <w:rFonts w:ascii="Century Gothic" w:hAnsi="Century Gothic"/>
          <w:sz w:val="18"/>
          <w:szCs w:val="18"/>
        </w:rPr>
        <w:footnoteRef/>
      </w:r>
      <w:r w:rsidRPr="000B5D8E">
        <w:rPr>
          <w:rFonts w:ascii="Century Gothic" w:hAnsi="Century Gothic"/>
          <w:sz w:val="18"/>
          <w:szCs w:val="18"/>
          <w:lang w:val="en-US"/>
        </w:rPr>
        <w:t xml:space="preserve"> Chile, ICCPR, A/54/40 vol. I (1999) 44, ¶ 211; Venezuela, ICCPR, A/56/40 vol. I (2001) 49, ¶77(19).  </w:t>
      </w:r>
    </w:p>
  </w:footnote>
  <w:footnote w:id="80">
    <w:p w:rsidR="007364C6" w:rsidRPr="0008033E" w:rsidRDefault="007364C6">
      <w:pPr>
        <w:pStyle w:val="Textonotapie"/>
        <w:rPr>
          <w:rFonts w:ascii="Century Gothic" w:hAnsi="Century Gothic"/>
          <w:sz w:val="18"/>
          <w:szCs w:val="18"/>
          <w:lang w:val="es-CO"/>
        </w:rPr>
      </w:pPr>
      <w:r w:rsidRPr="0008033E">
        <w:rPr>
          <w:rStyle w:val="Refdenotaalpie"/>
          <w:rFonts w:ascii="Century Gothic" w:hAnsi="Century Gothic"/>
          <w:sz w:val="18"/>
          <w:szCs w:val="18"/>
        </w:rPr>
        <w:footnoteRef/>
      </w:r>
      <w:r w:rsidRPr="0008033E">
        <w:rPr>
          <w:rFonts w:ascii="Century Gothic" w:hAnsi="Century Gothic"/>
          <w:sz w:val="18"/>
          <w:szCs w:val="18"/>
        </w:rPr>
        <w:t xml:space="preserve"> Entrevista con ginecólogos en León, Nicaragua, 14 de febrero de 2008.  </w:t>
      </w:r>
    </w:p>
  </w:footnote>
  <w:footnote w:id="81">
    <w:p w:rsidR="007364C6" w:rsidRPr="000B5D8E" w:rsidRDefault="007364C6">
      <w:pPr>
        <w:pStyle w:val="Textonotapie"/>
        <w:rPr>
          <w:rFonts w:ascii="Century Gothic" w:hAnsi="Century Gothic"/>
          <w:lang w:val="en-US"/>
        </w:rPr>
      </w:pPr>
      <w:r w:rsidRPr="0008033E">
        <w:rPr>
          <w:rStyle w:val="Refdenotaalpie"/>
          <w:rFonts w:ascii="Century Gothic" w:hAnsi="Century Gothic"/>
          <w:sz w:val="18"/>
          <w:szCs w:val="18"/>
        </w:rPr>
        <w:footnoteRef/>
      </w:r>
      <w:r w:rsidRPr="000B5D8E">
        <w:rPr>
          <w:rFonts w:ascii="Century Gothic" w:hAnsi="Century Gothic"/>
          <w:sz w:val="18"/>
          <w:szCs w:val="18"/>
          <w:lang w:val="en-US"/>
        </w:rPr>
        <w:t xml:space="preserve"> HUMAN RIGHTS WATCH, </w:t>
      </w:r>
      <w:r w:rsidRPr="000B5D8E">
        <w:rPr>
          <w:rFonts w:ascii="Century Gothic" w:hAnsi="Century Gothic"/>
          <w:i/>
          <w:iCs/>
          <w:sz w:val="18"/>
          <w:szCs w:val="18"/>
          <w:lang w:val="en-US"/>
        </w:rPr>
        <w:t xml:space="preserve">supra </w:t>
      </w:r>
      <w:r w:rsidRPr="000B5D8E">
        <w:rPr>
          <w:rFonts w:ascii="Century Gothic" w:hAnsi="Century Gothic"/>
          <w:sz w:val="18"/>
          <w:szCs w:val="18"/>
          <w:lang w:val="en-US"/>
        </w:rPr>
        <w:t>nota 19, página 13.</w:t>
      </w:r>
      <w:r w:rsidRPr="000B5D8E">
        <w:rPr>
          <w:rFonts w:ascii="Century Gothic" w:hAnsi="Century Gothic"/>
          <w:lang w:val="en-US"/>
        </w:rPr>
        <w:t xml:space="preserve">  </w:t>
      </w:r>
    </w:p>
  </w:footnote>
  <w:footnote w:id="82">
    <w:p w:rsidR="007364C6" w:rsidRPr="00A6640C" w:rsidRDefault="007364C6">
      <w:pPr>
        <w:pStyle w:val="Textonotapie"/>
        <w:rPr>
          <w:sz w:val="18"/>
          <w:szCs w:val="18"/>
          <w:lang w:val="es-CO"/>
        </w:rPr>
      </w:pPr>
      <w:r w:rsidRPr="00A6640C">
        <w:rPr>
          <w:rStyle w:val="Refdenotaalpie"/>
          <w:rFonts w:ascii="Century Gothic" w:hAnsi="Century Gothic"/>
          <w:sz w:val="18"/>
          <w:szCs w:val="18"/>
        </w:rPr>
        <w:footnoteRef/>
      </w:r>
      <w:r w:rsidRPr="00A6640C">
        <w:rPr>
          <w:rFonts w:ascii="Century Gothic" w:hAnsi="Century Gothic"/>
          <w:sz w:val="18"/>
          <w:szCs w:val="18"/>
        </w:rPr>
        <w:t xml:space="preserve"> Entrevista con ginecóloga en Managua, 13 de febrero de 2008.  </w:t>
      </w:r>
    </w:p>
  </w:footnote>
  <w:footnote w:id="83">
    <w:p w:rsidR="007364C6" w:rsidRPr="000B5D8E" w:rsidRDefault="007364C6">
      <w:pPr>
        <w:pStyle w:val="Textonotapie"/>
        <w:rPr>
          <w:rFonts w:ascii="Century Gothic" w:hAnsi="Century Gothic"/>
          <w:sz w:val="18"/>
          <w:szCs w:val="18"/>
          <w:lang w:val="en-US"/>
        </w:rPr>
      </w:pPr>
      <w:r w:rsidRPr="0021214A">
        <w:rPr>
          <w:rStyle w:val="Refdenotaalpie"/>
          <w:rFonts w:ascii="Century Gothic" w:hAnsi="Century Gothic"/>
          <w:sz w:val="18"/>
          <w:szCs w:val="18"/>
        </w:rPr>
        <w:footnoteRef/>
      </w:r>
      <w:r w:rsidRPr="000B5D8E">
        <w:rPr>
          <w:rFonts w:ascii="Century Gothic" w:hAnsi="Century Gothic"/>
          <w:sz w:val="18"/>
          <w:szCs w:val="18"/>
          <w:lang w:val="en-US"/>
        </w:rPr>
        <w:t xml:space="preserve"> HUMAN RIGHTS WATCH, </w:t>
      </w:r>
      <w:r w:rsidRPr="000B5D8E">
        <w:rPr>
          <w:rFonts w:ascii="Century Gothic" w:hAnsi="Century Gothic"/>
          <w:i/>
          <w:iCs/>
          <w:sz w:val="18"/>
          <w:szCs w:val="18"/>
          <w:lang w:val="en-US"/>
        </w:rPr>
        <w:t xml:space="preserve">supra </w:t>
      </w:r>
      <w:r w:rsidRPr="000B5D8E">
        <w:rPr>
          <w:rFonts w:ascii="Century Gothic" w:hAnsi="Century Gothic"/>
          <w:sz w:val="18"/>
          <w:szCs w:val="18"/>
          <w:lang w:val="en-US"/>
        </w:rPr>
        <w:t xml:space="preserve">nota 19, página 14.  </w:t>
      </w:r>
    </w:p>
  </w:footnote>
  <w:footnote w:id="84">
    <w:p w:rsidR="007364C6" w:rsidRPr="0021214A" w:rsidRDefault="007364C6">
      <w:pPr>
        <w:pStyle w:val="Textonotapie"/>
        <w:rPr>
          <w:rFonts w:ascii="Century Gothic" w:hAnsi="Century Gothic"/>
          <w:sz w:val="18"/>
          <w:szCs w:val="18"/>
          <w:lang w:val="es-CO"/>
        </w:rPr>
      </w:pPr>
      <w:r w:rsidRPr="0021214A">
        <w:rPr>
          <w:rStyle w:val="Refdenotaalpie"/>
          <w:rFonts w:ascii="Century Gothic" w:hAnsi="Century Gothic"/>
          <w:sz w:val="18"/>
          <w:szCs w:val="18"/>
        </w:rPr>
        <w:footnoteRef/>
      </w:r>
      <w:r w:rsidRPr="0021214A">
        <w:rPr>
          <w:rFonts w:ascii="Century Gothic" w:hAnsi="Century Gothic"/>
          <w:sz w:val="18"/>
          <w:szCs w:val="18"/>
        </w:rPr>
        <w:t xml:space="preserve"> Plataforma de Acción de Beijing (1995).  </w:t>
      </w:r>
    </w:p>
  </w:footnote>
  <w:footnote w:id="85">
    <w:p w:rsidR="007364C6" w:rsidRPr="0021214A" w:rsidRDefault="007364C6">
      <w:pPr>
        <w:pStyle w:val="Textonotapie"/>
        <w:rPr>
          <w:rFonts w:ascii="Century Gothic" w:hAnsi="Century Gothic"/>
          <w:sz w:val="18"/>
          <w:szCs w:val="18"/>
          <w:lang w:val="es-CO"/>
        </w:rPr>
      </w:pPr>
      <w:r w:rsidRPr="0021214A">
        <w:rPr>
          <w:rStyle w:val="Refdenotaalpie"/>
          <w:rFonts w:ascii="Century Gothic" w:hAnsi="Century Gothic"/>
          <w:sz w:val="18"/>
          <w:szCs w:val="18"/>
        </w:rPr>
        <w:footnoteRef/>
      </w:r>
      <w:r w:rsidRPr="0021214A">
        <w:rPr>
          <w:rFonts w:ascii="Century Gothic" w:hAnsi="Century Gothic"/>
          <w:sz w:val="18"/>
          <w:szCs w:val="18"/>
        </w:rPr>
        <w:t xml:space="preserve"> Relator Especial de la Comisión de Derechos Humanos sobre la cuestión de la tortura, §64.  </w:t>
      </w:r>
    </w:p>
  </w:footnote>
  <w:footnote w:id="86">
    <w:p w:rsidR="007364C6" w:rsidRPr="00437733" w:rsidRDefault="007364C6">
      <w:pPr>
        <w:pStyle w:val="Textonotapie"/>
        <w:rPr>
          <w:rFonts w:ascii="Century Gothic" w:hAnsi="Century Gothic"/>
          <w:lang w:val="es-CO"/>
        </w:rPr>
      </w:pPr>
      <w:r w:rsidRPr="0021214A">
        <w:rPr>
          <w:rStyle w:val="Refdenotaalpie"/>
          <w:rFonts w:ascii="Century Gothic" w:hAnsi="Century Gothic"/>
          <w:sz w:val="18"/>
          <w:szCs w:val="18"/>
        </w:rPr>
        <w:footnoteRef/>
      </w:r>
      <w:r w:rsidRPr="0021214A">
        <w:rPr>
          <w:rFonts w:ascii="Century Gothic" w:hAnsi="Century Gothic"/>
          <w:sz w:val="18"/>
          <w:szCs w:val="18"/>
        </w:rPr>
        <w:t xml:space="preserve"> Comité Contra la Tortura, Observación General No. 2, ¶22.</w:t>
      </w:r>
      <w:r w:rsidRPr="00437733">
        <w:rPr>
          <w:rFonts w:ascii="Century Gothic" w:hAnsi="Century Gothic"/>
        </w:rPr>
        <w:t xml:space="preserve">  </w:t>
      </w:r>
    </w:p>
  </w:footnote>
  <w:footnote w:id="87">
    <w:p w:rsidR="007364C6" w:rsidRPr="00CB5D2A" w:rsidRDefault="007364C6">
      <w:pPr>
        <w:pStyle w:val="Textonotapie"/>
        <w:rPr>
          <w:rFonts w:ascii="Century Gothic" w:hAnsi="Century Gothic"/>
          <w:lang w:val="es-CO"/>
        </w:rPr>
      </w:pPr>
      <w:r w:rsidRPr="00437733">
        <w:rPr>
          <w:rStyle w:val="Refdenotaalpie"/>
          <w:rFonts w:ascii="Century Gothic" w:hAnsi="Century Gothic"/>
        </w:rPr>
        <w:footnoteRef/>
      </w:r>
      <w:r w:rsidRPr="00437733">
        <w:rPr>
          <w:rFonts w:ascii="Century Gothic" w:hAnsi="Century Gothic"/>
        </w:rPr>
        <w:t xml:space="preserve"> </w:t>
      </w:r>
      <w:r w:rsidRPr="00CB5D2A">
        <w:rPr>
          <w:rFonts w:ascii="Century Gothic" w:hAnsi="Century Gothic"/>
        </w:rPr>
        <w:t xml:space="preserve">Comité Contra la Tortura, Conclusiones y Recomendaciones, Chile, U.N. Doc. CAT/C/CR/32/5, 14 de junio de 2004.  </w:t>
      </w:r>
    </w:p>
  </w:footnote>
  <w:footnote w:id="88">
    <w:p w:rsidR="007364C6" w:rsidRPr="002E0AB3" w:rsidRDefault="007364C6">
      <w:pPr>
        <w:pStyle w:val="Textonotapie"/>
        <w:rPr>
          <w:lang w:val="es-CO"/>
        </w:rPr>
      </w:pPr>
      <w:r w:rsidRPr="00CB5D2A">
        <w:rPr>
          <w:rStyle w:val="Refdenotaalpie"/>
          <w:rFonts w:ascii="Century Gothic" w:hAnsi="Century Gothic"/>
        </w:rPr>
        <w:footnoteRef/>
      </w:r>
      <w:r w:rsidRPr="00CB5D2A">
        <w:rPr>
          <w:rFonts w:ascii="Century Gothic" w:hAnsi="Century Gothic"/>
        </w:rPr>
        <w:t xml:space="preserve"> </w:t>
      </w:r>
      <w:r w:rsidRPr="00CB5D2A">
        <w:rPr>
          <w:rFonts w:ascii="Century Gothic" w:hAnsi="Century Gothic"/>
          <w:sz w:val="13"/>
          <w:szCs w:val="13"/>
        </w:rPr>
        <w:t xml:space="preserve">93 </w:t>
      </w:r>
      <w:r w:rsidRPr="00CB5D2A">
        <w:rPr>
          <w:rFonts w:ascii="Century Gothic" w:hAnsi="Century Gothic"/>
          <w:i/>
          <w:iCs/>
        </w:rPr>
        <w:t>Id. ¶¶</w:t>
      </w:r>
      <w:r w:rsidRPr="00CB5D2A">
        <w:rPr>
          <w:rFonts w:ascii="Century Gothic" w:hAnsi="Century Gothic"/>
        </w:rPr>
        <w:t>7(m), 8</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3A3"/>
    <w:multiLevelType w:val="hybridMultilevel"/>
    <w:tmpl w:val="AE08F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B6827"/>
    <w:multiLevelType w:val="hybridMultilevel"/>
    <w:tmpl w:val="E7D20170"/>
    <w:lvl w:ilvl="0" w:tplc="5EA0AA6E">
      <w:start w:val="1"/>
      <w:numFmt w:val="upperLetter"/>
      <w:lvlText w:val="%1."/>
      <w:lvlJc w:val="left"/>
      <w:pPr>
        <w:ind w:left="1065" w:hanging="360"/>
      </w:pPr>
      <w:rPr>
        <w:rFonts w:hint="default"/>
        <w:b/>
        <w:i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nsid w:val="68F41B84"/>
    <w:multiLevelType w:val="hybridMultilevel"/>
    <w:tmpl w:val="9F2E0E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8187459"/>
    <w:multiLevelType w:val="hybridMultilevel"/>
    <w:tmpl w:val="D5220734"/>
    <w:lvl w:ilvl="0" w:tplc="0C0A000F">
      <w:start w:val="1"/>
      <w:numFmt w:val="decimal"/>
      <w:lvlText w:val="%1."/>
      <w:lvlJc w:val="left"/>
      <w:pPr>
        <w:tabs>
          <w:tab w:val="num" w:pos="720"/>
        </w:tabs>
        <w:ind w:left="720" w:hanging="360"/>
      </w:pPr>
      <w:rPr>
        <w:rFonts w:hint="default"/>
      </w:rPr>
    </w:lvl>
    <w:lvl w:ilvl="1" w:tplc="D99CADE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2C20"/>
    <w:rsid w:val="00000114"/>
    <w:rsid w:val="000015C5"/>
    <w:rsid w:val="0000176C"/>
    <w:rsid w:val="00004F77"/>
    <w:rsid w:val="00011ACB"/>
    <w:rsid w:val="0001229D"/>
    <w:rsid w:val="0001301F"/>
    <w:rsid w:val="00013843"/>
    <w:rsid w:val="00024260"/>
    <w:rsid w:val="00024AB7"/>
    <w:rsid w:val="00026070"/>
    <w:rsid w:val="00027543"/>
    <w:rsid w:val="00030245"/>
    <w:rsid w:val="0003217D"/>
    <w:rsid w:val="00032D3A"/>
    <w:rsid w:val="00033205"/>
    <w:rsid w:val="000345C8"/>
    <w:rsid w:val="00034A8B"/>
    <w:rsid w:val="00034B26"/>
    <w:rsid w:val="00036747"/>
    <w:rsid w:val="00041BDC"/>
    <w:rsid w:val="00046386"/>
    <w:rsid w:val="0005048D"/>
    <w:rsid w:val="00057278"/>
    <w:rsid w:val="00062217"/>
    <w:rsid w:val="000626D0"/>
    <w:rsid w:val="00063DCB"/>
    <w:rsid w:val="0006477A"/>
    <w:rsid w:val="00065B25"/>
    <w:rsid w:val="000716D7"/>
    <w:rsid w:val="00074C39"/>
    <w:rsid w:val="0007672C"/>
    <w:rsid w:val="000770B4"/>
    <w:rsid w:val="0008033E"/>
    <w:rsid w:val="00081CA7"/>
    <w:rsid w:val="000825DB"/>
    <w:rsid w:val="000826D1"/>
    <w:rsid w:val="000840FC"/>
    <w:rsid w:val="00084E13"/>
    <w:rsid w:val="00085108"/>
    <w:rsid w:val="00085D59"/>
    <w:rsid w:val="00087522"/>
    <w:rsid w:val="00090583"/>
    <w:rsid w:val="00091E96"/>
    <w:rsid w:val="0009267E"/>
    <w:rsid w:val="00093137"/>
    <w:rsid w:val="00093F2E"/>
    <w:rsid w:val="00095B4C"/>
    <w:rsid w:val="000A41FA"/>
    <w:rsid w:val="000A4A7D"/>
    <w:rsid w:val="000A501D"/>
    <w:rsid w:val="000B06A0"/>
    <w:rsid w:val="000B2B87"/>
    <w:rsid w:val="000B30AF"/>
    <w:rsid w:val="000B5D8E"/>
    <w:rsid w:val="000C02E0"/>
    <w:rsid w:val="000C469E"/>
    <w:rsid w:val="000C72D5"/>
    <w:rsid w:val="000C7DC7"/>
    <w:rsid w:val="000D0819"/>
    <w:rsid w:val="000D0DCC"/>
    <w:rsid w:val="000D187F"/>
    <w:rsid w:val="000D37A4"/>
    <w:rsid w:val="000D45BB"/>
    <w:rsid w:val="000D5F35"/>
    <w:rsid w:val="000E08EC"/>
    <w:rsid w:val="000E2749"/>
    <w:rsid w:val="000E7450"/>
    <w:rsid w:val="000E7FEB"/>
    <w:rsid w:val="000F03B4"/>
    <w:rsid w:val="000F460F"/>
    <w:rsid w:val="000F48AC"/>
    <w:rsid w:val="000F7936"/>
    <w:rsid w:val="000F7BE6"/>
    <w:rsid w:val="00101CF9"/>
    <w:rsid w:val="00102AD1"/>
    <w:rsid w:val="00102DEE"/>
    <w:rsid w:val="0010593D"/>
    <w:rsid w:val="001077E9"/>
    <w:rsid w:val="001127B4"/>
    <w:rsid w:val="00114F77"/>
    <w:rsid w:val="001175F0"/>
    <w:rsid w:val="00121EDF"/>
    <w:rsid w:val="00125DBB"/>
    <w:rsid w:val="001307DA"/>
    <w:rsid w:val="00131F8B"/>
    <w:rsid w:val="00133D94"/>
    <w:rsid w:val="001347F4"/>
    <w:rsid w:val="00141386"/>
    <w:rsid w:val="00141E06"/>
    <w:rsid w:val="0014379A"/>
    <w:rsid w:val="00144B9E"/>
    <w:rsid w:val="00145C4F"/>
    <w:rsid w:val="0015287C"/>
    <w:rsid w:val="00156D1E"/>
    <w:rsid w:val="00157D9B"/>
    <w:rsid w:val="00163929"/>
    <w:rsid w:val="0016405B"/>
    <w:rsid w:val="00165E31"/>
    <w:rsid w:val="00167C55"/>
    <w:rsid w:val="00167E89"/>
    <w:rsid w:val="00167F29"/>
    <w:rsid w:val="0017102C"/>
    <w:rsid w:val="00171EB8"/>
    <w:rsid w:val="00172C2D"/>
    <w:rsid w:val="00174262"/>
    <w:rsid w:val="001772E0"/>
    <w:rsid w:val="001820CB"/>
    <w:rsid w:val="00182CFE"/>
    <w:rsid w:val="00187B90"/>
    <w:rsid w:val="0019086D"/>
    <w:rsid w:val="001908E1"/>
    <w:rsid w:val="00192D01"/>
    <w:rsid w:val="00194680"/>
    <w:rsid w:val="00196AB9"/>
    <w:rsid w:val="00197DE7"/>
    <w:rsid w:val="00197F32"/>
    <w:rsid w:val="00197FB4"/>
    <w:rsid w:val="001A09E9"/>
    <w:rsid w:val="001A0EF1"/>
    <w:rsid w:val="001A1038"/>
    <w:rsid w:val="001A1A9E"/>
    <w:rsid w:val="001A1E2F"/>
    <w:rsid w:val="001A2BEF"/>
    <w:rsid w:val="001A3540"/>
    <w:rsid w:val="001A5613"/>
    <w:rsid w:val="001A7EEA"/>
    <w:rsid w:val="001B3C0A"/>
    <w:rsid w:val="001B5656"/>
    <w:rsid w:val="001B7310"/>
    <w:rsid w:val="001C116F"/>
    <w:rsid w:val="001C1198"/>
    <w:rsid w:val="001C19AB"/>
    <w:rsid w:val="001C2DBB"/>
    <w:rsid w:val="001C357A"/>
    <w:rsid w:val="001C4E21"/>
    <w:rsid w:val="001C547E"/>
    <w:rsid w:val="001C6640"/>
    <w:rsid w:val="001D06E6"/>
    <w:rsid w:val="001D0766"/>
    <w:rsid w:val="001D20D2"/>
    <w:rsid w:val="001D745F"/>
    <w:rsid w:val="001E21FE"/>
    <w:rsid w:val="001E235B"/>
    <w:rsid w:val="001E66A4"/>
    <w:rsid w:val="001F1AE3"/>
    <w:rsid w:val="001F239F"/>
    <w:rsid w:val="001F6BB9"/>
    <w:rsid w:val="002002E5"/>
    <w:rsid w:val="0020185D"/>
    <w:rsid w:val="00202369"/>
    <w:rsid w:val="0020252F"/>
    <w:rsid w:val="002033B6"/>
    <w:rsid w:val="002062EB"/>
    <w:rsid w:val="0021214A"/>
    <w:rsid w:val="002143D2"/>
    <w:rsid w:val="0022410E"/>
    <w:rsid w:val="00226033"/>
    <w:rsid w:val="0022679E"/>
    <w:rsid w:val="00230F6B"/>
    <w:rsid w:val="00231530"/>
    <w:rsid w:val="002319C0"/>
    <w:rsid w:val="002343C9"/>
    <w:rsid w:val="002364B3"/>
    <w:rsid w:val="00236C99"/>
    <w:rsid w:val="00240E6F"/>
    <w:rsid w:val="00243009"/>
    <w:rsid w:val="0024463E"/>
    <w:rsid w:val="00246EBC"/>
    <w:rsid w:val="002500E9"/>
    <w:rsid w:val="00250EA6"/>
    <w:rsid w:val="00252356"/>
    <w:rsid w:val="002527C3"/>
    <w:rsid w:val="0025302C"/>
    <w:rsid w:val="002608D5"/>
    <w:rsid w:val="00261508"/>
    <w:rsid w:val="00263639"/>
    <w:rsid w:val="00264B38"/>
    <w:rsid w:val="002676D8"/>
    <w:rsid w:val="00267AEA"/>
    <w:rsid w:val="00275DA8"/>
    <w:rsid w:val="00276CE8"/>
    <w:rsid w:val="002800E6"/>
    <w:rsid w:val="002840DB"/>
    <w:rsid w:val="00284AFF"/>
    <w:rsid w:val="00293093"/>
    <w:rsid w:val="00293984"/>
    <w:rsid w:val="00294E55"/>
    <w:rsid w:val="00296031"/>
    <w:rsid w:val="0029648E"/>
    <w:rsid w:val="00297346"/>
    <w:rsid w:val="002A1358"/>
    <w:rsid w:val="002A61D0"/>
    <w:rsid w:val="002A79DA"/>
    <w:rsid w:val="002A7F4D"/>
    <w:rsid w:val="002B09FA"/>
    <w:rsid w:val="002B0CC1"/>
    <w:rsid w:val="002B13C2"/>
    <w:rsid w:val="002B1806"/>
    <w:rsid w:val="002B25A6"/>
    <w:rsid w:val="002B348C"/>
    <w:rsid w:val="002B34E8"/>
    <w:rsid w:val="002B4AB0"/>
    <w:rsid w:val="002B56D9"/>
    <w:rsid w:val="002C29D0"/>
    <w:rsid w:val="002C3EEC"/>
    <w:rsid w:val="002C423D"/>
    <w:rsid w:val="002C516B"/>
    <w:rsid w:val="002C5B28"/>
    <w:rsid w:val="002D2328"/>
    <w:rsid w:val="002D2B94"/>
    <w:rsid w:val="002D37FE"/>
    <w:rsid w:val="002D5347"/>
    <w:rsid w:val="002E0AB3"/>
    <w:rsid w:val="002E0F54"/>
    <w:rsid w:val="002E2CAC"/>
    <w:rsid w:val="002E36C2"/>
    <w:rsid w:val="002E5448"/>
    <w:rsid w:val="002F0F4D"/>
    <w:rsid w:val="002F355D"/>
    <w:rsid w:val="002F377F"/>
    <w:rsid w:val="002F4E9E"/>
    <w:rsid w:val="002F4FF3"/>
    <w:rsid w:val="003011E5"/>
    <w:rsid w:val="00304713"/>
    <w:rsid w:val="00307A8D"/>
    <w:rsid w:val="00310031"/>
    <w:rsid w:val="00311D74"/>
    <w:rsid w:val="00312562"/>
    <w:rsid w:val="00315FA5"/>
    <w:rsid w:val="00317ACC"/>
    <w:rsid w:val="003217FA"/>
    <w:rsid w:val="00324C0A"/>
    <w:rsid w:val="00325723"/>
    <w:rsid w:val="003257D8"/>
    <w:rsid w:val="003260C6"/>
    <w:rsid w:val="003261B9"/>
    <w:rsid w:val="00331811"/>
    <w:rsid w:val="00337593"/>
    <w:rsid w:val="00342268"/>
    <w:rsid w:val="00343744"/>
    <w:rsid w:val="00346D8C"/>
    <w:rsid w:val="00350D2C"/>
    <w:rsid w:val="00351193"/>
    <w:rsid w:val="0035379A"/>
    <w:rsid w:val="00360CE7"/>
    <w:rsid w:val="00361822"/>
    <w:rsid w:val="00361C76"/>
    <w:rsid w:val="00362FDE"/>
    <w:rsid w:val="00364AA2"/>
    <w:rsid w:val="00371F76"/>
    <w:rsid w:val="003748F1"/>
    <w:rsid w:val="003768BB"/>
    <w:rsid w:val="0038002C"/>
    <w:rsid w:val="003804EE"/>
    <w:rsid w:val="003819F2"/>
    <w:rsid w:val="00385F21"/>
    <w:rsid w:val="00387371"/>
    <w:rsid w:val="00395BAC"/>
    <w:rsid w:val="00397BC2"/>
    <w:rsid w:val="003A0FA4"/>
    <w:rsid w:val="003A1AAC"/>
    <w:rsid w:val="003A2FD1"/>
    <w:rsid w:val="003A712E"/>
    <w:rsid w:val="003B1F97"/>
    <w:rsid w:val="003B26F9"/>
    <w:rsid w:val="003B2E18"/>
    <w:rsid w:val="003B2F9F"/>
    <w:rsid w:val="003B5F45"/>
    <w:rsid w:val="003B63E1"/>
    <w:rsid w:val="003C0AC9"/>
    <w:rsid w:val="003C0B2D"/>
    <w:rsid w:val="003C0E96"/>
    <w:rsid w:val="003C1761"/>
    <w:rsid w:val="003C4845"/>
    <w:rsid w:val="003C7F9B"/>
    <w:rsid w:val="003D023C"/>
    <w:rsid w:val="003D3B48"/>
    <w:rsid w:val="003D64B0"/>
    <w:rsid w:val="003E0A24"/>
    <w:rsid w:val="003E2839"/>
    <w:rsid w:val="003E46C4"/>
    <w:rsid w:val="003E6DF6"/>
    <w:rsid w:val="003E70A1"/>
    <w:rsid w:val="003E73FA"/>
    <w:rsid w:val="003F1F9E"/>
    <w:rsid w:val="003F213F"/>
    <w:rsid w:val="003F3B58"/>
    <w:rsid w:val="004026DA"/>
    <w:rsid w:val="004065AD"/>
    <w:rsid w:val="00406FB8"/>
    <w:rsid w:val="00410A10"/>
    <w:rsid w:val="00412047"/>
    <w:rsid w:val="00412622"/>
    <w:rsid w:val="004127C6"/>
    <w:rsid w:val="00413DD1"/>
    <w:rsid w:val="004157AE"/>
    <w:rsid w:val="004169E4"/>
    <w:rsid w:val="00417813"/>
    <w:rsid w:val="004277FD"/>
    <w:rsid w:val="00430E1F"/>
    <w:rsid w:val="0043119B"/>
    <w:rsid w:val="0043180B"/>
    <w:rsid w:val="00435E07"/>
    <w:rsid w:val="00437284"/>
    <w:rsid w:val="00437733"/>
    <w:rsid w:val="004407FB"/>
    <w:rsid w:val="00450878"/>
    <w:rsid w:val="00451426"/>
    <w:rsid w:val="00454073"/>
    <w:rsid w:val="004546AD"/>
    <w:rsid w:val="004551E6"/>
    <w:rsid w:val="00455D56"/>
    <w:rsid w:val="004573A3"/>
    <w:rsid w:val="0045773D"/>
    <w:rsid w:val="00461C13"/>
    <w:rsid w:val="00462081"/>
    <w:rsid w:val="00462A67"/>
    <w:rsid w:val="0046559F"/>
    <w:rsid w:val="00466C42"/>
    <w:rsid w:val="00466FAB"/>
    <w:rsid w:val="00470B70"/>
    <w:rsid w:val="00474B28"/>
    <w:rsid w:val="004750DA"/>
    <w:rsid w:val="00476365"/>
    <w:rsid w:val="00481C3D"/>
    <w:rsid w:val="00485B5E"/>
    <w:rsid w:val="00493445"/>
    <w:rsid w:val="0049354A"/>
    <w:rsid w:val="00494A33"/>
    <w:rsid w:val="00496014"/>
    <w:rsid w:val="004971A6"/>
    <w:rsid w:val="0049760B"/>
    <w:rsid w:val="004A0102"/>
    <w:rsid w:val="004A0986"/>
    <w:rsid w:val="004A1D3E"/>
    <w:rsid w:val="004A52A9"/>
    <w:rsid w:val="004A52F7"/>
    <w:rsid w:val="004A5413"/>
    <w:rsid w:val="004A61E4"/>
    <w:rsid w:val="004B02BB"/>
    <w:rsid w:val="004B0615"/>
    <w:rsid w:val="004B0747"/>
    <w:rsid w:val="004B3292"/>
    <w:rsid w:val="004B341E"/>
    <w:rsid w:val="004B379F"/>
    <w:rsid w:val="004B46A7"/>
    <w:rsid w:val="004B67AB"/>
    <w:rsid w:val="004B7270"/>
    <w:rsid w:val="004C326C"/>
    <w:rsid w:val="004C40BD"/>
    <w:rsid w:val="004C4D6A"/>
    <w:rsid w:val="004C5ABF"/>
    <w:rsid w:val="004D117A"/>
    <w:rsid w:val="004D2087"/>
    <w:rsid w:val="004D67C9"/>
    <w:rsid w:val="004E2E67"/>
    <w:rsid w:val="004E34A2"/>
    <w:rsid w:val="004E7462"/>
    <w:rsid w:val="004F1B77"/>
    <w:rsid w:val="004F1FA1"/>
    <w:rsid w:val="004F23C9"/>
    <w:rsid w:val="004F3C41"/>
    <w:rsid w:val="004F4001"/>
    <w:rsid w:val="004F46DD"/>
    <w:rsid w:val="004F5ED1"/>
    <w:rsid w:val="00503EF6"/>
    <w:rsid w:val="005048BB"/>
    <w:rsid w:val="00504B7B"/>
    <w:rsid w:val="00505523"/>
    <w:rsid w:val="00505FAA"/>
    <w:rsid w:val="005101C0"/>
    <w:rsid w:val="005139CC"/>
    <w:rsid w:val="00514FE8"/>
    <w:rsid w:val="00515C8A"/>
    <w:rsid w:val="00517C1D"/>
    <w:rsid w:val="00520D57"/>
    <w:rsid w:val="00520F79"/>
    <w:rsid w:val="00521158"/>
    <w:rsid w:val="005218FC"/>
    <w:rsid w:val="005226AE"/>
    <w:rsid w:val="00523B33"/>
    <w:rsid w:val="00525DC6"/>
    <w:rsid w:val="00530F95"/>
    <w:rsid w:val="005328AF"/>
    <w:rsid w:val="00534271"/>
    <w:rsid w:val="0053454A"/>
    <w:rsid w:val="005348C4"/>
    <w:rsid w:val="00541BB6"/>
    <w:rsid w:val="00542B6B"/>
    <w:rsid w:val="005457F1"/>
    <w:rsid w:val="00547142"/>
    <w:rsid w:val="005502E8"/>
    <w:rsid w:val="00550662"/>
    <w:rsid w:val="005541B2"/>
    <w:rsid w:val="0055472D"/>
    <w:rsid w:val="00554A5F"/>
    <w:rsid w:val="00560175"/>
    <w:rsid w:val="00560732"/>
    <w:rsid w:val="00562616"/>
    <w:rsid w:val="00566B24"/>
    <w:rsid w:val="005731C8"/>
    <w:rsid w:val="00573299"/>
    <w:rsid w:val="00573B90"/>
    <w:rsid w:val="00583186"/>
    <w:rsid w:val="00583AC2"/>
    <w:rsid w:val="0058477F"/>
    <w:rsid w:val="00585580"/>
    <w:rsid w:val="00585761"/>
    <w:rsid w:val="0058644B"/>
    <w:rsid w:val="00591CED"/>
    <w:rsid w:val="00593E2B"/>
    <w:rsid w:val="0059710C"/>
    <w:rsid w:val="005A0084"/>
    <w:rsid w:val="005A088E"/>
    <w:rsid w:val="005A140E"/>
    <w:rsid w:val="005A18F6"/>
    <w:rsid w:val="005A5BE6"/>
    <w:rsid w:val="005A64CB"/>
    <w:rsid w:val="005B1A71"/>
    <w:rsid w:val="005B494B"/>
    <w:rsid w:val="005B589E"/>
    <w:rsid w:val="005B5974"/>
    <w:rsid w:val="005B620B"/>
    <w:rsid w:val="005C2EB9"/>
    <w:rsid w:val="005C3CE9"/>
    <w:rsid w:val="005C4CB9"/>
    <w:rsid w:val="005C53AA"/>
    <w:rsid w:val="005C6B84"/>
    <w:rsid w:val="005C735C"/>
    <w:rsid w:val="005D0B0F"/>
    <w:rsid w:val="005D0F11"/>
    <w:rsid w:val="005D2D0E"/>
    <w:rsid w:val="005D4A08"/>
    <w:rsid w:val="005D4CDF"/>
    <w:rsid w:val="005D4CE2"/>
    <w:rsid w:val="005D5536"/>
    <w:rsid w:val="005D5A56"/>
    <w:rsid w:val="005D621D"/>
    <w:rsid w:val="005D7214"/>
    <w:rsid w:val="005D73E1"/>
    <w:rsid w:val="005D7A7B"/>
    <w:rsid w:val="005D7D0C"/>
    <w:rsid w:val="005E59C3"/>
    <w:rsid w:val="005E5D30"/>
    <w:rsid w:val="005E795F"/>
    <w:rsid w:val="005F7E81"/>
    <w:rsid w:val="00607BE6"/>
    <w:rsid w:val="00610D25"/>
    <w:rsid w:val="00611247"/>
    <w:rsid w:val="0061217F"/>
    <w:rsid w:val="00613246"/>
    <w:rsid w:val="00613ED3"/>
    <w:rsid w:val="00614851"/>
    <w:rsid w:val="0061661E"/>
    <w:rsid w:val="00616EAB"/>
    <w:rsid w:val="00617B22"/>
    <w:rsid w:val="0062097B"/>
    <w:rsid w:val="00620A8D"/>
    <w:rsid w:val="00621369"/>
    <w:rsid w:val="0062178C"/>
    <w:rsid w:val="00621A5F"/>
    <w:rsid w:val="00621F0D"/>
    <w:rsid w:val="00622C91"/>
    <w:rsid w:val="0062451D"/>
    <w:rsid w:val="00624855"/>
    <w:rsid w:val="00625096"/>
    <w:rsid w:val="00626B3A"/>
    <w:rsid w:val="00633F4D"/>
    <w:rsid w:val="00636214"/>
    <w:rsid w:val="006402DB"/>
    <w:rsid w:val="00640DB3"/>
    <w:rsid w:val="00641178"/>
    <w:rsid w:val="00644BCA"/>
    <w:rsid w:val="00647CBA"/>
    <w:rsid w:val="00650170"/>
    <w:rsid w:val="0065677F"/>
    <w:rsid w:val="00656BD4"/>
    <w:rsid w:val="006578B7"/>
    <w:rsid w:val="006609C7"/>
    <w:rsid w:val="00661495"/>
    <w:rsid w:val="00661E44"/>
    <w:rsid w:val="0066697C"/>
    <w:rsid w:val="00667AF2"/>
    <w:rsid w:val="00670AD8"/>
    <w:rsid w:val="006739CA"/>
    <w:rsid w:val="00674A00"/>
    <w:rsid w:val="00675D85"/>
    <w:rsid w:val="006769B9"/>
    <w:rsid w:val="006770BB"/>
    <w:rsid w:val="0067712D"/>
    <w:rsid w:val="00682949"/>
    <w:rsid w:val="006871B8"/>
    <w:rsid w:val="00687DAF"/>
    <w:rsid w:val="00690F07"/>
    <w:rsid w:val="00693574"/>
    <w:rsid w:val="00696D0B"/>
    <w:rsid w:val="006A0086"/>
    <w:rsid w:val="006A08AF"/>
    <w:rsid w:val="006A68BC"/>
    <w:rsid w:val="006B0E0F"/>
    <w:rsid w:val="006B1103"/>
    <w:rsid w:val="006B3075"/>
    <w:rsid w:val="006B3818"/>
    <w:rsid w:val="006B5980"/>
    <w:rsid w:val="006B694C"/>
    <w:rsid w:val="006C2808"/>
    <w:rsid w:val="006C3DBF"/>
    <w:rsid w:val="006C6DFC"/>
    <w:rsid w:val="006D28CB"/>
    <w:rsid w:val="006E0ACA"/>
    <w:rsid w:val="006E14C4"/>
    <w:rsid w:val="006E2636"/>
    <w:rsid w:val="006E359A"/>
    <w:rsid w:val="006E7CD6"/>
    <w:rsid w:val="006F4CC5"/>
    <w:rsid w:val="006F6F95"/>
    <w:rsid w:val="006F77E9"/>
    <w:rsid w:val="00700940"/>
    <w:rsid w:val="007043B6"/>
    <w:rsid w:val="00704E6F"/>
    <w:rsid w:val="00704E97"/>
    <w:rsid w:val="007059D4"/>
    <w:rsid w:val="007139CF"/>
    <w:rsid w:val="00714CF3"/>
    <w:rsid w:val="00721510"/>
    <w:rsid w:val="00721824"/>
    <w:rsid w:val="00721D9D"/>
    <w:rsid w:val="007222F4"/>
    <w:rsid w:val="00722BB4"/>
    <w:rsid w:val="00724D1D"/>
    <w:rsid w:val="00726A22"/>
    <w:rsid w:val="007330AA"/>
    <w:rsid w:val="00733D89"/>
    <w:rsid w:val="00733FD0"/>
    <w:rsid w:val="00734D73"/>
    <w:rsid w:val="007364C6"/>
    <w:rsid w:val="007377C0"/>
    <w:rsid w:val="00742A6F"/>
    <w:rsid w:val="00743A9F"/>
    <w:rsid w:val="0075275B"/>
    <w:rsid w:val="007556D1"/>
    <w:rsid w:val="00760003"/>
    <w:rsid w:val="0076036E"/>
    <w:rsid w:val="00761217"/>
    <w:rsid w:val="00763EC7"/>
    <w:rsid w:val="00771435"/>
    <w:rsid w:val="0077454C"/>
    <w:rsid w:val="00775E72"/>
    <w:rsid w:val="00777087"/>
    <w:rsid w:val="0077797F"/>
    <w:rsid w:val="007805FC"/>
    <w:rsid w:val="0078120A"/>
    <w:rsid w:val="00781BC2"/>
    <w:rsid w:val="00784F98"/>
    <w:rsid w:val="00786DA9"/>
    <w:rsid w:val="00790C3E"/>
    <w:rsid w:val="00790D38"/>
    <w:rsid w:val="00793B9E"/>
    <w:rsid w:val="00794A32"/>
    <w:rsid w:val="0079511E"/>
    <w:rsid w:val="00797367"/>
    <w:rsid w:val="00797A44"/>
    <w:rsid w:val="007A0E34"/>
    <w:rsid w:val="007A58EB"/>
    <w:rsid w:val="007A5CE7"/>
    <w:rsid w:val="007B0ADB"/>
    <w:rsid w:val="007B0E77"/>
    <w:rsid w:val="007B1419"/>
    <w:rsid w:val="007B2531"/>
    <w:rsid w:val="007B386F"/>
    <w:rsid w:val="007B4991"/>
    <w:rsid w:val="007B773A"/>
    <w:rsid w:val="007C19FA"/>
    <w:rsid w:val="007C1E53"/>
    <w:rsid w:val="007C4B7F"/>
    <w:rsid w:val="007C5447"/>
    <w:rsid w:val="007C6BAE"/>
    <w:rsid w:val="007C6F2C"/>
    <w:rsid w:val="007D066F"/>
    <w:rsid w:val="007D36F0"/>
    <w:rsid w:val="007D3BA4"/>
    <w:rsid w:val="007D51EB"/>
    <w:rsid w:val="007E3073"/>
    <w:rsid w:val="007E7E77"/>
    <w:rsid w:val="007F0EEA"/>
    <w:rsid w:val="007F12DD"/>
    <w:rsid w:val="007F339F"/>
    <w:rsid w:val="007F35A6"/>
    <w:rsid w:val="007F5B4C"/>
    <w:rsid w:val="007F68D8"/>
    <w:rsid w:val="00804152"/>
    <w:rsid w:val="008074FB"/>
    <w:rsid w:val="008101DB"/>
    <w:rsid w:val="0081385A"/>
    <w:rsid w:val="00817608"/>
    <w:rsid w:val="00821F74"/>
    <w:rsid w:val="00822066"/>
    <w:rsid w:val="00823F00"/>
    <w:rsid w:val="008248C7"/>
    <w:rsid w:val="00827E85"/>
    <w:rsid w:val="00832050"/>
    <w:rsid w:val="00832527"/>
    <w:rsid w:val="00835287"/>
    <w:rsid w:val="00835DDA"/>
    <w:rsid w:val="0083635A"/>
    <w:rsid w:val="00836C6B"/>
    <w:rsid w:val="00840132"/>
    <w:rsid w:val="008411E0"/>
    <w:rsid w:val="008412F3"/>
    <w:rsid w:val="00841FCE"/>
    <w:rsid w:val="0085423C"/>
    <w:rsid w:val="00854DA5"/>
    <w:rsid w:val="00861173"/>
    <w:rsid w:val="008622BB"/>
    <w:rsid w:val="00863BDF"/>
    <w:rsid w:val="00865190"/>
    <w:rsid w:val="00865262"/>
    <w:rsid w:val="00871445"/>
    <w:rsid w:val="00873F3A"/>
    <w:rsid w:val="00875B37"/>
    <w:rsid w:val="0087653E"/>
    <w:rsid w:val="00877544"/>
    <w:rsid w:val="0087772D"/>
    <w:rsid w:val="00882794"/>
    <w:rsid w:val="00894A20"/>
    <w:rsid w:val="00896E80"/>
    <w:rsid w:val="008973A1"/>
    <w:rsid w:val="008A033E"/>
    <w:rsid w:val="008A14A1"/>
    <w:rsid w:val="008A34F5"/>
    <w:rsid w:val="008A5751"/>
    <w:rsid w:val="008B0230"/>
    <w:rsid w:val="008B0E5B"/>
    <w:rsid w:val="008B1AB2"/>
    <w:rsid w:val="008B4980"/>
    <w:rsid w:val="008B5128"/>
    <w:rsid w:val="008C0C71"/>
    <w:rsid w:val="008C4B32"/>
    <w:rsid w:val="008C67B7"/>
    <w:rsid w:val="008E07FD"/>
    <w:rsid w:val="008E0EF2"/>
    <w:rsid w:val="008E39E3"/>
    <w:rsid w:val="008E4445"/>
    <w:rsid w:val="008E5150"/>
    <w:rsid w:val="008E5F5D"/>
    <w:rsid w:val="008E7875"/>
    <w:rsid w:val="008F234E"/>
    <w:rsid w:val="008F3BF5"/>
    <w:rsid w:val="008F6259"/>
    <w:rsid w:val="008F6949"/>
    <w:rsid w:val="008F6EF8"/>
    <w:rsid w:val="009027BE"/>
    <w:rsid w:val="00903322"/>
    <w:rsid w:val="009061E7"/>
    <w:rsid w:val="00912DB7"/>
    <w:rsid w:val="00913EE5"/>
    <w:rsid w:val="0091478C"/>
    <w:rsid w:val="00917F07"/>
    <w:rsid w:val="00921DA1"/>
    <w:rsid w:val="009249A0"/>
    <w:rsid w:val="009253DD"/>
    <w:rsid w:val="009267A6"/>
    <w:rsid w:val="00927D16"/>
    <w:rsid w:val="009320D1"/>
    <w:rsid w:val="009321F9"/>
    <w:rsid w:val="00932214"/>
    <w:rsid w:val="00933B2F"/>
    <w:rsid w:val="009374A9"/>
    <w:rsid w:val="00937844"/>
    <w:rsid w:val="00940CC2"/>
    <w:rsid w:val="00941825"/>
    <w:rsid w:val="009418DC"/>
    <w:rsid w:val="009438E4"/>
    <w:rsid w:val="00944B15"/>
    <w:rsid w:val="009516EB"/>
    <w:rsid w:val="0095226D"/>
    <w:rsid w:val="0095475E"/>
    <w:rsid w:val="00954B41"/>
    <w:rsid w:val="00960837"/>
    <w:rsid w:val="00964CFD"/>
    <w:rsid w:val="00967C1E"/>
    <w:rsid w:val="00971419"/>
    <w:rsid w:val="00972F3D"/>
    <w:rsid w:val="00974934"/>
    <w:rsid w:val="00977DFD"/>
    <w:rsid w:val="00980A9B"/>
    <w:rsid w:val="00983119"/>
    <w:rsid w:val="00983B3B"/>
    <w:rsid w:val="0098500A"/>
    <w:rsid w:val="00990944"/>
    <w:rsid w:val="00994815"/>
    <w:rsid w:val="00997A79"/>
    <w:rsid w:val="009A03F1"/>
    <w:rsid w:val="009A0C94"/>
    <w:rsid w:val="009A5BE3"/>
    <w:rsid w:val="009A6158"/>
    <w:rsid w:val="009A68E2"/>
    <w:rsid w:val="009B069B"/>
    <w:rsid w:val="009B1D19"/>
    <w:rsid w:val="009B1EE6"/>
    <w:rsid w:val="009B2133"/>
    <w:rsid w:val="009B47DC"/>
    <w:rsid w:val="009C1BBB"/>
    <w:rsid w:val="009C2071"/>
    <w:rsid w:val="009C274E"/>
    <w:rsid w:val="009C386A"/>
    <w:rsid w:val="009C54F7"/>
    <w:rsid w:val="009C560E"/>
    <w:rsid w:val="009C5688"/>
    <w:rsid w:val="009C68C7"/>
    <w:rsid w:val="009C6D63"/>
    <w:rsid w:val="009C7BC6"/>
    <w:rsid w:val="009D7530"/>
    <w:rsid w:val="009D7DF8"/>
    <w:rsid w:val="009E1516"/>
    <w:rsid w:val="009E247F"/>
    <w:rsid w:val="009E3531"/>
    <w:rsid w:val="009E4F3B"/>
    <w:rsid w:val="009F282C"/>
    <w:rsid w:val="009F4419"/>
    <w:rsid w:val="009F53BC"/>
    <w:rsid w:val="009F6237"/>
    <w:rsid w:val="009F70D5"/>
    <w:rsid w:val="009F78FB"/>
    <w:rsid w:val="00A05D56"/>
    <w:rsid w:val="00A074DF"/>
    <w:rsid w:val="00A1060A"/>
    <w:rsid w:val="00A12339"/>
    <w:rsid w:val="00A14EEC"/>
    <w:rsid w:val="00A1509F"/>
    <w:rsid w:val="00A17F95"/>
    <w:rsid w:val="00A222DD"/>
    <w:rsid w:val="00A32B02"/>
    <w:rsid w:val="00A32E97"/>
    <w:rsid w:val="00A33051"/>
    <w:rsid w:val="00A34A51"/>
    <w:rsid w:val="00A35ED5"/>
    <w:rsid w:val="00A41702"/>
    <w:rsid w:val="00A42EA7"/>
    <w:rsid w:val="00A444BA"/>
    <w:rsid w:val="00A445ED"/>
    <w:rsid w:val="00A44C07"/>
    <w:rsid w:val="00A44C37"/>
    <w:rsid w:val="00A51CFA"/>
    <w:rsid w:val="00A51DBB"/>
    <w:rsid w:val="00A5359F"/>
    <w:rsid w:val="00A54D6B"/>
    <w:rsid w:val="00A557F0"/>
    <w:rsid w:val="00A57ABF"/>
    <w:rsid w:val="00A618CE"/>
    <w:rsid w:val="00A620E9"/>
    <w:rsid w:val="00A64383"/>
    <w:rsid w:val="00A6477A"/>
    <w:rsid w:val="00A65F48"/>
    <w:rsid w:val="00A6640C"/>
    <w:rsid w:val="00A664CA"/>
    <w:rsid w:val="00A66B9F"/>
    <w:rsid w:val="00A678BA"/>
    <w:rsid w:val="00A67DAC"/>
    <w:rsid w:val="00A72F02"/>
    <w:rsid w:val="00A74082"/>
    <w:rsid w:val="00A80C91"/>
    <w:rsid w:val="00A84C95"/>
    <w:rsid w:val="00A8657C"/>
    <w:rsid w:val="00A86FF7"/>
    <w:rsid w:val="00A87859"/>
    <w:rsid w:val="00A91628"/>
    <w:rsid w:val="00A94703"/>
    <w:rsid w:val="00A95452"/>
    <w:rsid w:val="00A958BB"/>
    <w:rsid w:val="00A95D10"/>
    <w:rsid w:val="00AA152F"/>
    <w:rsid w:val="00AA1556"/>
    <w:rsid w:val="00AA3A5C"/>
    <w:rsid w:val="00AA5C56"/>
    <w:rsid w:val="00AA60BA"/>
    <w:rsid w:val="00AA60BB"/>
    <w:rsid w:val="00AA6EAF"/>
    <w:rsid w:val="00AB1F4C"/>
    <w:rsid w:val="00AB46EB"/>
    <w:rsid w:val="00AB5B23"/>
    <w:rsid w:val="00AB774A"/>
    <w:rsid w:val="00AC043D"/>
    <w:rsid w:val="00AC0E87"/>
    <w:rsid w:val="00AC35EF"/>
    <w:rsid w:val="00AC433D"/>
    <w:rsid w:val="00AC44F9"/>
    <w:rsid w:val="00AC67EC"/>
    <w:rsid w:val="00AD00E1"/>
    <w:rsid w:val="00AD264A"/>
    <w:rsid w:val="00AD3DAE"/>
    <w:rsid w:val="00AD5674"/>
    <w:rsid w:val="00AD5769"/>
    <w:rsid w:val="00AD743A"/>
    <w:rsid w:val="00AE42BA"/>
    <w:rsid w:val="00AE555B"/>
    <w:rsid w:val="00AE71F0"/>
    <w:rsid w:val="00AF2431"/>
    <w:rsid w:val="00AF2C1F"/>
    <w:rsid w:val="00AF468E"/>
    <w:rsid w:val="00AF4CC4"/>
    <w:rsid w:val="00AF762C"/>
    <w:rsid w:val="00B00ADF"/>
    <w:rsid w:val="00B03BDC"/>
    <w:rsid w:val="00B04335"/>
    <w:rsid w:val="00B04693"/>
    <w:rsid w:val="00B10483"/>
    <w:rsid w:val="00B1225E"/>
    <w:rsid w:val="00B12B24"/>
    <w:rsid w:val="00B14549"/>
    <w:rsid w:val="00B15527"/>
    <w:rsid w:val="00B156B1"/>
    <w:rsid w:val="00B1579D"/>
    <w:rsid w:val="00B23B5F"/>
    <w:rsid w:val="00B23D15"/>
    <w:rsid w:val="00B24730"/>
    <w:rsid w:val="00B30EDE"/>
    <w:rsid w:val="00B32807"/>
    <w:rsid w:val="00B344E8"/>
    <w:rsid w:val="00B35359"/>
    <w:rsid w:val="00B360C6"/>
    <w:rsid w:val="00B36C63"/>
    <w:rsid w:val="00B42BCA"/>
    <w:rsid w:val="00B446E9"/>
    <w:rsid w:val="00B52153"/>
    <w:rsid w:val="00B56052"/>
    <w:rsid w:val="00B56106"/>
    <w:rsid w:val="00B56C0A"/>
    <w:rsid w:val="00B71012"/>
    <w:rsid w:val="00B7450C"/>
    <w:rsid w:val="00B80C5A"/>
    <w:rsid w:val="00B815AF"/>
    <w:rsid w:val="00B85219"/>
    <w:rsid w:val="00B909D4"/>
    <w:rsid w:val="00B91E96"/>
    <w:rsid w:val="00B941BB"/>
    <w:rsid w:val="00B955F9"/>
    <w:rsid w:val="00B95B69"/>
    <w:rsid w:val="00B95FE0"/>
    <w:rsid w:val="00B97566"/>
    <w:rsid w:val="00B97E1C"/>
    <w:rsid w:val="00BA0640"/>
    <w:rsid w:val="00BA306A"/>
    <w:rsid w:val="00BA30B7"/>
    <w:rsid w:val="00BA3849"/>
    <w:rsid w:val="00BA4B0D"/>
    <w:rsid w:val="00BA5A6C"/>
    <w:rsid w:val="00BA6306"/>
    <w:rsid w:val="00BA6CF7"/>
    <w:rsid w:val="00BB210E"/>
    <w:rsid w:val="00BB6621"/>
    <w:rsid w:val="00BC0EAD"/>
    <w:rsid w:val="00BC1CD4"/>
    <w:rsid w:val="00BC7289"/>
    <w:rsid w:val="00BD18CC"/>
    <w:rsid w:val="00BD1B04"/>
    <w:rsid w:val="00BD249D"/>
    <w:rsid w:val="00BD2721"/>
    <w:rsid w:val="00BD2A78"/>
    <w:rsid w:val="00BD2CFB"/>
    <w:rsid w:val="00BD4C96"/>
    <w:rsid w:val="00BE1208"/>
    <w:rsid w:val="00BE1471"/>
    <w:rsid w:val="00BE25C6"/>
    <w:rsid w:val="00BE268E"/>
    <w:rsid w:val="00BE31ED"/>
    <w:rsid w:val="00BE4ECF"/>
    <w:rsid w:val="00BE6A01"/>
    <w:rsid w:val="00BE6B2A"/>
    <w:rsid w:val="00BF19C2"/>
    <w:rsid w:val="00BF229D"/>
    <w:rsid w:val="00BF3C7E"/>
    <w:rsid w:val="00BF5630"/>
    <w:rsid w:val="00BF797B"/>
    <w:rsid w:val="00C00596"/>
    <w:rsid w:val="00C056AC"/>
    <w:rsid w:val="00C05809"/>
    <w:rsid w:val="00C06D66"/>
    <w:rsid w:val="00C071C4"/>
    <w:rsid w:val="00C0756B"/>
    <w:rsid w:val="00C15E1B"/>
    <w:rsid w:val="00C17143"/>
    <w:rsid w:val="00C20304"/>
    <w:rsid w:val="00C26BBE"/>
    <w:rsid w:val="00C30066"/>
    <w:rsid w:val="00C30164"/>
    <w:rsid w:val="00C306E2"/>
    <w:rsid w:val="00C3099D"/>
    <w:rsid w:val="00C32DC7"/>
    <w:rsid w:val="00C32FB6"/>
    <w:rsid w:val="00C33057"/>
    <w:rsid w:val="00C3410D"/>
    <w:rsid w:val="00C35AAA"/>
    <w:rsid w:val="00C36690"/>
    <w:rsid w:val="00C36E08"/>
    <w:rsid w:val="00C4260A"/>
    <w:rsid w:val="00C44281"/>
    <w:rsid w:val="00C458B7"/>
    <w:rsid w:val="00C45F2B"/>
    <w:rsid w:val="00C469C7"/>
    <w:rsid w:val="00C50D1E"/>
    <w:rsid w:val="00C51259"/>
    <w:rsid w:val="00C53475"/>
    <w:rsid w:val="00C57175"/>
    <w:rsid w:val="00C57BA5"/>
    <w:rsid w:val="00C617A1"/>
    <w:rsid w:val="00C714F4"/>
    <w:rsid w:val="00C72C20"/>
    <w:rsid w:val="00C72D71"/>
    <w:rsid w:val="00C74E2E"/>
    <w:rsid w:val="00C75EA4"/>
    <w:rsid w:val="00C75F3F"/>
    <w:rsid w:val="00C778C0"/>
    <w:rsid w:val="00C904E6"/>
    <w:rsid w:val="00C92448"/>
    <w:rsid w:val="00C92D0B"/>
    <w:rsid w:val="00C92FD6"/>
    <w:rsid w:val="00C93D78"/>
    <w:rsid w:val="00C940B2"/>
    <w:rsid w:val="00C94390"/>
    <w:rsid w:val="00C958E2"/>
    <w:rsid w:val="00CA16E8"/>
    <w:rsid w:val="00CA24E9"/>
    <w:rsid w:val="00CA2842"/>
    <w:rsid w:val="00CA505C"/>
    <w:rsid w:val="00CA78E5"/>
    <w:rsid w:val="00CB115B"/>
    <w:rsid w:val="00CB2545"/>
    <w:rsid w:val="00CB4AAB"/>
    <w:rsid w:val="00CB5B1B"/>
    <w:rsid w:val="00CB5D2A"/>
    <w:rsid w:val="00CB7D3E"/>
    <w:rsid w:val="00CC4498"/>
    <w:rsid w:val="00CC5AD6"/>
    <w:rsid w:val="00CC6842"/>
    <w:rsid w:val="00CC7DB8"/>
    <w:rsid w:val="00CD4419"/>
    <w:rsid w:val="00CD54DF"/>
    <w:rsid w:val="00CE6521"/>
    <w:rsid w:val="00CF01AC"/>
    <w:rsid w:val="00CF1927"/>
    <w:rsid w:val="00CF2737"/>
    <w:rsid w:val="00CF2F80"/>
    <w:rsid w:val="00CF55B0"/>
    <w:rsid w:val="00CF6B54"/>
    <w:rsid w:val="00D0306C"/>
    <w:rsid w:val="00D03826"/>
    <w:rsid w:val="00D0458C"/>
    <w:rsid w:val="00D057FD"/>
    <w:rsid w:val="00D05DE1"/>
    <w:rsid w:val="00D06905"/>
    <w:rsid w:val="00D070D8"/>
    <w:rsid w:val="00D07A31"/>
    <w:rsid w:val="00D10C84"/>
    <w:rsid w:val="00D1187C"/>
    <w:rsid w:val="00D11A11"/>
    <w:rsid w:val="00D143DA"/>
    <w:rsid w:val="00D14A4F"/>
    <w:rsid w:val="00D170BA"/>
    <w:rsid w:val="00D17CC0"/>
    <w:rsid w:val="00D206BF"/>
    <w:rsid w:val="00D21160"/>
    <w:rsid w:val="00D21D0B"/>
    <w:rsid w:val="00D23449"/>
    <w:rsid w:val="00D24104"/>
    <w:rsid w:val="00D257DC"/>
    <w:rsid w:val="00D27443"/>
    <w:rsid w:val="00D3096A"/>
    <w:rsid w:val="00D314A2"/>
    <w:rsid w:val="00D326E6"/>
    <w:rsid w:val="00D3510B"/>
    <w:rsid w:val="00D35356"/>
    <w:rsid w:val="00D40C1E"/>
    <w:rsid w:val="00D510CE"/>
    <w:rsid w:val="00D5113D"/>
    <w:rsid w:val="00D51591"/>
    <w:rsid w:val="00D530F0"/>
    <w:rsid w:val="00D55D67"/>
    <w:rsid w:val="00D55FD3"/>
    <w:rsid w:val="00D610BB"/>
    <w:rsid w:val="00D62D27"/>
    <w:rsid w:val="00D64301"/>
    <w:rsid w:val="00D644F6"/>
    <w:rsid w:val="00D6489F"/>
    <w:rsid w:val="00D714DF"/>
    <w:rsid w:val="00D724E4"/>
    <w:rsid w:val="00D733BC"/>
    <w:rsid w:val="00D742B5"/>
    <w:rsid w:val="00D77251"/>
    <w:rsid w:val="00D77F70"/>
    <w:rsid w:val="00D818A4"/>
    <w:rsid w:val="00D84F8B"/>
    <w:rsid w:val="00D857B7"/>
    <w:rsid w:val="00D90D6C"/>
    <w:rsid w:val="00D93FCA"/>
    <w:rsid w:val="00D95B03"/>
    <w:rsid w:val="00DA37B6"/>
    <w:rsid w:val="00DA7F59"/>
    <w:rsid w:val="00DB202B"/>
    <w:rsid w:val="00DB255B"/>
    <w:rsid w:val="00DB3AE0"/>
    <w:rsid w:val="00DB49D8"/>
    <w:rsid w:val="00DB60E7"/>
    <w:rsid w:val="00DB7A9F"/>
    <w:rsid w:val="00DC1D81"/>
    <w:rsid w:val="00DC276E"/>
    <w:rsid w:val="00DC3647"/>
    <w:rsid w:val="00DC4143"/>
    <w:rsid w:val="00DC5214"/>
    <w:rsid w:val="00DC5DEC"/>
    <w:rsid w:val="00DD0E69"/>
    <w:rsid w:val="00DD0FF4"/>
    <w:rsid w:val="00DD1050"/>
    <w:rsid w:val="00DD35E5"/>
    <w:rsid w:val="00DD37B9"/>
    <w:rsid w:val="00DD37BC"/>
    <w:rsid w:val="00DE265F"/>
    <w:rsid w:val="00DE2CE9"/>
    <w:rsid w:val="00DE4A96"/>
    <w:rsid w:val="00DE7B64"/>
    <w:rsid w:val="00DF0D76"/>
    <w:rsid w:val="00DF13D8"/>
    <w:rsid w:val="00DF2281"/>
    <w:rsid w:val="00DF4F1E"/>
    <w:rsid w:val="00DF6141"/>
    <w:rsid w:val="00DF7467"/>
    <w:rsid w:val="00E0537C"/>
    <w:rsid w:val="00E10BF1"/>
    <w:rsid w:val="00E17B75"/>
    <w:rsid w:val="00E203C0"/>
    <w:rsid w:val="00E224B5"/>
    <w:rsid w:val="00E2421D"/>
    <w:rsid w:val="00E25406"/>
    <w:rsid w:val="00E25486"/>
    <w:rsid w:val="00E2581C"/>
    <w:rsid w:val="00E3134B"/>
    <w:rsid w:val="00E32C4B"/>
    <w:rsid w:val="00E34E96"/>
    <w:rsid w:val="00E34EF1"/>
    <w:rsid w:val="00E36546"/>
    <w:rsid w:val="00E37B1A"/>
    <w:rsid w:val="00E40A4A"/>
    <w:rsid w:val="00E40CC2"/>
    <w:rsid w:val="00E46D71"/>
    <w:rsid w:val="00E55B52"/>
    <w:rsid w:val="00E61750"/>
    <w:rsid w:val="00E66EF5"/>
    <w:rsid w:val="00E7366E"/>
    <w:rsid w:val="00E76813"/>
    <w:rsid w:val="00E77CAC"/>
    <w:rsid w:val="00E8033B"/>
    <w:rsid w:val="00E8455D"/>
    <w:rsid w:val="00E85EBB"/>
    <w:rsid w:val="00E869F3"/>
    <w:rsid w:val="00E87EE6"/>
    <w:rsid w:val="00E90A17"/>
    <w:rsid w:val="00E9100A"/>
    <w:rsid w:val="00E949E3"/>
    <w:rsid w:val="00E95019"/>
    <w:rsid w:val="00E970A2"/>
    <w:rsid w:val="00EA5815"/>
    <w:rsid w:val="00EB1E34"/>
    <w:rsid w:val="00EB2834"/>
    <w:rsid w:val="00EB2C8A"/>
    <w:rsid w:val="00EB376A"/>
    <w:rsid w:val="00EB40BE"/>
    <w:rsid w:val="00EB48F0"/>
    <w:rsid w:val="00EB74FB"/>
    <w:rsid w:val="00EC3379"/>
    <w:rsid w:val="00ED49FF"/>
    <w:rsid w:val="00ED4DC5"/>
    <w:rsid w:val="00ED57FC"/>
    <w:rsid w:val="00ED6770"/>
    <w:rsid w:val="00EE04C6"/>
    <w:rsid w:val="00EE0788"/>
    <w:rsid w:val="00EE0D96"/>
    <w:rsid w:val="00EE207C"/>
    <w:rsid w:val="00EE2B87"/>
    <w:rsid w:val="00EE7DEA"/>
    <w:rsid w:val="00EF00D4"/>
    <w:rsid w:val="00EF01D3"/>
    <w:rsid w:val="00EF1FE1"/>
    <w:rsid w:val="00F0053C"/>
    <w:rsid w:val="00F01A19"/>
    <w:rsid w:val="00F02CB2"/>
    <w:rsid w:val="00F03FF9"/>
    <w:rsid w:val="00F055C8"/>
    <w:rsid w:val="00F06D22"/>
    <w:rsid w:val="00F14072"/>
    <w:rsid w:val="00F14684"/>
    <w:rsid w:val="00F17018"/>
    <w:rsid w:val="00F20593"/>
    <w:rsid w:val="00F20B5D"/>
    <w:rsid w:val="00F20B85"/>
    <w:rsid w:val="00F25F10"/>
    <w:rsid w:val="00F30039"/>
    <w:rsid w:val="00F31FD4"/>
    <w:rsid w:val="00F32327"/>
    <w:rsid w:val="00F34F0B"/>
    <w:rsid w:val="00F35FB3"/>
    <w:rsid w:val="00F4176A"/>
    <w:rsid w:val="00F42CBD"/>
    <w:rsid w:val="00F42FAB"/>
    <w:rsid w:val="00F43AF9"/>
    <w:rsid w:val="00F45935"/>
    <w:rsid w:val="00F4784E"/>
    <w:rsid w:val="00F5137B"/>
    <w:rsid w:val="00F5143C"/>
    <w:rsid w:val="00F53570"/>
    <w:rsid w:val="00F53BF8"/>
    <w:rsid w:val="00F53DA3"/>
    <w:rsid w:val="00F5550B"/>
    <w:rsid w:val="00F5636F"/>
    <w:rsid w:val="00F57AD7"/>
    <w:rsid w:val="00F57F82"/>
    <w:rsid w:val="00F6167E"/>
    <w:rsid w:val="00F67049"/>
    <w:rsid w:val="00F676E9"/>
    <w:rsid w:val="00F67A1B"/>
    <w:rsid w:val="00F74181"/>
    <w:rsid w:val="00F74A30"/>
    <w:rsid w:val="00F83A7C"/>
    <w:rsid w:val="00F8450F"/>
    <w:rsid w:val="00F84DE1"/>
    <w:rsid w:val="00F8503B"/>
    <w:rsid w:val="00F8681A"/>
    <w:rsid w:val="00F875D4"/>
    <w:rsid w:val="00F91CE6"/>
    <w:rsid w:val="00F92148"/>
    <w:rsid w:val="00F95276"/>
    <w:rsid w:val="00F959AB"/>
    <w:rsid w:val="00F97040"/>
    <w:rsid w:val="00FA1182"/>
    <w:rsid w:val="00FA2093"/>
    <w:rsid w:val="00FA25AC"/>
    <w:rsid w:val="00FA5186"/>
    <w:rsid w:val="00FA55C0"/>
    <w:rsid w:val="00FA77C0"/>
    <w:rsid w:val="00FB180E"/>
    <w:rsid w:val="00FB2CFC"/>
    <w:rsid w:val="00FB3A0D"/>
    <w:rsid w:val="00FB6735"/>
    <w:rsid w:val="00FB798D"/>
    <w:rsid w:val="00FC0493"/>
    <w:rsid w:val="00FC2315"/>
    <w:rsid w:val="00FC2455"/>
    <w:rsid w:val="00FC2F39"/>
    <w:rsid w:val="00FC3645"/>
    <w:rsid w:val="00FC65C4"/>
    <w:rsid w:val="00FD06A3"/>
    <w:rsid w:val="00FD384E"/>
    <w:rsid w:val="00FD5524"/>
    <w:rsid w:val="00FD6A1C"/>
    <w:rsid w:val="00FD706C"/>
    <w:rsid w:val="00FE179B"/>
    <w:rsid w:val="00FE2024"/>
    <w:rsid w:val="00FE2126"/>
    <w:rsid w:val="00FE292A"/>
    <w:rsid w:val="00FE389C"/>
    <w:rsid w:val="00FE45E4"/>
    <w:rsid w:val="00FE5D37"/>
    <w:rsid w:val="00FE6367"/>
    <w:rsid w:val="00FF2EA7"/>
    <w:rsid w:val="00FF3DA6"/>
    <w:rsid w:val="00FF49C2"/>
    <w:rsid w:val="00FF54E3"/>
    <w:rsid w:val="00FF62DB"/>
    <w:rsid w:val="00FF7CF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66"/>
  </w:style>
  <w:style w:type="paragraph" w:styleId="Ttulo1">
    <w:name w:val="heading 1"/>
    <w:basedOn w:val="Normal"/>
    <w:next w:val="Normal"/>
    <w:link w:val="Ttulo1Car"/>
    <w:uiPriority w:val="9"/>
    <w:qFormat/>
    <w:rsid w:val="001D0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76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277FD"/>
    <w:pPr>
      <w:autoSpaceDE w:val="0"/>
      <w:autoSpaceDN w:val="0"/>
      <w:adjustRightInd w:val="0"/>
      <w:spacing w:after="0" w:line="240" w:lineRule="auto"/>
    </w:pPr>
    <w:rPr>
      <w:rFonts w:ascii="FIEPPO+Arial,Bold" w:hAnsi="FIEPPO+Arial,Bold" w:cs="FIEPPO+Arial,Bold"/>
      <w:color w:val="000000"/>
      <w:sz w:val="24"/>
      <w:szCs w:val="24"/>
    </w:rPr>
  </w:style>
  <w:style w:type="paragraph" w:customStyle="1" w:styleId="Sous-titre">
    <w:name w:val="Sous-titre"/>
    <w:basedOn w:val="Default"/>
    <w:next w:val="Default"/>
    <w:uiPriority w:val="99"/>
    <w:rsid w:val="004277FD"/>
    <w:rPr>
      <w:rFonts w:cstheme="minorBidi"/>
      <w:color w:val="auto"/>
    </w:rPr>
  </w:style>
  <w:style w:type="paragraph" w:styleId="Textonotaalfinal">
    <w:name w:val="endnote text"/>
    <w:basedOn w:val="Normal"/>
    <w:link w:val="TextonotaalfinalCar"/>
    <w:uiPriority w:val="99"/>
    <w:semiHidden/>
    <w:rsid w:val="00A32E97"/>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A32E97"/>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rsid w:val="00A32E97"/>
    <w:rPr>
      <w:vertAlign w:val="superscript"/>
    </w:rPr>
  </w:style>
  <w:style w:type="paragraph" w:styleId="Textonotapie">
    <w:name w:val="footnote text"/>
    <w:basedOn w:val="Normal"/>
    <w:link w:val="TextonotapieCar"/>
    <w:semiHidden/>
    <w:rsid w:val="00E0537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0537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E0537C"/>
    <w:rPr>
      <w:vertAlign w:val="superscript"/>
    </w:rPr>
  </w:style>
  <w:style w:type="character" w:styleId="Hipervnculo">
    <w:name w:val="Hyperlink"/>
    <w:basedOn w:val="Fuentedeprrafopredeter"/>
    <w:rsid w:val="00E0537C"/>
    <w:rPr>
      <w:color w:val="0000FF"/>
      <w:u w:val="single"/>
    </w:rPr>
  </w:style>
  <w:style w:type="character" w:styleId="MquinadeescribirHTML">
    <w:name w:val="HTML Typewriter"/>
    <w:basedOn w:val="Fuentedeprrafopredeter"/>
    <w:rsid w:val="004A52A9"/>
    <w:rPr>
      <w:rFonts w:ascii="Arial Unicode MS" w:eastAsia="Arial Unicode MS" w:hAnsi="Arial Unicode MS" w:cs="Arial Unicode MS"/>
      <w:sz w:val="20"/>
      <w:szCs w:val="20"/>
    </w:rPr>
  </w:style>
  <w:style w:type="paragraph" w:styleId="Textodeglobo">
    <w:name w:val="Balloon Text"/>
    <w:basedOn w:val="Normal"/>
    <w:link w:val="TextodegloboCar"/>
    <w:uiPriority w:val="99"/>
    <w:semiHidden/>
    <w:unhideWhenUsed/>
    <w:rsid w:val="00AC44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4F9"/>
    <w:rPr>
      <w:rFonts w:ascii="Tahoma" w:hAnsi="Tahoma" w:cs="Tahoma"/>
      <w:sz w:val="16"/>
      <w:szCs w:val="16"/>
    </w:rPr>
  </w:style>
  <w:style w:type="paragraph" w:styleId="Prrafodelista">
    <w:name w:val="List Paragraph"/>
    <w:basedOn w:val="Normal"/>
    <w:uiPriority w:val="34"/>
    <w:qFormat/>
    <w:rsid w:val="00FC2315"/>
    <w:pPr>
      <w:ind w:left="720"/>
      <w:contextualSpacing/>
    </w:pPr>
  </w:style>
  <w:style w:type="paragraph" w:styleId="NormalWeb">
    <w:name w:val="Normal (Web)"/>
    <w:basedOn w:val="Normal"/>
    <w:uiPriority w:val="99"/>
    <w:unhideWhenUsed/>
    <w:rsid w:val="007B1419"/>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table" w:styleId="Tablaconcuadrcula">
    <w:name w:val="Table Grid"/>
    <w:basedOn w:val="Tablanormal"/>
    <w:uiPriority w:val="59"/>
    <w:rsid w:val="00167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700940"/>
    <w:pPr>
      <w:spacing w:after="0" w:line="240" w:lineRule="auto"/>
    </w:pPr>
  </w:style>
  <w:style w:type="paragraph" w:styleId="Encabezado">
    <w:name w:val="header"/>
    <w:basedOn w:val="Normal"/>
    <w:link w:val="EncabezadoCar"/>
    <w:uiPriority w:val="99"/>
    <w:semiHidden/>
    <w:unhideWhenUsed/>
    <w:rsid w:val="00967C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67C1E"/>
  </w:style>
  <w:style w:type="paragraph" w:styleId="Piedepgina">
    <w:name w:val="footer"/>
    <w:basedOn w:val="Normal"/>
    <w:link w:val="PiedepginaCar"/>
    <w:uiPriority w:val="99"/>
    <w:unhideWhenUsed/>
    <w:rsid w:val="00967C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C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oston.com/news/world/articles/2006/11/26/nicaragua_abortion_ban_called_a_threat_%20to_lives/" TargetMode="External"/><Relationship Id="rId2" Type="http://schemas.openxmlformats.org/officeDocument/2006/relationships/hyperlink" Target="http://www.asamblea.gob.ni/opciones/constituciones/Codigo%20Penal.pdf" TargetMode="External"/><Relationship Id="rId1" Type="http://schemas.openxmlformats.org/officeDocument/2006/relationships/hyperlink" Target="http://www.boston.com/news/world/articles/2006/11/26/nicaragua_abortion_ban_called_a_threat_%20to_lives/" TargetMode="External"/><Relationship Id="rId4" Type="http://schemas.openxmlformats.org/officeDocument/2006/relationships/hyperlink" Target="http://www.msnbc.msn.com/id/21601045"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el">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D5E3-2405-4BD0-A49C-D3ECC909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9690</Words>
  <Characters>53295</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Mac XP</Company>
  <LinksUpToDate>false</LinksUpToDate>
  <CharactersWithSpaces>62860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Leopard</dc:creator>
  <cp:keywords/>
  <dc:description/>
  <cp:lastModifiedBy>Leopard</cp:lastModifiedBy>
  <cp:revision>17</cp:revision>
  <dcterms:created xsi:type="dcterms:W3CDTF">2010-07-30T15:10:00Z</dcterms:created>
  <dcterms:modified xsi:type="dcterms:W3CDTF">2010-07-30T15:28:00Z</dcterms:modified>
</cp:coreProperties>
</file>