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20" w:rsidRPr="007949ED" w:rsidRDefault="00B42C20" w:rsidP="00B42C20">
      <w:pPr>
        <w:jc w:val="center"/>
        <w:rPr>
          <w:rFonts w:ascii="Book Antiqua" w:hAnsi="Book Antiqua"/>
          <w:noProof/>
          <w:lang w:eastAsia="es-PA"/>
        </w:rPr>
      </w:pPr>
    </w:p>
    <w:p w:rsidR="00B42C20" w:rsidRPr="007949ED" w:rsidRDefault="00B42C20" w:rsidP="00B42C20">
      <w:pPr>
        <w:jc w:val="center"/>
        <w:rPr>
          <w:rFonts w:ascii="Book Antiqua" w:hAnsi="Book Antiqua"/>
          <w:noProof/>
          <w:lang w:eastAsia="es-PA"/>
        </w:rPr>
      </w:pPr>
    </w:p>
    <w:p w:rsidR="00B42C20" w:rsidRPr="007949ED" w:rsidRDefault="00997C1C" w:rsidP="00B42C20">
      <w:pPr>
        <w:jc w:val="center"/>
        <w:rPr>
          <w:rFonts w:ascii="Book Antiqua" w:hAnsi="Book Antiqua"/>
          <w:noProof/>
          <w:lang w:eastAsia="es-PA"/>
        </w:rPr>
      </w:pPr>
      <w:r>
        <w:rPr>
          <w:rFonts w:ascii="Book Antiqua" w:hAnsi="Book Antiqua"/>
          <w:noProof/>
          <w:lang w:eastAsia="es-PA"/>
        </w:rPr>
        <w:drawing>
          <wp:inline distT="0" distB="0" distL="0" distR="0">
            <wp:extent cx="2943225" cy="1047750"/>
            <wp:effectExtent l="19050" t="0" r="9525" b="0"/>
            <wp:docPr id="1" name="Imagen 1" descr="C:\Users\RODERICK\Documents\pagina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ODERICK\Documents\paginared.jpg"/>
                    <pic:cNvPicPr>
                      <a:picLocks noChangeAspect="1" noChangeArrowheads="1"/>
                    </pic:cNvPicPr>
                  </pic:nvPicPr>
                  <pic:blipFill>
                    <a:blip r:embed="rId8" cstate="print"/>
                    <a:srcRect/>
                    <a:stretch>
                      <a:fillRect/>
                    </a:stretch>
                  </pic:blipFill>
                  <pic:spPr bwMode="auto">
                    <a:xfrm>
                      <a:off x="0" y="0"/>
                      <a:ext cx="2943225" cy="1047750"/>
                    </a:xfrm>
                    <a:prstGeom prst="rect">
                      <a:avLst/>
                    </a:prstGeom>
                    <a:noFill/>
                    <a:ln w="9525">
                      <a:noFill/>
                      <a:miter lim="800000"/>
                      <a:headEnd/>
                      <a:tailEnd/>
                    </a:ln>
                  </pic:spPr>
                </pic:pic>
              </a:graphicData>
            </a:graphic>
          </wp:inline>
        </w:drawing>
      </w:r>
    </w:p>
    <w:p w:rsidR="00B42C20" w:rsidRPr="007949ED" w:rsidRDefault="00B42C20" w:rsidP="00B42C20">
      <w:pPr>
        <w:jc w:val="center"/>
        <w:rPr>
          <w:rFonts w:ascii="Book Antiqua" w:hAnsi="Book Antiqua"/>
        </w:rPr>
      </w:pPr>
    </w:p>
    <w:p w:rsidR="00B42C20" w:rsidRPr="007949ED" w:rsidRDefault="00B42C20" w:rsidP="00B42C20">
      <w:pPr>
        <w:jc w:val="center"/>
        <w:rPr>
          <w:rFonts w:ascii="Book Antiqua" w:hAnsi="Book Antiqua"/>
        </w:rPr>
      </w:pPr>
    </w:p>
    <w:p w:rsidR="00B42C20" w:rsidRPr="007949ED" w:rsidRDefault="00B42C20" w:rsidP="00B42C20">
      <w:pPr>
        <w:jc w:val="center"/>
        <w:rPr>
          <w:rFonts w:ascii="Book Antiqua" w:hAnsi="Book Antiqua"/>
        </w:rPr>
      </w:pPr>
    </w:p>
    <w:p w:rsidR="00B42C20" w:rsidRPr="007949ED" w:rsidRDefault="00B42C20" w:rsidP="00B42C20">
      <w:pPr>
        <w:jc w:val="center"/>
        <w:rPr>
          <w:rFonts w:ascii="Book Antiqua" w:hAnsi="Book Antiqua"/>
        </w:rPr>
      </w:pPr>
    </w:p>
    <w:p w:rsidR="0019747B" w:rsidRPr="007949ED" w:rsidRDefault="0019747B" w:rsidP="00B42C20">
      <w:pPr>
        <w:jc w:val="center"/>
        <w:rPr>
          <w:rFonts w:ascii="Book Antiqua" w:hAnsi="Book Antiqua"/>
        </w:rPr>
      </w:pPr>
    </w:p>
    <w:p w:rsidR="0019747B" w:rsidRPr="007949ED" w:rsidRDefault="0019747B" w:rsidP="00B42C20">
      <w:pPr>
        <w:jc w:val="center"/>
        <w:rPr>
          <w:rFonts w:ascii="Book Antiqua" w:hAnsi="Book Antiqua"/>
        </w:rPr>
      </w:pPr>
    </w:p>
    <w:p w:rsidR="00B42C20" w:rsidRPr="007949ED" w:rsidRDefault="00B42C20" w:rsidP="00B42C20">
      <w:pPr>
        <w:jc w:val="center"/>
        <w:rPr>
          <w:rFonts w:ascii="Book Antiqua" w:hAnsi="Book Antiqua"/>
        </w:rPr>
      </w:pPr>
    </w:p>
    <w:p w:rsidR="00B42C20" w:rsidRPr="007949ED" w:rsidRDefault="00B42C20" w:rsidP="00B42C20">
      <w:pPr>
        <w:jc w:val="center"/>
        <w:rPr>
          <w:rFonts w:ascii="Book Antiqua" w:hAnsi="Book Antiqua"/>
        </w:rPr>
      </w:pPr>
    </w:p>
    <w:p w:rsidR="00B42C20" w:rsidRPr="007949ED" w:rsidRDefault="00B42C20" w:rsidP="00B42C20">
      <w:pPr>
        <w:jc w:val="center"/>
        <w:rPr>
          <w:rFonts w:ascii="Book Antiqua" w:hAnsi="Book Antiqua"/>
        </w:rPr>
      </w:pPr>
    </w:p>
    <w:p w:rsidR="0019747B" w:rsidRPr="007949ED" w:rsidRDefault="00B42C20" w:rsidP="00B42C20">
      <w:pPr>
        <w:jc w:val="center"/>
        <w:rPr>
          <w:rFonts w:ascii="Book Antiqua" w:hAnsi="Book Antiqua"/>
          <w:b/>
          <w:sz w:val="32"/>
          <w:szCs w:val="32"/>
        </w:rPr>
      </w:pPr>
      <w:r w:rsidRPr="007949ED">
        <w:rPr>
          <w:rFonts w:ascii="Book Antiqua" w:hAnsi="Book Antiqua"/>
          <w:b/>
          <w:sz w:val="32"/>
          <w:szCs w:val="32"/>
        </w:rPr>
        <w:t xml:space="preserve">INFORME SOBRE LA EFECTIVIDAD </w:t>
      </w:r>
    </w:p>
    <w:p w:rsidR="0019747B" w:rsidRPr="007949ED" w:rsidRDefault="00B42C20" w:rsidP="00B42C20">
      <w:pPr>
        <w:jc w:val="center"/>
        <w:rPr>
          <w:rFonts w:ascii="Book Antiqua" w:hAnsi="Book Antiqua"/>
          <w:b/>
          <w:sz w:val="32"/>
          <w:szCs w:val="32"/>
        </w:rPr>
      </w:pPr>
      <w:r w:rsidRPr="007949ED">
        <w:rPr>
          <w:rFonts w:ascii="Book Antiqua" w:hAnsi="Book Antiqua"/>
          <w:b/>
          <w:sz w:val="32"/>
          <w:szCs w:val="32"/>
        </w:rPr>
        <w:t xml:space="preserve">DE LOS </w:t>
      </w:r>
    </w:p>
    <w:p w:rsidR="00B42C20" w:rsidRPr="007949ED" w:rsidRDefault="00B42C20" w:rsidP="00B42C20">
      <w:pPr>
        <w:jc w:val="center"/>
        <w:rPr>
          <w:rFonts w:ascii="Book Antiqua" w:hAnsi="Book Antiqua"/>
          <w:b/>
          <w:sz w:val="32"/>
          <w:szCs w:val="32"/>
        </w:rPr>
      </w:pPr>
      <w:r w:rsidRPr="007949ED">
        <w:rPr>
          <w:rFonts w:ascii="Book Antiqua" w:hAnsi="Book Antiqua"/>
          <w:b/>
          <w:sz w:val="32"/>
          <w:szCs w:val="32"/>
        </w:rPr>
        <w:t>DERECHOS DE LA NIÑEZ EN PANAMA.</w:t>
      </w:r>
    </w:p>
    <w:p w:rsidR="00B42C20" w:rsidRPr="007949ED" w:rsidRDefault="00B42C20" w:rsidP="00B42C20">
      <w:pPr>
        <w:jc w:val="center"/>
        <w:rPr>
          <w:rFonts w:ascii="Book Antiqua" w:hAnsi="Book Antiqua"/>
        </w:rPr>
      </w:pPr>
    </w:p>
    <w:p w:rsidR="00B42C20" w:rsidRPr="007949ED" w:rsidRDefault="00B42C20" w:rsidP="00B42C20">
      <w:pPr>
        <w:jc w:val="center"/>
        <w:rPr>
          <w:rFonts w:ascii="Book Antiqua" w:hAnsi="Book Antiqua"/>
        </w:rPr>
      </w:pPr>
    </w:p>
    <w:p w:rsidR="00B42C20" w:rsidRPr="007949ED" w:rsidRDefault="00B42C20" w:rsidP="00B42C20">
      <w:pPr>
        <w:jc w:val="center"/>
        <w:rPr>
          <w:rFonts w:ascii="Book Antiqua" w:hAnsi="Book Antiqua"/>
        </w:rPr>
      </w:pPr>
    </w:p>
    <w:p w:rsidR="0019747B" w:rsidRPr="007949ED" w:rsidRDefault="006E47D3" w:rsidP="0019747B">
      <w:pPr>
        <w:jc w:val="center"/>
        <w:rPr>
          <w:rFonts w:ascii="Book Antiqua" w:hAnsi="Book Antiqua"/>
          <w:sz w:val="28"/>
          <w:szCs w:val="28"/>
        </w:rPr>
      </w:pPr>
      <w:r>
        <w:rPr>
          <w:rFonts w:ascii="Book Antiqua" w:hAnsi="Book Antiqua"/>
          <w:sz w:val="28"/>
          <w:szCs w:val="28"/>
        </w:rPr>
        <w:t xml:space="preserve">PRESENTADO AL </w:t>
      </w:r>
      <w:r w:rsidR="0019747B" w:rsidRPr="007949ED">
        <w:rPr>
          <w:rFonts w:ascii="Book Antiqua" w:hAnsi="Book Antiqua"/>
          <w:sz w:val="28"/>
          <w:szCs w:val="28"/>
        </w:rPr>
        <w:t>COMITÉ DE LOS DERECHOS DEL NIÑO Y LA NIÑA</w:t>
      </w:r>
    </w:p>
    <w:p w:rsidR="0019747B" w:rsidRPr="007949ED" w:rsidRDefault="0019747B" w:rsidP="0019747B">
      <w:pPr>
        <w:jc w:val="center"/>
        <w:rPr>
          <w:rFonts w:ascii="Book Antiqua" w:hAnsi="Book Antiqua"/>
          <w:sz w:val="28"/>
          <w:szCs w:val="28"/>
        </w:rPr>
      </w:pPr>
    </w:p>
    <w:p w:rsidR="0019747B" w:rsidRPr="007949ED" w:rsidRDefault="0019747B" w:rsidP="00B42C20">
      <w:pPr>
        <w:jc w:val="center"/>
        <w:rPr>
          <w:rFonts w:ascii="Book Antiqua" w:hAnsi="Book Antiqua"/>
        </w:rPr>
      </w:pPr>
    </w:p>
    <w:p w:rsidR="0019747B" w:rsidRPr="007949ED" w:rsidRDefault="0019747B" w:rsidP="00B42C20">
      <w:pPr>
        <w:jc w:val="center"/>
        <w:rPr>
          <w:rFonts w:ascii="Book Antiqua" w:hAnsi="Book Antiqua"/>
        </w:rPr>
      </w:pPr>
    </w:p>
    <w:p w:rsidR="0019747B" w:rsidRPr="007949ED" w:rsidRDefault="0019747B" w:rsidP="00B42C20">
      <w:pPr>
        <w:jc w:val="center"/>
        <w:rPr>
          <w:rFonts w:ascii="Book Antiqua" w:hAnsi="Book Antiqua"/>
        </w:rPr>
      </w:pPr>
    </w:p>
    <w:p w:rsidR="00B42C20" w:rsidRPr="007949ED" w:rsidRDefault="006E47D3" w:rsidP="00B42C20">
      <w:pPr>
        <w:jc w:val="center"/>
        <w:rPr>
          <w:rFonts w:ascii="Book Antiqua" w:hAnsi="Book Antiqua"/>
          <w:sz w:val="28"/>
          <w:szCs w:val="28"/>
        </w:rPr>
      </w:pPr>
      <w:r>
        <w:rPr>
          <w:rFonts w:ascii="Book Antiqua" w:hAnsi="Book Antiqua"/>
          <w:sz w:val="28"/>
          <w:szCs w:val="28"/>
        </w:rPr>
        <w:t>POR:</w:t>
      </w:r>
    </w:p>
    <w:p w:rsidR="00B42C20" w:rsidRPr="007949ED" w:rsidRDefault="00B42C20" w:rsidP="00B42C20">
      <w:pPr>
        <w:jc w:val="center"/>
        <w:rPr>
          <w:rFonts w:ascii="Book Antiqua" w:hAnsi="Book Antiqua"/>
          <w:sz w:val="28"/>
          <w:szCs w:val="28"/>
        </w:rPr>
      </w:pPr>
      <w:r w:rsidRPr="007949ED">
        <w:rPr>
          <w:rFonts w:ascii="Book Antiqua" w:hAnsi="Book Antiqua"/>
          <w:sz w:val="28"/>
          <w:szCs w:val="28"/>
        </w:rPr>
        <w:t xml:space="preserve">RED NACIONAL DE APOYO A LA NIÑEZ </w:t>
      </w:r>
    </w:p>
    <w:p w:rsidR="00B42C20" w:rsidRPr="007949ED" w:rsidRDefault="00B42C20" w:rsidP="00B42C20">
      <w:pPr>
        <w:jc w:val="center"/>
        <w:rPr>
          <w:rFonts w:ascii="Book Antiqua" w:hAnsi="Book Antiqua"/>
          <w:sz w:val="28"/>
          <w:szCs w:val="28"/>
        </w:rPr>
      </w:pPr>
      <w:r w:rsidRPr="007949ED">
        <w:rPr>
          <w:rFonts w:ascii="Book Antiqua" w:hAnsi="Book Antiqua"/>
          <w:sz w:val="28"/>
          <w:szCs w:val="28"/>
        </w:rPr>
        <w:t>Y ADOLESCENCIA EN PANAMA</w:t>
      </w:r>
    </w:p>
    <w:p w:rsidR="00B42C20" w:rsidRPr="007949ED" w:rsidRDefault="00B42C20" w:rsidP="00B42C20">
      <w:pPr>
        <w:jc w:val="center"/>
        <w:rPr>
          <w:rFonts w:ascii="Book Antiqua" w:hAnsi="Book Antiqua"/>
          <w:sz w:val="28"/>
          <w:szCs w:val="28"/>
        </w:rPr>
      </w:pPr>
    </w:p>
    <w:p w:rsidR="00B42C20" w:rsidRPr="007949ED" w:rsidRDefault="00B42C20" w:rsidP="00B42C20">
      <w:pPr>
        <w:jc w:val="center"/>
        <w:rPr>
          <w:rFonts w:ascii="Book Antiqua" w:hAnsi="Book Antiqua"/>
        </w:rPr>
      </w:pPr>
    </w:p>
    <w:p w:rsidR="0019747B" w:rsidRPr="007949ED" w:rsidRDefault="0019747B" w:rsidP="00B42C20">
      <w:pPr>
        <w:jc w:val="center"/>
        <w:rPr>
          <w:rFonts w:ascii="Book Antiqua" w:hAnsi="Book Antiqua"/>
        </w:rPr>
      </w:pPr>
    </w:p>
    <w:p w:rsidR="0019747B" w:rsidRPr="007949ED" w:rsidRDefault="0019747B" w:rsidP="00B42C20">
      <w:pPr>
        <w:jc w:val="center"/>
        <w:rPr>
          <w:rFonts w:ascii="Book Antiqua" w:hAnsi="Book Antiqua"/>
        </w:rPr>
      </w:pPr>
    </w:p>
    <w:p w:rsidR="0019747B" w:rsidRPr="007949ED" w:rsidRDefault="0019747B" w:rsidP="00B42C20">
      <w:pPr>
        <w:jc w:val="center"/>
        <w:rPr>
          <w:rFonts w:ascii="Book Antiqua" w:hAnsi="Book Antiqua"/>
        </w:rPr>
      </w:pPr>
    </w:p>
    <w:p w:rsidR="0019747B" w:rsidRPr="007949ED" w:rsidRDefault="0019747B" w:rsidP="00B42C20">
      <w:pPr>
        <w:jc w:val="center"/>
        <w:rPr>
          <w:rFonts w:ascii="Book Antiqua" w:hAnsi="Book Antiqua"/>
        </w:rPr>
      </w:pPr>
    </w:p>
    <w:p w:rsidR="0019747B" w:rsidRPr="007949ED" w:rsidRDefault="0019747B" w:rsidP="00B42C20">
      <w:pPr>
        <w:jc w:val="center"/>
        <w:rPr>
          <w:rFonts w:ascii="Book Antiqua" w:hAnsi="Book Antiqua"/>
        </w:rPr>
      </w:pPr>
    </w:p>
    <w:p w:rsidR="0019747B" w:rsidRPr="007949ED" w:rsidRDefault="0019747B" w:rsidP="00B42C20">
      <w:pPr>
        <w:jc w:val="center"/>
        <w:rPr>
          <w:rFonts w:ascii="Book Antiqua" w:hAnsi="Book Antiqua"/>
        </w:rPr>
      </w:pPr>
    </w:p>
    <w:p w:rsidR="0019747B" w:rsidRPr="007949ED" w:rsidRDefault="0019747B" w:rsidP="00B42C20">
      <w:pPr>
        <w:jc w:val="center"/>
        <w:rPr>
          <w:rFonts w:ascii="Book Antiqua" w:hAnsi="Book Antiqua"/>
        </w:rPr>
      </w:pPr>
    </w:p>
    <w:p w:rsidR="0019747B" w:rsidRPr="007949ED" w:rsidRDefault="0019747B" w:rsidP="00B42C20">
      <w:pPr>
        <w:jc w:val="center"/>
        <w:rPr>
          <w:rFonts w:ascii="Book Antiqua" w:hAnsi="Book Antiqua"/>
        </w:rPr>
      </w:pPr>
    </w:p>
    <w:p w:rsidR="0019747B" w:rsidRPr="007949ED" w:rsidRDefault="006E47D3" w:rsidP="006E47D3">
      <w:pPr>
        <w:jc w:val="right"/>
        <w:rPr>
          <w:rFonts w:ascii="Book Antiqua" w:hAnsi="Book Antiqua"/>
          <w:sz w:val="24"/>
          <w:szCs w:val="24"/>
        </w:rPr>
      </w:pPr>
      <w:r>
        <w:rPr>
          <w:rFonts w:ascii="Book Antiqua" w:hAnsi="Book Antiqua"/>
          <w:sz w:val="24"/>
          <w:szCs w:val="24"/>
        </w:rPr>
        <w:t>Panamá Febrero</w:t>
      </w:r>
      <w:r w:rsidR="0019747B" w:rsidRPr="007949ED">
        <w:rPr>
          <w:rFonts w:ascii="Book Antiqua" w:hAnsi="Book Antiqua"/>
          <w:sz w:val="24"/>
          <w:szCs w:val="24"/>
        </w:rPr>
        <w:t xml:space="preserve"> 2011</w:t>
      </w:r>
    </w:p>
    <w:p w:rsidR="00B42C20" w:rsidRPr="007949ED" w:rsidRDefault="00B42C20" w:rsidP="00B42C20">
      <w:pPr>
        <w:jc w:val="center"/>
        <w:rPr>
          <w:rFonts w:ascii="Book Antiqua" w:hAnsi="Book Antiqua"/>
        </w:rPr>
      </w:pPr>
    </w:p>
    <w:p w:rsidR="006E47D3" w:rsidRDefault="006E47D3" w:rsidP="006E47D3">
      <w:pPr>
        <w:jc w:val="center"/>
        <w:rPr>
          <w:rFonts w:ascii="Book Antiqua" w:hAnsi="Book Antiqua"/>
          <w:b/>
          <w:u w:val="single"/>
        </w:rPr>
      </w:pPr>
    </w:p>
    <w:p w:rsidR="006E47D3" w:rsidRDefault="006E47D3" w:rsidP="006E47D3">
      <w:pPr>
        <w:jc w:val="center"/>
        <w:rPr>
          <w:rFonts w:ascii="Book Antiqua" w:hAnsi="Book Antiqua"/>
          <w:b/>
          <w:u w:val="single"/>
        </w:rPr>
      </w:pPr>
    </w:p>
    <w:p w:rsidR="00665141" w:rsidRPr="007949ED" w:rsidRDefault="00665141" w:rsidP="006E47D3">
      <w:pPr>
        <w:jc w:val="center"/>
        <w:rPr>
          <w:rFonts w:ascii="Book Antiqua" w:hAnsi="Book Antiqua"/>
          <w:b/>
          <w:u w:val="single"/>
        </w:rPr>
      </w:pPr>
      <w:r w:rsidRPr="007949ED">
        <w:rPr>
          <w:rFonts w:ascii="Book Antiqua" w:hAnsi="Book Antiqua"/>
          <w:b/>
          <w:u w:val="single"/>
        </w:rPr>
        <w:t>INTRODUCCION</w:t>
      </w:r>
    </w:p>
    <w:p w:rsidR="001A30D7" w:rsidRDefault="001A30D7" w:rsidP="007949ED">
      <w:pPr>
        <w:jc w:val="both"/>
        <w:rPr>
          <w:rFonts w:ascii="Book Antiqua" w:hAnsi="Book Antiqua"/>
          <w:sz w:val="24"/>
          <w:szCs w:val="24"/>
        </w:rPr>
      </w:pPr>
    </w:p>
    <w:p w:rsidR="00665141" w:rsidRPr="007949ED" w:rsidRDefault="00665141" w:rsidP="007949ED">
      <w:pPr>
        <w:jc w:val="both"/>
        <w:rPr>
          <w:rFonts w:ascii="Book Antiqua" w:hAnsi="Book Antiqua"/>
          <w:sz w:val="24"/>
          <w:szCs w:val="24"/>
        </w:rPr>
      </w:pPr>
      <w:r w:rsidRPr="007949ED">
        <w:rPr>
          <w:rFonts w:ascii="Book Antiqua" w:hAnsi="Book Antiqua"/>
          <w:sz w:val="24"/>
          <w:szCs w:val="24"/>
        </w:rPr>
        <w:t>La Red Nacional de Apoyo a la Niñez y Adolescencia en Panamá, fue creada oficialmente el día 8 de enero de 2003</w:t>
      </w:r>
      <w:r w:rsidR="007949ED" w:rsidRPr="007949ED">
        <w:rPr>
          <w:rFonts w:ascii="Book Antiqua" w:hAnsi="Book Antiqua"/>
          <w:sz w:val="24"/>
          <w:szCs w:val="24"/>
        </w:rPr>
        <w:t>. Está</w:t>
      </w:r>
      <w:r w:rsidRPr="007949ED">
        <w:rPr>
          <w:rFonts w:ascii="Book Antiqua" w:hAnsi="Book Antiqua"/>
          <w:sz w:val="24"/>
          <w:szCs w:val="24"/>
        </w:rPr>
        <w:t xml:space="preserve">  integrada por</w:t>
      </w:r>
      <w:r w:rsidR="009C4BA8">
        <w:rPr>
          <w:rFonts w:ascii="Book Antiqua" w:hAnsi="Book Antiqua"/>
          <w:sz w:val="24"/>
          <w:szCs w:val="24"/>
        </w:rPr>
        <w:t xml:space="preserve"> 32 </w:t>
      </w:r>
      <w:r w:rsidRPr="007949ED">
        <w:rPr>
          <w:rFonts w:ascii="Book Antiqua" w:hAnsi="Book Antiqua"/>
          <w:sz w:val="24"/>
          <w:szCs w:val="24"/>
        </w:rPr>
        <w:t>organizaciones de protección a la niñez y adolescencia en Panamá.  La Red forma parte  del Consejo Nacional de Niñez y Adolescencia de Panamá, de la Junta Directiva de La Secretaria N</w:t>
      </w:r>
      <w:r w:rsidR="007949ED" w:rsidRPr="007949ED">
        <w:rPr>
          <w:rFonts w:ascii="Book Antiqua" w:hAnsi="Book Antiqua"/>
          <w:sz w:val="24"/>
          <w:szCs w:val="24"/>
        </w:rPr>
        <w:t xml:space="preserve">acional de Niñez y Adolescencia, </w:t>
      </w:r>
      <w:r w:rsidRPr="007949ED">
        <w:rPr>
          <w:rFonts w:ascii="Book Antiqua" w:hAnsi="Book Antiqua"/>
          <w:sz w:val="24"/>
          <w:szCs w:val="24"/>
        </w:rPr>
        <w:t xml:space="preserve"> el Comité Para La Prevención de los Delitos Sexuales</w:t>
      </w:r>
      <w:r w:rsidR="007949ED" w:rsidRPr="007949ED">
        <w:rPr>
          <w:rFonts w:ascii="Book Antiqua" w:hAnsi="Book Antiqua"/>
          <w:sz w:val="24"/>
          <w:szCs w:val="24"/>
        </w:rPr>
        <w:t xml:space="preserve"> y </w:t>
      </w:r>
      <w:r w:rsidRPr="007949ED">
        <w:rPr>
          <w:rFonts w:ascii="Book Antiqua" w:hAnsi="Book Antiqua"/>
          <w:sz w:val="24"/>
          <w:szCs w:val="24"/>
        </w:rPr>
        <w:t xml:space="preserve">el Comité Para La Erradicación del Trabajo Infantil.  De esta manera, la red asegura su participación activa en todas las instancias de nivel nacional </w:t>
      </w:r>
      <w:r w:rsidR="007949ED" w:rsidRPr="007949ED">
        <w:rPr>
          <w:rFonts w:ascii="Book Antiqua" w:hAnsi="Book Antiqua"/>
          <w:sz w:val="24"/>
          <w:szCs w:val="24"/>
        </w:rPr>
        <w:t xml:space="preserve">creadas con el objetivo de asegurar el ejercicio de </w:t>
      </w:r>
      <w:r w:rsidRPr="007949ED">
        <w:rPr>
          <w:rFonts w:ascii="Book Antiqua" w:hAnsi="Book Antiqua"/>
          <w:sz w:val="24"/>
          <w:szCs w:val="24"/>
        </w:rPr>
        <w:t>los derechos de l</w:t>
      </w:r>
      <w:r w:rsidR="007949ED" w:rsidRPr="007949ED">
        <w:rPr>
          <w:rFonts w:ascii="Book Antiqua" w:hAnsi="Book Antiqua"/>
          <w:sz w:val="24"/>
          <w:szCs w:val="24"/>
        </w:rPr>
        <w:t>a niñez.</w:t>
      </w:r>
    </w:p>
    <w:p w:rsidR="00665141" w:rsidRPr="007949ED" w:rsidRDefault="00665141" w:rsidP="00665141">
      <w:pPr>
        <w:rPr>
          <w:rFonts w:ascii="Book Antiqua" w:hAnsi="Book Antiqua"/>
          <w:sz w:val="24"/>
          <w:szCs w:val="24"/>
        </w:rPr>
      </w:pPr>
    </w:p>
    <w:p w:rsidR="00665141" w:rsidRPr="007949ED" w:rsidRDefault="00665141" w:rsidP="007949ED">
      <w:pPr>
        <w:jc w:val="both"/>
        <w:rPr>
          <w:rFonts w:ascii="Book Antiqua" w:hAnsi="Book Antiqua"/>
          <w:sz w:val="24"/>
          <w:szCs w:val="24"/>
        </w:rPr>
      </w:pPr>
      <w:r w:rsidRPr="007949ED">
        <w:rPr>
          <w:rFonts w:ascii="Book Antiqua" w:hAnsi="Book Antiqua"/>
          <w:sz w:val="24"/>
          <w:szCs w:val="24"/>
        </w:rPr>
        <w:t>Las diferentes  organizaciones que integran la Red Nacional de Apoyo a la Niñez y Adolescencia en Panamá, abordan en su quehacer diario los cuatro ejes de derechos de la Convención de Los Derechos del Niño y la Niña y se encuentra</w:t>
      </w:r>
      <w:r w:rsidR="007949ED" w:rsidRPr="007949ED">
        <w:rPr>
          <w:rFonts w:ascii="Book Antiqua" w:hAnsi="Book Antiqua"/>
          <w:sz w:val="24"/>
          <w:szCs w:val="24"/>
        </w:rPr>
        <w:t>n</w:t>
      </w:r>
      <w:r w:rsidRPr="007949ED">
        <w:rPr>
          <w:rFonts w:ascii="Book Antiqua" w:hAnsi="Book Antiqua"/>
          <w:sz w:val="24"/>
          <w:szCs w:val="24"/>
        </w:rPr>
        <w:t xml:space="preserve"> en un constante proceso de transformación y adecuación de sus objetivos de trabajo, nutriéndose del intercambio de experiencias y metodologías </w:t>
      </w:r>
      <w:r w:rsidR="007949ED" w:rsidRPr="007949ED">
        <w:rPr>
          <w:rFonts w:ascii="Book Antiqua" w:hAnsi="Book Antiqua"/>
          <w:sz w:val="24"/>
          <w:szCs w:val="24"/>
        </w:rPr>
        <w:t>de trabajo en el seno de la red.</w:t>
      </w:r>
    </w:p>
    <w:p w:rsidR="00665141" w:rsidRPr="007949ED" w:rsidRDefault="00665141" w:rsidP="00665141">
      <w:pPr>
        <w:rPr>
          <w:rFonts w:ascii="Book Antiqua" w:hAnsi="Book Antiqua"/>
          <w:sz w:val="24"/>
          <w:szCs w:val="24"/>
        </w:rPr>
      </w:pPr>
    </w:p>
    <w:p w:rsidR="007949ED" w:rsidRDefault="00665141" w:rsidP="007949ED">
      <w:pPr>
        <w:jc w:val="both"/>
        <w:rPr>
          <w:rFonts w:ascii="Book Antiqua" w:hAnsi="Book Antiqua"/>
          <w:sz w:val="24"/>
          <w:szCs w:val="24"/>
        </w:rPr>
      </w:pPr>
      <w:r w:rsidRPr="007949ED">
        <w:rPr>
          <w:rFonts w:ascii="Book Antiqua" w:hAnsi="Book Antiqua"/>
          <w:sz w:val="24"/>
          <w:szCs w:val="24"/>
        </w:rPr>
        <w:t>La Red se reúne de forma periódica con el propósito de discutir tanto los planes de trabajo de las respectiva</w:t>
      </w:r>
      <w:r w:rsidR="007949ED">
        <w:rPr>
          <w:rFonts w:ascii="Book Antiqua" w:hAnsi="Book Antiqua"/>
          <w:sz w:val="24"/>
          <w:szCs w:val="24"/>
        </w:rPr>
        <w:t xml:space="preserve">s organizaciones,  </w:t>
      </w:r>
      <w:r w:rsidRPr="007949ED">
        <w:rPr>
          <w:rFonts w:ascii="Book Antiqua" w:hAnsi="Book Antiqua"/>
          <w:sz w:val="24"/>
          <w:szCs w:val="24"/>
        </w:rPr>
        <w:t xml:space="preserve">los procesos de implementación </w:t>
      </w:r>
      <w:r w:rsidR="007949ED">
        <w:rPr>
          <w:rFonts w:ascii="Book Antiqua" w:hAnsi="Book Antiqua"/>
          <w:sz w:val="24"/>
          <w:szCs w:val="24"/>
        </w:rPr>
        <w:t>y dar seguimiento al estado de situación de los derechos de la niñez en Panamá</w:t>
      </w:r>
      <w:r w:rsidRPr="007949ED">
        <w:rPr>
          <w:rFonts w:ascii="Book Antiqua" w:hAnsi="Book Antiqua"/>
          <w:sz w:val="24"/>
          <w:szCs w:val="24"/>
        </w:rPr>
        <w:t xml:space="preserve">.  La red toma especial fuerza, cuando </w:t>
      </w:r>
      <w:r w:rsidR="007949ED">
        <w:rPr>
          <w:rFonts w:ascii="Book Antiqua" w:hAnsi="Book Antiqua"/>
          <w:sz w:val="24"/>
          <w:szCs w:val="24"/>
        </w:rPr>
        <w:t xml:space="preserve">estos </w:t>
      </w:r>
      <w:r w:rsidRPr="007949ED">
        <w:rPr>
          <w:rFonts w:ascii="Book Antiqua" w:hAnsi="Book Antiqua"/>
          <w:sz w:val="24"/>
          <w:szCs w:val="24"/>
        </w:rPr>
        <w:t>derecho</w:t>
      </w:r>
      <w:r w:rsidR="007949ED">
        <w:rPr>
          <w:rFonts w:ascii="Book Antiqua" w:hAnsi="Book Antiqua"/>
          <w:sz w:val="24"/>
          <w:szCs w:val="24"/>
        </w:rPr>
        <w:t>s</w:t>
      </w:r>
      <w:r w:rsidRPr="007949ED">
        <w:rPr>
          <w:rFonts w:ascii="Book Antiqua" w:hAnsi="Book Antiqua"/>
          <w:sz w:val="24"/>
          <w:szCs w:val="24"/>
        </w:rPr>
        <w:t xml:space="preserve"> son conculcados.  La voz de la red,  ha sido alzada en todos los momentos difíciles, y ha tenido fuerza, dada la unión de las diferentes organizaciones</w:t>
      </w:r>
      <w:r w:rsidR="007949ED">
        <w:rPr>
          <w:rFonts w:ascii="Book Antiqua" w:hAnsi="Book Antiqua"/>
          <w:sz w:val="24"/>
          <w:szCs w:val="24"/>
        </w:rPr>
        <w:t>.</w:t>
      </w:r>
      <w:r w:rsidRPr="007949ED">
        <w:rPr>
          <w:rFonts w:ascii="Book Antiqua" w:hAnsi="Book Antiqua"/>
          <w:sz w:val="24"/>
          <w:szCs w:val="24"/>
        </w:rPr>
        <w:t xml:space="preserve">  </w:t>
      </w:r>
    </w:p>
    <w:p w:rsidR="007949ED" w:rsidRDefault="007949ED" w:rsidP="007949ED">
      <w:pPr>
        <w:jc w:val="both"/>
        <w:rPr>
          <w:rFonts w:ascii="Book Antiqua" w:hAnsi="Book Antiqua"/>
          <w:sz w:val="24"/>
          <w:szCs w:val="24"/>
        </w:rPr>
      </w:pPr>
    </w:p>
    <w:p w:rsidR="00665141" w:rsidRDefault="00665141" w:rsidP="007949ED">
      <w:pPr>
        <w:jc w:val="both"/>
        <w:rPr>
          <w:rFonts w:ascii="Book Antiqua" w:hAnsi="Book Antiqua"/>
          <w:sz w:val="24"/>
          <w:szCs w:val="24"/>
        </w:rPr>
      </w:pPr>
      <w:r w:rsidRPr="007949ED">
        <w:rPr>
          <w:rFonts w:ascii="Book Antiqua" w:hAnsi="Book Antiqua"/>
          <w:sz w:val="24"/>
          <w:szCs w:val="24"/>
        </w:rPr>
        <w:t>Financieramente,  funciona con las pequeñas aportaciones de las organizaciones sin fines de lucro que la integran; no recibe aportaciones ni del Estado ni de otros organismos nacionales ni internacionales.</w:t>
      </w:r>
    </w:p>
    <w:p w:rsidR="007949ED" w:rsidRDefault="007949ED" w:rsidP="007949ED">
      <w:pPr>
        <w:jc w:val="both"/>
        <w:rPr>
          <w:rFonts w:ascii="Book Antiqua" w:hAnsi="Book Antiqua"/>
          <w:sz w:val="24"/>
          <w:szCs w:val="24"/>
        </w:rPr>
      </w:pPr>
    </w:p>
    <w:p w:rsidR="006E47D3" w:rsidRDefault="007949ED" w:rsidP="007949ED">
      <w:pPr>
        <w:jc w:val="both"/>
        <w:rPr>
          <w:rFonts w:ascii="Book Antiqua" w:hAnsi="Book Antiqua"/>
          <w:sz w:val="24"/>
          <w:szCs w:val="24"/>
        </w:rPr>
      </w:pPr>
      <w:r>
        <w:rPr>
          <w:rFonts w:ascii="Book Antiqua" w:hAnsi="Book Antiqua"/>
          <w:sz w:val="24"/>
          <w:szCs w:val="24"/>
        </w:rPr>
        <w:t>Este documento, ha sido producido por el conjunto de sus miembros</w:t>
      </w:r>
      <w:r w:rsidR="00767148">
        <w:rPr>
          <w:rFonts w:ascii="Book Antiqua" w:hAnsi="Book Antiqua"/>
          <w:sz w:val="24"/>
          <w:szCs w:val="24"/>
        </w:rPr>
        <w:t xml:space="preserve"> y expresa las principales preocupaciones sobre las barreras que están limitando la efectividad de los derechos de la niñez y adolescencia panameña</w:t>
      </w:r>
      <w:r w:rsidR="006E47D3">
        <w:rPr>
          <w:rFonts w:ascii="Book Antiqua" w:hAnsi="Book Antiqua"/>
          <w:sz w:val="24"/>
          <w:szCs w:val="24"/>
        </w:rPr>
        <w:t>.</w:t>
      </w:r>
    </w:p>
    <w:p w:rsidR="006E47D3" w:rsidRDefault="006E47D3" w:rsidP="007949ED">
      <w:pPr>
        <w:jc w:val="both"/>
        <w:rPr>
          <w:rFonts w:ascii="Book Antiqua" w:hAnsi="Book Antiqua"/>
          <w:sz w:val="24"/>
          <w:szCs w:val="24"/>
        </w:rPr>
      </w:pPr>
    </w:p>
    <w:p w:rsidR="007949ED" w:rsidRDefault="006E47D3" w:rsidP="007949ED">
      <w:pPr>
        <w:jc w:val="both"/>
        <w:rPr>
          <w:rFonts w:ascii="Book Antiqua" w:hAnsi="Book Antiqua"/>
          <w:sz w:val="24"/>
          <w:szCs w:val="24"/>
        </w:rPr>
      </w:pPr>
      <w:r>
        <w:rPr>
          <w:rFonts w:ascii="Book Antiqua" w:hAnsi="Book Antiqua"/>
          <w:sz w:val="24"/>
          <w:szCs w:val="24"/>
        </w:rPr>
        <w:t>A</w:t>
      </w:r>
      <w:r w:rsidR="00767148">
        <w:rPr>
          <w:rFonts w:ascii="Book Antiqua" w:hAnsi="Book Antiqua"/>
          <w:sz w:val="24"/>
          <w:szCs w:val="24"/>
        </w:rPr>
        <w:t>borda los siguientes temas de derechos:</w:t>
      </w:r>
    </w:p>
    <w:p w:rsidR="006E47D3" w:rsidRDefault="006E47D3" w:rsidP="007949ED">
      <w:pPr>
        <w:jc w:val="both"/>
        <w:rPr>
          <w:rFonts w:ascii="Book Antiqua" w:hAnsi="Book Antiqua"/>
          <w:sz w:val="24"/>
          <w:szCs w:val="24"/>
        </w:rPr>
      </w:pPr>
    </w:p>
    <w:p w:rsidR="00767148" w:rsidRDefault="00767148" w:rsidP="001A30D7">
      <w:pPr>
        <w:pStyle w:val="Prrafodelista"/>
        <w:numPr>
          <w:ilvl w:val="0"/>
          <w:numId w:val="20"/>
        </w:numPr>
        <w:jc w:val="both"/>
        <w:rPr>
          <w:rFonts w:ascii="Book Antiqua" w:hAnsi="Book Antiqua"/>
          <w:sz w:val="24"/>
          <w:szCs w:val="24"/>
        </w:rPr>
      </w:pPr>
      <w:r>
        <w:rPr>
          <w:rFonts w:ascii="Book Antiqua" w:hAnsi="Book Antiqua"/>
          <w:sz w:val="24"/>
          <w:szCs w:val="24"/>
        </w:rPr>
        <w:t>Ausencia de una política sostenida de políticas públicas.</w:t>
      </w:r>
    </w:p>
    <w:p w:rsidR="00767148" w:rsidRDefault="006E47D3" w:rsidP="001A30D7">
      <w:pPr>
        <w:pStyle w:val="Prrafodelista"/>
        <w:numPr>
          <w:ilvl w:val="0"/>
          <w:numId w:val="20"/>
        </w:numPr>
        <w:jc w:val="both"/>
        <w:rPr>
          <w:rFonts w:ascii="Book Antiqua" w:hAnsi="Book Antiqua"/>
          <w:sz w:val="24"/>
          <w:szCs w:val="24"/>
        </w:rPr>
      </w:pPr>
      <w:r>
        <w:rPr>
          <w:rFonts w:ascii="Book Antiqua" w:hAnsi="Book Antiqua"/>
          <w:sz w:val="24"/>
          <w:szCs w:val="24"/>
        </w:rPr>
        <w:t>Problemas de equidad</w:t>
      </w:r>
    </w:p>
    <w:p w:rsidR="00767148" w:rsidRDefault="00767148" w:rsidP="001A30D7">
      <w:pPr>
        <w:pStyle w:val="Prrafodelista"/>
        <w:numPr>
          <w:ilvl w:val="0"/>
          <w:numId w:val="20"/>
        </w:numPr>
        <w:jc w:val="both"/>
        <w:rPr>
          <w:rFonts w:ascii="Book Antiqua" w:hAnsi="Book Antiqua"/>
          <w:sz w:val="24"/>
          <w:szCs w:val="24"/>
        </w:rPr>
      </w:pPr>
      <w:r>
        <w:rPr>
          <w:rFonts w:ascii="Book Antiqua" w:hAnsi="Book Antiqua"/>
          <w:sz w:val="24"/>
          <w:szCs w:val="24"/>
        </w:rPr>
        <w:t>Conciencia social sobre la n</w:t>
      </w:r>
      <w:r w:rsidR="001A30D7">
        <w:rPr>
          <w:rFonts w:ascii="Book Antiqua" w:hAnsi="Book Antiqua"/>
          <w:sz w:val="24"/>
          <w:szCs w:val="24"/>
        </w:rPr>
        <w:t>iñez y adolescencia como sujeto</w:t>
      </w:r>
      <w:r>
        <w:rPr>
          <w:rFonts w:ascii="Book Antiqua" w:hAnsi="Book Antiqua"/>
          <w:sz w:val="24"/>
          <w:szCs w:val="24"/>
        </w:rPr>
        <w:t xml:space="preserve"> de </w:t>
      </w:r>
      <w:r w:rsidR="001A30D7">
        <w:rPr>
          <w:rFonts w:ascii="Book Antiqua" w:hAnsi="Book Antiqua"/>
          <w:sz w:val="24"/>
          <w:szCs w:val="24"/>
        </w:rPr>
        <w:t>derecho</w:t>
      </w:r>
      <w:r>
        <w:rPr>
          <w:rFonts w:ascii="Book Antiqua" w:hAnsi="Book Antiqua"/>
          <w:sz w:val="24"/>
          <w:szCs w:val="24"/>
        </w:rPr>
        <w:t>.</w:t>
      </w:r>
    </w:p>
    <w:p w:rsidR="00767148" w:rsidRDefault="00767148" w:rsidP="001A30D7">
      <w:pPr>
        <w:pStyle w:val="Prrafodelista"/>
        <w:numPr>
          <w:ilvl w:val="0"/>
          <w:numId w:val="20"/>
        </w:numPr>
        <w:jc w:val="both"/>
        <w:rPr>
          <w:rFonts w:ascii="Book Antiqua" w:hAnsi="Book Antiqua"/>
          <w:sz w:val="24"/>
          <w:szCs w:val="24"/>
        </w:rPr>
      </w:pPr>
      <w:r>
        <w:rPr>
          <w:rFonts w:ascii="Book Antiqua" w:hAnsi="Book Antiqua"/>
          <w:sz w:val="24"/>
          <w:szCs w:val="24"/>
        </w:rPr>
        <w:t>Resistencia para dar una Ley Integral de Niñez y Adolescencia</w:t>
      </w:r>
    </w:p>
    <w:p w:rsidR="00767148" w:rsidRDefault="00C77734" w:rsidP="001A30D7">
      <w:pPr>
        <w:pStyle w:val="Prrafodelista"/>
        <w:numPr>
          <w:ilvl w:val="0"/>
          <w:numId w:val="20"/>
        </w:numPr>
        <w:jc w:val="both"/>
        <w:rPr>
          <w:rFonts w:ascii="Book Antiqua" w:hAnsi="Book Antiqua"/>
          <w:sz w:val="24"/>
          <w:szCs w:val="24"/>
        </w:rPr>
      </w:pPr>
      <w:r>
        <w:rPr>
          <w:rFonts w:ascii="Book Antiqua" w:hAnsi="Book Antiqua"/>
          <w:sz w:val="24"/>
          <w:szCs w:val="24"/>
        </w:rPr>
        <w:t>Derecho a la Educación</w:t>
      </w:r>
    </w:p>
    <w:p w:rsidR="00C77734" w:rsidRDefault="00C77734" w:rsidP="001A30D7">
      <w:pPr>
        <w:pStyle w:val="Prrafodelista"/>
        <w:numPr>
          <w:ilvl w:val="0"/>
          <w:numId w:val="20"/>
        </w:numPr>
        <w:jc w:val="both"/>
        <w:rPr>
          <w:rFonts w:ascii="Book Antiqua" w:hAnsi="Book Antiqua"/>
          <w:sz w:val="24"/>
          <w:szCs w:val="24"/>
        </w:rPr>
      </w:pPr>
      <w:r>
        <w:rPr>
          <w:rFonts w:ascii="Book Antiqua" w:hAnsi="Book Antiqua"/>
          <w:sz w:val="24"/>
          <w:szCs w:val="24"/>
        </w:rPr>
        <w:lastRenderedPageBreak/>
        <w:t>Derecho a la Salud</w:t>
      </w:r>
    </w:p>
    <w:p w:rsidR="00C77734" w:rsidRDefault="00C77734" w:rsidP="001A30D7">
      <w:pPr>
        <w:pStyle w:val="Prrafodelista"/>
        <w:numPr>
          <w:ilvl w:val="0"/>
          <w:numId w:val="20"/>
        </w:numPr>
        <w:jc w:val="both"/>
        <w:rPr>
          <w:rFonts w:ascii="Book Antiqua" w:hAnsi="Book Antiqua"/>
          <w:sz w:val="24"/>
          <w:szCs w:val="24"/>
        </w:rPr>
      </w:pPr>
      <w:r>
        <w:rPr>
          <w:rFonts w:ascii="Book Antiqua" w:hAnsi="Book Antiqua"/>
          <w:sz w:val="24"/>
          <w:szCs w:val="24"/>
        </w:rPr>
        <w:t xml:space="preserve">Derecho a una Justicia </w:t>
      </w:r>
      <w:r w:rsidR="00CB45E7">
        <w:rPr>
          <w:rFonts w:ascii="Book Antiqua" w:hAnsi="Book Antiqua"/>
          <w:sz w:val="24"/>
          <w:szCs w:val="24"/>
        </w:rPr>
        <w:t xml:space="preserve">Penal Juvenil </w:t>
      </w:r>
    </w:p>
    <w:p w:rsidR="003267E1" w:rsidRPr="003267E1" w:rsidRDefault="003267E1" w:rsidP="003267E1">
      <w:pPr>
        <w:jc w:val="both"/>
        <w:rPr>
          <w:rFonts w:ascii="Book Antiqua" w:hAnsi="Book Antiqua"/>
          <w:sz w:val="24"/>
          <w:szCs w:val="24"/>
        </w:rPr>
      </w:pPr>
      <w:r>
        <w:rPr>
          <w:rFonts w:ascii="Book Antiqua" w:hAnsi="Book Antiqua"/>
          <w:sz w:val="24"/>
          <w:szCs w:val="24"/>
          <w:lang w:val="es-ES"/>
        </w:rPr>
        <w:t>La estructura de desarrollo de cada tema se inicia con la observación dada por el Comité, continúa con la situación encontrada y termina con preguntas que señalan el norte que debieran seguir para buscar la efectividad del derecho analizado</w:t>
      </w:r>
    </w:p>
    <w:p w:rsidR="009C4BA8" w:rsidRDefault="009C4BA8" w:rsidP="00665141">
      <w:pPr>
        <w:rPr>
          <w:rFonts w:ascii="Book Antiqua" w:hAnsi="Book Antiqua"/>
        </w:rPr>
      </w:pPr>
    </w:p>
    <w:p w:rsidR="009C4BA8" w:rsidRDefault="009C4BA8" w:rsidP="00665141">
      <w:pPr>
        <w:rPr>
          <w:rFonts w:ascii="Book Antiqua" w:hAnsi="Book Antiqua"/>
        </w:rPr>
      </w:pPr>
    </w:p>
    <w:p w:rsidR="00B42C20" w:rsidRDefault="00B42C20"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Default="00CB45E7" w:rsidP="00665141">
      <w:pPr>
        <w:rPr>
          <w:rFonts w:ascii="Book Antiqua" w:hAnsi="Book Antiqua"/>
        </w:rPr>
      </w:pPr>
    </w:p>
    <w:p w:rsidR="00CB45E7" w:rsidRPr="007949ED" w:rsidRDefault="00CB45E7" w:rsidP="00665141">
      <w:pPr>
        <w:rPr>
          <w:rFonts w:ascii="Book Antiqua" w:hAnsi="Book Antiqua"/>
        </w:rPr>
      </w:pPr>
    </w:p>
    <w:p w:rsidR="009C6DA4" w:rsidRPr="009C4BA8" w:rsidRDefault="00C77734" w:rsidP="00CB45E7">
      <w:pPr>
        <w:pStyle w:val="Prrafodelista"/>
        <w:numPr>
          <w:ilvl w:val="0"/>
          <w:numId w:val="19"/>
        </w:numPr>
        <w:jc w:val="center"/>
        <w:rPr>
          <w:rFonts w:ascii="Book Antiqua" w:hAnsi="Book Antiqua"/>
          <w:b/>
          <w:sz w:val="24"/>
          <w:szCs w:val="24"/>
          <w:u w:val="single"/>
        </w:rPr>
      </w:pPr>
      <w:r w:rsidRPr="009C4BA8">
        <w:rPr>
          <w:rFonts w:ascii="Book Antiqua" w:hAnsi="Book Antiqua"/>
          <w:b/>
          <w:sz w:val="24"/>
          <w:szCs w:val="24"/>
          <w:u w:val="single"/>
        </w:rPr>
        <w:t>Ausencia de una política sostenida de políticas públicas</w:t>
      </w:r>
    </w:p>
    <w:p w:rsidR="00561C11" w:rsidRPr="009C4BA8" w:rsidRDefault="00561C11" w:rsidP="00AC1DCA">
      <w:pPr>
        <w:jc w:val="both"/>
        <w:rPr>
          <w:rFonts w:ascii="Book Antiqua" w:hAnsi="Book Antiqua" w:cs="Tahoma"/>
          <w:sz w:val="24"/>
          <w:szCs w:val="24"/>
        </w:rPr>
      </w:pPr>
    </w:p>
    <w:p w:rsidR="00561C11" w:rsidRPr="0094512D" w:rsidRDefault="00561C11" w:rsidP="00CB45E7">
      <w:pPr>
        <w:pStyle w:val="Prrafodelista"/>
        <w:numPr>
          <w:ilvl w:val="0"/>
          <w:numId w:val="25"/>
        </w:numPr>
        <w:jc w:val="both"/>
        <w:rPr>
          <w:rFonts w:ascii="Book Antiqua" w:hAnsi="Book Antiqua" w:cs="Tahoma"/>
          <w:b/>
          <w:i/>
          <w:sz w:val="24"/>
          <w:szCs w:val="24"/>
        </w:rPr>
      </w:pPr>
      <w:r w:rsidRPr="0094512D">
        <w:rPr>
          <w:rFonts w:ascii="Book Antiqua" w:hAnsi="Book Antiqua" w:cs="Tahoma"/>
          <w:b/>
          <w:i/>
          <w:sz w:val="24"/>
          <w:szCs w:val="24"/>
        </w:rPr>
        <w:t>Recomendación del Comité</w:t>
      </w:r>
    </w:p>
    <w:p w:rsidR="00561C11" w:rsidRPr="009C4BA8" w:rsidRDefault="00DB2BE1" w:rsidP="00AC1DCA">
      <w:pPr>
        <w:jc w:val="both"/>
        <w:rPr>
          <w:rFonts w:ascii="Book Antiqua" w:hAnsi="Book Antiqua" w:cs="Tahoma"/>
          <w:i/>
          <w:sz w:val="24"/>
          <w:szCs w:val="24"/>
        </w:rPr>
      </w:pPr>
      <w:r>
        <w:rPr>
          <w:rFonts w:ascii="Book Antiqua" w:hAnsi="Book Antiqua" w:cs="Tahoma"/>
          <w:i/>
          <w:sz w:val="24"/>
          <w:szCs w:val="24"/>
        </w:rPr>
        <w:t>“</w:t>
      </w:r>
      <w:r w:rsidR="00177D0C" w:rsidRPr="009C4BA8">
        <w:rPr>
          <w:rFonts w:ascii="Book Antiqua" w:hAnsi="Book Antiqua" w:cs="Tahoma"/>
          <w:i/>
          <w:sz w:val="24"/>
          <w:szCs w:val="24"/>
        </w:rPr>
        <w:t>El Comité recomienda que el Estado Parte adopte todas las medidas necesarias para reforzar el Ministerio de la Juventud, La Mujer, La niñez y la Familia a fin de que pueda servir de mecanismo eficaz de coordinación de todas las políticas, planes y programas orientados a la aplicación de la Juventud</w:t>
      </w:r>
      <w:r>
        <w:rPr>
          <w:rFonts w:ascii="Book Antiqua" w:hAnsi="Book Antiqua" w:cs="Tahoma"/>
          <w:i/>
          <w:sz w:val="24"/>
          <w:szCs w:val="24"/>
        </w:rPr>
        <w:t>”</w:t>
      </w:r>
      <w:r w:rsidR="00177D0C" w:rsidRPr="009C4BA8">
        <w:rPr>
          <w:rFonts w:ascii="Book Antiqua" w:hAnsi="Book Antiqua" w:cs="Tahoma"/>
          <w:i/>
          <w:sz w:val="24"/>
          <w:szCs w:val="24"/>
        </w:rPr>
        <w:t>.</w:t>
      </w:r>
    </w:p>
    <w:p w:rsidR="00177D0C" w:rsidRDefault="00DB2BE1" w:rsidP="00AC1DCA">
      <w:pPr>
        <w:jc w:val="both"/>
        <w:rPr>
          <w:rFonts w:ascii="Book Antiqua" w:hAnsi="Book Antiqua" w:cs="Tahoma"/>
          <w:i/>
          <w:sz w:val="24"/>
          <w:szCs w:val="24"/>
        </w:rPr>
      </w:pPr>
      <w:r>
        <w:rPr>
          <w:rFonts w:ascii="Book Antiqua" w:hAnsi="Book Antiqua" w:cs="Tahoma"/>
          <w:i/>
          <w:sz w:val="24"/>
          <w:szCs w:val="24"/>
        </w:rPr>
        <w:t>“</w:t>
      </w:r>
      <w:r w:rsidR="00177D0C" w:rsidRPr="009C4BA8">
        <w:rPr>
          <w:rFonts w:ascii="Book Antiqua" w:hAnsi="Book Antiqua" w:cs="Tahoma"/>
          <w:i/>
          <w:sz w:val="24"/>
          <w:szCs w:val="24"/>
        </w:rPr>
        <w:t>El Comité recomienda que el Estado Parte adopte todas las medidas necesarias para la ejecución integral del Plan Nacional de Acción y que el Consejo Nacional desempeñe su funció</w:t>
      </w:r>
      <w:r>
        <w:rPr>
          <w:rFonts w:ascii="Book Antiqua" w:hAnsi="Book Antiqua" w:cs="Tahoma"/>
          <w:i/>
          <w:sz w:val="24"/>
          <w:szCs w:val="24"/>
        </w:rPr>
        <w:t>n”</w:t>
      </w:r>
      <w:r w:rsidR="00177D0C" w:rsidRPr="009C4BA8">
        <w:rPr>
          <w:rFonts w:ascii="Book Antiqua" w:hAnsi="Book Antiqua" w:cs="Tahoma"/>
          <w:i/>
          <w:sz w:val="24"/>
          <w:szCs w:val="24"/>
        </w:rPr>
        <w:t>.</w:t>
      </w:r>
    </w:p>
    <w:p w:rsidR="00DB2BE1" w:rsidRPr="009C4BA8" w:rsidRDefault="00DB2BE1" w:rsidP="00DB2BE1">
      <w:pPr>
        <w:jc w:val="both"/>
        <w:rPr>
          <w:rFonts w:ascii="Book Antiqua" w:hAnsi="Book Antiqua" w:cs="Tahoma"/>
          <w:i/>
          <w:sz w:val="24"/>
          <w:szCs w:val="24"/>
        </w:rPr>
      </w:pPr>
      <w:r>
        <w:rPr>
          <w:rFonts w:ascii="Book Antiqua" w:hAnsi="Book Antiqua" w:cs="Tahoma"/>
          <w:i/>
          <w:sz w:val="24"/>
          <w:szCs w:val="24"/>
        </w:rPr>
        <w:t>“</w:t>
      </w:r>
      <w:r w:rsidRPr="009C4BA8">
        <w:rPr>
          <w:rFonts w:ascii="Book Antiqua" w:hAnsi="Book Antiqua" w:cs="Tahoma"/>
          <w:i/>
          <w:sz w:val="24"/>
          <w:szCs w:val="24"/>
        </w:rPr>
        <w:t>Recomienda la adopción de una política nacional global de promoción y protección de los derechos del niño”</w:t>
      </w:r>
    </w:p>
    <w:p w:rsidR="00DB2BE1" w:rsidRPr="009C4BA8" w:rsidRDefault="00DB2BE1" w:rsidP="00AC1DCA">
      <w:pPr>
        <w:jc w:val="both"/>
        <w:rPr>
          <w:rFonts w:ascii="Book Antiqua" w:hAnsi="Book Antiqua" w:cs="Tahoma"/>
          <w:i/>
          <w:sz w:val="24"/>
          <w:szCs w:val="24"/>
        </w:rPr>
      </w:pPr>
    </w:p>
    <w:p w:rsidR="00177D0C" w:rsidRPr="009C4BA8" w:rsidRDefault="00177D0C" w:rsidP="00AC1DCA">
      <w:pPr>
        <w:jc w:val="both"/>
        <w:rPr>
          <w:rFonts w:ascii="Book Antiqua" w:hAnsi="Book Antiqua" w:cs="Tahoma"/>
          <w:sz w:val="24"/>
          <w:szCs w:val="24"/>
          <w:u w:val="single"/>
        </w:rPr>
      </w:pPr>
    </w:p>
    <w:p w:rsidR="00561C11" w:rsidRPr="00DD7974" w:rsidRDefault="0094512D" w:rsidP="00CB45E7">
      <w:pPr>
        <w:pStyle w:val="Prrafodelista"/>
        <w:numPr>
          <w:ilvl w:val="0"/>
          <w:numId w:val="25"/>
        </w:numPr>
        <w:jc w:val="both"/>
        <w:rPr>
          <w:rFonts w:ascii="Book Antiqua" w:hAnsi="Book Antiqua" w:cs="Tahoma"/>
          <w:b/>
          <w:sz w:val="24"/>
          <w:szCs w:val="24"/>
        </w:rPr>
      </w:pPr>
      <w:r>
        <w:rPr>
          <w:rFonts w:ascii="Book Antiqua" w:hAnsi="Book Antiqua" w:cs="Tahoma"/>
          <w:b/>
          <w:sz w:val="24"/>
          <w:szCs w:val="24"/>
        </w:rPr>
        <w:t>Situación</w:t>
      </w:r>
    </w:p>
    <w:p w:rsidR="00D05332" w:rsidRPr="009C4BA8" w:rsidRDefault="008C7F1D" w:rsidP="00AC1DCA">
      <w:pPr>
        <w:jc w:val="both"/>
        <w:rPr>
          <w:rFonts w:ascii="Book Antiqua" w:hAnsi="Book Antiqua"/>
          <w:color w:val="000000"/>
          <w:sz w:val="24"/>
          <w:szCs w:val="24"/>
        </w:rPr>
      </w:pPr>
      <w:r w:rsidRPr="009C4BA8">
        <w:rPr>
          <w:rFonts w:ascii="Book Antiqua" w:hAnsi="Book Antiqua"/>
          <w:color w:val="000000"/>
          <w:sz w:val="24"/>
          <w:szCs w:val="24"/>
        </w:rPr>
        <w:t>El 2005 el Ministerio de la Juventud, la Mujer, la Niñez y la Familia da lugar al Ministerio de Desarrollo Social y el 2009 la Dirección Nacional de la Niñez, se eleva a Secretaría Nacional. A pesar de ello no existe una política dirigida a la protección de la niñez</w:t>
      </w:r>
      <w:r w:rsidR="00D05332" w:rsidRPr="009C4BA8">
        <w:rPr>
          <w:rFonts w:ascii="Book Antiqua" w:hAnsi="Book Antiqua"/>
          <w:color w:val="000000"/>
          <w:sz w:val="24"/>
          <w:szCs w:val="24"/>
        </w:rPr>
        <w:t xml:space="preserve"> y adolescencia y cada gobierno prioriza acciones en razón de sus propios objetivos políticos. </w:t>
      </w:r>
    </w:p>
    <w:p w:rsidR="00D05332" w:rsidRPr="009C4BA8" w:rsidRDefault="00D05332" w:rsidP="00AC1DCA">
      <w:pPr>
        <w:jc w:val="both"/>
        <w:rPr>
          <w:rFonts w:ascii="Book Antiqua" w:hAnsi="Book Antiqua"/>
          <w:color w:val="000000"/>
          <w:sz w:val="24"/>
          <w:szCs w:val="24"/>
        </w:rPr>
      </w:pPr>
    </w:p>
    <w:p w:rsidR="00D05332" w:rsidRPr="009C4BA8" w:rsidRDefault="00D05332" w:rsidP="003267E1">
      <w:pPr>
        <w:autoSpaceDE w:val="0"/>
        <w:autoSpaceDN w:val="0"/>
        <w:adjustRightInd w:val="0"/>
        <w:jc w:val="both"/>
        <w:rPr>
          <w:rFonts w:ascii="Book Antiqua" w:hAnsi="Book Antiqua" w:cs="ArialMT"/>
          <w:sz w:val="24"/>
          <w:szCs w:val="24"/>
        </w:rPr>
      </w:pPr>
      <w:r w:rsidRPr="009C4BA8">
        <w:rPr>
          <w:rFonts w:ascii="Book Antiqua" w:hAnsi="Book Antiqua" w:cs="ArialMT"/>
          <w:sz w:val="24"/>
          <w:szCs w:val="24"/>
        </w:rPr>
        <w:t>Antes del 2000 teníamos el Pacto por la Niñez</w:t>
      </w:r>
      <w:r w:rsidR="00FF0556" w:rsidRPr="009C4BA8">
        <w:rPr>
          <w:rFonts w:ascii="Book Antiqua" w:hAnsi="Book Antiqua" w:cs="ArialMT"/>
          <w:sz w:val="24"/>
          <w:szCs w:val="24"/>
        </w:rPr>
        <w:t xml:space="preserve"> y programas de participación juvenil</w:t>
      </w:r>
      <w:r w:rsidRPr="009C4BA8">
        <w:rPr>
          <w:rFonts w:ascii="Book Antiqua" w:hAnsi="Book Antiqua" w:cs="ArialMT"/>
          <w:sz w:val="24"/>
          <w:szCs w:val="24"/>
        </w:rPr>
        <w:t xml:space="preserve">, el primer quinquenio </w:t>
      </w:r>
      <w:r w:rsidR="00FF0556" w:rsidRPr="009C4BA8">
        <w:rPr>
          <w:rFonts w:ascii="Book Antiqua" w:hAnsi="Book Antiqua" w:cs="ArialMT"/>
          <w:sz w:val="24"/>
          <w:szCs w:val="24"/>
        </w:rPr>
        <w:t xml:space="preserve">se olvida el Pacto, la participación juvenil y se trabaja en el </w:t>
      </w:r>
      <w:r w:rsidRPr="009C4BA8">
        <w:rPr>
          <w:rFonts w:ascii="Book Antiqua" w:hAnsi="Book Antiqua" w:cs="ArialMT"/>
          <w:sz w:val="24"/>
          <w:szCs w:val="24"/>
        </w:rPr>
        <w:t xml:space="preserve"> Plan Estratégico de la Niñez, en el segundo quinquenio </w:t>
      </w:r>
      <w:r w:rsidR="00FF0556" w:rsidRPr="009C4BA8">
        <w:rPr>
          <w:rFonts w:ascii="Book Antiqua" w:hAnsi="Book Antiqua" w:cs="ArialMT"/>
          <w:sz w:val="24"/>
          <w:szCs w:val="24"/>
        </w:rPr>
        <w:t xml:space="preserve">se abandona el Plan por </w:t>
      </w:r>
      <w:r w:rsidR="006217B1" w:rsidRPr="009C4BA8">
        <w:rPr>
          <w:rFonts w:ascii="Book Antiqua" w:hAnsi="Book Antiqua" w:cs="ArialMT"/>
          <w:sz w:val="24"/>
          <w:szCs w:val="24"/>
        </w:rPr>
        <w:t xml:space="preserve"> la R</w:t>
      </w:r>
      <w:r w:rsidRPr="009C4BA8">
        <w:rPr>
          <w:rFonts w:ascii="Book Antiqua" w:hAnsi="Book Antiqua" w:cs="ArialMT"/>
          <w:sz w:val="24"/>
          <w:szCs w:val="24"/>
        </w:rPr>
        <w:t>ed d</w:t>
      </w:r>
      <w:r w:rsidR="006217B1" w:rsidRPr="009C4BA8">
        <w:rPr>
          <w:rFonts w:ascii="Book Antiqua" w:hAnsi="Book Antiqua" w:cs="ArialMT"/>
          <w:sz w:val="24"/>
          <w:szCs w:val="24"/>
        </w:rPr>
        <w:t>e O</w:t>
      </w:r>
      <w:r w:rsidRPr="009C4BA8">
        <w:rPr>
          <w:rFonts w:ascii="Book Antiqua" w:hAnsi="Book Antiqua" w:cs="ArialMT"/>
          <w:sz w:val="24"/>
          <w:szCs w:val="24"/>
        </w:rPr>
        <w:t>portunidades y acciones focalizadas en la niñez con discapacidad</w:t>
      </w:r>
      <w:r w:rsidR="006217B1" w:rsidRPr="009C4BA8">
        <w:rPr>
          <w:rFonts w:ascii="Book Antiqua" w:hAnsi="Book Antiqua" w:cs="ArialMT"/>
          <w:sz w:val="24"/>
          <w:szCs w:val="24"/>
        </w:rPr>
        <w:t>.  A</w:t>
      </w:r>
      <w:r w:rsidRPr="009C4BA8">
        <w:rPr>
          <w:rFonts w:ascii="Book Antiqua" w:hAnsi="Book Antiqua" w:cs="ArialMT"/>
          <w:sz w:val="24"/>
          <w:szCs w:val="24"/>
        </w:rPr>
        <w:t xml:space="preserve">ctualmente se </w:t>
      </w:r>
      <w:r w:rsidR="006217B1" w:rsidRPr="009C4BA8">
        <w:rPr>
          <w:rFonts w:ascii="Book Antiqua" w:hAnsi="Book Antiqua" w:cs="ArialMT"/>
          <w:sz w:val="24"/>
          <w:szCs w:val="24"/>
        </w:rPr>
        <w:t>continúa</w:t>
      </w:r>
      <w:r w:rsidRPr="009C4BA8">
        <w:rPr>
          <w:rFonts w:ascii="Book Antiqua" w:hAnsi="Book Antiqua" w:cs="ArialMT"/>
          <w:sz w:val="24"/>
          <w:szCs w:val="24"/>
        </w:rPr>
        <w:t xml:space="preserve"> con la Red de oportu</w:t>
      </w:r>
      <w:r w:rsidR="002A2139" w:rsidRPr="009C4BA8">
        <w:rPr>
          <w:rFonts w:ascii="Book Antiqua" w:hAnsi="Book Antiqua" w:cs="ArialMT"/>
          <w:sz w:val="24"/>
          <w:szCs w:val="24"/>
        </w:rPr>
        <w:t>nidades, se deja de priorizar a</w:t>
      </w:r>
      <w:r w:rsidRPr="009C4BA8">
        <w:rPr>
          <w:rFonts w:ascii="Book Antiqua" w:hAnsi="Book Antiqua" w:cs="ArialMT"/>
          <w:sz w:val="24"/>
          <w:szCs w:val="24"/>
        </w:rPr>
        <w:t xml:space="preserve"> la niñe</w:t>
      </w:r>
      <w:r w:rsidR="002A2139" w:rsidRPr="009C4BA8">
        <w:rPr>
          <w:rFonts w:ascii="Book Antiqua" w:hAnsi="Book Antiqua" w:cs="ArialMT"/>
          <w:sz w:val="24"/>
          <w:szCs w:val="24"/>
        </w:rPr>
        <w:t xml:space="preserve">z con discapacidad </w:t>
      </w:r>
      <w:r w:rsidR="00D5693D" w:rsidRPr="009C4BA8">
        <w:rPr>
          <w:rFonts w:ascii="Book Antiqua" w:hAnsi="Book Antiqua" w:cs="ArialMT"/>
          <w:sz w:val="24"/>
          <w:szCs w:val="24"/>
        </w:rPr>
        <w:t xml:space="preserve">y se focaliza en programas en el </w:t>
      </w:r>
      <w:r w:rsidR="002A2139" w:rsidRPr="009C4BA8">
        <w:rPr>
          <w:rFonts w:ascii="Book Antiqua" w:hAnsi="Book Antiqua" w:cs="ArialMT"/>
          <w:sz w:val="24"/>
          <w:szCs w:val="24"/>
        </w:rPr>
        <w:t xml:space="preserve"> Desarrollo Infantil Temprano.</w:t>
      </w:r>
    </w:p>
    <w:p w:rsidR="00FF0556" w:rsidRPr="009C4BA8" w:rsidRDefault="00FF0556" w:rsidP="003267E1">
      <w:pPr>
        <w:autoSpaceDE w:val="0"/>
        <w:autoSpaceDN w:val="0"/>
        <w:adjustRightInd w:val="0"/>
        <w:jc w:val="both"/>
        <w:rPr>
          <w:rFonts w:ascii="Book Antiqua" w:hAnsi="Book Antiqua" w:cs="ArialMT"/>
          <w:sz w:val="24"/>
          <w:szCs w:val="24"/>
        </w:rPr>
      </w:pPr>
    </w:p>
    <w:p w:rsidR="00FF0556" w:rsidRPr="00E2006C" w:rsidRDefault="006217B1" w:rsidP="003267E1">
      <w:pPr>
        <w:autoSpaceDE w:val="0"/>
        <w:autoSpaceDN w:val="0"/>
        <w:adjustRightInd w:val="0"/>
        <w:jc w:val="both"/>
        <w:rPr>
          <w:rFonts w:ascii="Book Antiqua" w:hAnsi="Book Antiqua" w:cs="ArialMT"/>
          <w:color w:val="FF0000"/>
          <w:sz w:val="24"/>
          <w:szCs w:val="24"/>
        </w:rPr>
      </w:pPr>
      <w:r w:rsidRPr="009C4BA8">
        <w:rPr>
          <w:rFonts w:ascii="Book Antiqua" w:hAnsi="Book Antiqua" w:cs="ArialMT"/>
          <w:sz w:val="24"/>
          <w:szCs w:val="24"/>
        </w:rPr>
        <w:t>Hay que decir que la Red de Oportunidades es una subvención mensual de $50.00 dólares, condicionada a que la familia mande a sus hijos a la escuela, asistan al centro de Salud y participe de algún tipo de programa productivo. Si bien esta asistencia es significativa para familias de pobreza y pobreza extrema, la red no es una política dirigida a la niñez sino a la familia, toda vez que la subvención es la misma independientemente de la cantidad de personas menores de 18 años que tenga</w:t>
      </w:r>
      <w:r w:rsidR="000735F5">
        <w:rPr>
          <w:rStyle w:val="Refdenotaalpie"/>
          <w:rFonts w:ascii="Book Antiqua" w:hAnsi="Book Antiqua" w:cs="ArialMT"/>
          <w:sz w:val="24"/>
          <w:szCs w:val="24"/>
        </w:rPr>
        <w:footnoteReference w:id="1"/>
      </w:r>
      <w:r w:rsidRPr="009C4BA8">
        <w:rPr>
          <w:rFonts w:ascii="Book Antiqua" w:hAnsi="Book Antiqua" w:cs="ArialMT"/>
          <w:sz w:val="24"/>
          <w:szCs w:val="24"/>
        </w:rPr>
        <w:t xml:space="preserve">. </w:t>
      </w:r>
    </w:p>
    <w:p w:rsidR="00D05332" w:rsidRPr="009C4BA8" w:rsidRDefault="00D05332" w:rsidP="00AC1DCA">
      <w:pPr>
        <w:jc w:val="both"/>
        <w:rPr>
          <w:rFonts w:ascii="Book Antiqua" w:hAnsi="Book Antiqua"/>
          <w:color w:val="000000"/>
          <w:sz w:val="24"/>
          <w:szCs w:val="24"/>
        </w:rPr>
      </w:pPr>
    </w:p>
    <w:p w:rsidR="002A2139" w:rsidRPr="009C4BA8" w:rsidRDefault="002A2139" w:rsidP="00AC1DCA">
      <w:pPr>
        <w:jc w:val="both"/>
        <w:rPr>
          <w:rFonts w:ascii="Book Antiqua" w:hAnsi="Book Antiqua"/>
          <w:color w:val="000000"/>
          <w:sz w:val="24"/>
          <w:szCs w:val="24"/>
        </w:rPr>
      </w:pPr>
      <w:r w:rsidRPr="009C4BA8">
        <w:rPr>
          <w:rFonts w:ascii="Book Antiqua" w:hAnsi="Book Antiqua"/>
          <w:color w:val="000000"/>
          <w:sz w:val="24"/>
          <w:szCs w:val="24"/>
        </w:rPr>
        <w:lastRenderedPageBreak/>
        <w:t>Con excepción de la Red de opor</w:t>
      </w:r>
      <w:r w:rsidR="00E2006C">
        <w:rPr>
          <w:rFonts w:ascii="Book Antiqua" w:hAnsi="Book Antiqua"/>
          <w:color w:val="000000"/>
          <w:sz w:val="24"/>
          <w:szCs w:val="24"/>
        </w:rPr>
        <w:t>tunidades</w:t>
      </w:r>
      <w:r w:rsidR="000735F5">
        <w:rPr>
          <w:rFonts w:ascii="Book Antiqua" w:hAnsi="Book Antiqua"/>
          <w:color w:val="000000"/>
          <w:sz w:val="24"/>
          <w:szCs w:val="24"/>
        </w:rPr>
        <w:t>,</w:t>
      </w:r>
      <w:r w:rsidR="00E2006C">
        <w:rPr>
          <w:rFonts w:ascii="Book Antiqua" w:hAnsi="Book Antiqua"/>
          <w:color w:val="000000"/>
          <w:sz w:val="24"/>
          <w:szCs w:val="24"/>
        </w:rPr>
        <w:t xml:space="preserve"> el Plan estratégico </w:t>
      </w:r>
      <w:r w:rsidR="000735F5" w:rsidRPr="00D7452C">
        <w:rPr>
          <w:rFonts w:ascii="Book Antiqua" w:hAnsi="Book Antiqua"/>
          <w:color w:val="000000"/>
          <w:sz w:val="24"/>
          <w:szCs w:val="24"/>
        </w:rPr>
        <w:t>y actualmente la beca universal,</w:t>
      </w:r>
      <w:r w:rsidRPr="00D7452C">
        <w:rPr>
          <w:rFonts w:ascii="Book Antiqua" w:hAnsi="Book Antiqua"/>
          <w:color w:val="000000"/>
          <w:sz w:val="24"/>
          <w:szCs w:val="24"/>
        </w:rPr>
        <w:t xml:space="preserve"> el resto de políticas han sido iniciativas impuls</w:t>
      </w:r>
      <w:r w:rsidRPr="009C4BA8">
        <w:rPr>
          <w:rFonts w:ascii="Book Antiqua" w:hAnsi="Book Antiqua"/>
          <w:color w:val="000000"/>
          <w:sz w:val="24"/>
          <w:szCs w:val="24"/>
        </w:rPr>
        <w:t xml:space="preserve">adas y dirigidas protagónicamente desde el  Despacho de la Primera Dama de turno, convirtiendo la iniciativa en actos proselitistas y asistencialistas. </w:t>
      </w:r>
    </w:p>
    <w:p w:rsidR="002A2139" w:rsidRPr="009C4BA8" w:rsidRDefault="002A2139" w:rsidP="00AC1DCA">
      <w:pPr>
        <w:jc w:val="both"/>
        <w:rPr>
          <w:rFonts w:ascii="Book Antiqua" w:hAnsi="Book Antiqua"/>
          <w:color w:val="000000"/>
          <w:sz w:val="24"/>
          <w:szCs w:val="24"/>
        </w:rPr>
      </w:pPr>
    </w:p>
    <w:p w:rsidR="002A2139" w:rsidRPr="009C4BA8" w:rsidRDefault="002A2139" w:rsidP="00AC1DCA">
      <w:pPr>
        <w:jc w:val="both"/>
        <w:rPr>
          <w:rFonts w:ascii="Book Antiqua" w:hAnsi="Book Antiqua"/>
          <w:color w:val="000000"/>
          <w:sz w:val="24"/>
          <w:szCs w:val="24"/>
        </w:rPr>
      </w:pPr>
      <w:r w:rsidRPr="009C4BA8">
        <w:rPr>
          <w:rFonts w:ascii="Book Antiqua" w:hAnsi="Book Antiqua"/>
          <w:color w:val="000000"/>
          <w:sz w:val="24"/>
          <w:szCs w:val="24"/>
        </w:rPr>
        <w:t xml:space="preserve">Esto convierte a la institución de la niñez, llámese Dirección Nacional o Secretaría, que según la ley que lo crea es una entidad descentralizada con autonomía de gestión y presupuestaria, en una entidad </w:t>
      </w:r>
      <w:r w:rsidR="0015287C">
        <w:rPr>
          <w:rFonts w:ascii="Book Antiqua" w:hAnsi="Book Antiqua"/>
          <w:color w:val="000000"/>
          <w:sz w:val="24"/>
          <w:szCs w:val="24"/>
        </w:rPr>
        <w:t xml:space="preserve">no desarrollada, </w:t>
      </w:r>
      <w:r w:rsidRPr="009C4BA8">
        <w:rPr>
          <w:rFonts w:ascii="Book Antiqua" w:hAnsi="Book Antiqua"/>
          <w:color w:val="000000"/>
          <w:sz w:val="24"/>
          <w:szCs w:val="24"/>
        </w:rPr>
        <w:t xml:space="preserve"> de bajo perfil</w:t>
      </w:r>
      <w:r w:rsidR="0015287C">
        <w:rPr>
          <w:rFonts w:ascii="Book Antiqua" w:hAnsi="Book Antiqua"/>
          <w:color w:val="000000"/>
          <w:sz w:val="24"/>
          <w:szCs w:val="24"/>
        </w:rPr>
        <w:t xml:space="preserve"> y sin los recursos necesarios</w:t>
      </w:r>
      <w:r w:rsidRPr="009C4BA8">
        <w:rPr>
          <w:rFonts w:ascii="Book Antiqua" w:hAnsi="Book Antiqua"/>
          <w:color w:val="000000"/>
          <w:sz w:val="24"/>
          <w:szCs w:val="24"/>
        </w:rPr>
        <w:t xml:space="preserve">.  </w:t>
      </w:r>
    </w:p>
    <w:p w:rsidR="00D5693D" w:rsidRPr="009C4BA8" w:rsidRDefault="00D5693D" w:rsidP="00AC1DCA">
      <w:pPr>
        <w:jc w:val="both"/>
        <w:rPr>
          <w:rFonts w:ascii="Book Antiqua" w:hAnsi="Book Antiqua"/>
          <w:color w:val="000000"/>
          <w:sz w:val="24"/>
          <w:szCs w:val="24"/>
        </w:rPr>
      </w:pPr>
    </w:p>
    <w:p w:rsidR="002F483E" w:rsidRDefault="009658D0" w:rsidP="00AC1DCA">
      <w:pPr>
        <w:jc w:val="both"/>
        <w:rPr>
          <w:rFonts w:ascii="Book Antiqua" w:hAnsi="Book Antiqua"/>
          <w:color w:val="000000"/>
          <w:sz w:val="24"/>
          <w:szCs w:val="24"/>
        </w:rPr>
      </w:pPr>
      <w:r w:rsidRPr="00D7452C">
        <w:rPr>
          <w:rFonts w:ascii="Book Antiqua" w:hAnsi="Book Antiqua"/>
          <w:color w:val="000000"/>
          <w:sz w:val="24"/>
          <w:szCs w:val="24"/>
        </w:rPr>
        <w:t>Lo mismo sucede con los diferentes Consejos creados tales como el Consejo Nacional de la Niñez y Adolescencia, presidida por el MIDES</w:t>
      </w:r>
      <w:r w:rsidR="0015287C" w:rsidRPr="00D7452C">
        <w:rPr>
          <w:rFonts w:ascii="Book Antiqua" w:hAnsi="Book Antiqua"/>
          <w:color w:val="000000"/>
          <w:sz w:val="24"/>
          <w:szCs w:val="24"/>
        </w:rPr>
        <w:t xml:space="preserve">, que no se </w:t>
      </w:r>
      <w:r w:rsidR="00047CA8" w:rsidRPr="00D7452C">
        <w:rPr>
          <w:rFonts w:ascii="Book Antiqua" w:hAnsi="Book Antiqua"/>
          <w:color w:val="000000"/>
          <w:sz w:val="24"/>
          <w:szCs w:val="24"/>
        </w:rPr>
        <w:t>reúne</w:t>
      </w:r>
      <w:r w:rsidR="0015287C" w:rsidRPr="00D7452C">
        <w:rPr>
          <w:rFonts w:ascii="Book Antiqua" w:hAnsi="Book Antiqua"/>
          <w:color w:val="000000"/>
          <w:sz w:val="24"/>
          <w:szCs w:val="24"/>
        </w:rPr>
        <w:t xml:space="preserve"> desde el 2</w:t>
      </w:r>
      <w:r w:rsidR="00E2006C" w:rsidRPr="00D7452C">
        <w:rPr>
          <w:rFonts w:ascii="Book Antiqua" w:hAnsi="Book Antiqua"/>
          <w:color w:val="000000"/>
          <w:sz w:val="24"/>
          <w:szCs w:val="24"/>
        </w:rPr>
        <w:t>006, siendo la encargada por Ley</w:t>
      </w:r>
      <w:r w:rsidR="0015287C" w:rsidRPr="00D7452C">
        <w:rPr>
          <w:rFonts w:ascii="Book Antiqua" w:hAnsi="Book Antiqua"/>
          <w:color w:val="000000"/>
          <w:sz w:val="24"/>
          <w:szCs w:val="24"/>
        </w:rPr>
        <w:t xml:space="preserve"> de revisar el Informe del país al Comité</w:t>
      </w:r>
      <w:r w:rsidR="00047CA8" w:rsidRPr="00D7452C">
        <w:rPr>
          <w:rFonts w:ascii="Book Antiqua" w:hAnsi="Book Antiqua"/>
          <w:color w:val="000000"/>
          <w:sz w:val="24"/>
          <w:szCs w:val="24"/>
        </w:rPr>
        <w:t xml:space="preserve"> de los Derechos del Niño</w:t>
      </w:r>
      <w:r w:rsidR="0015287C" w:rsidRPr="00D7452C">
        <w:rPr>
          <w:rFonts w:ascii="Book Antiqua" w:hAnsi="Book Antiqua"/>
          <w:color w:val="000000"/>
          <w:sz w:val="24"/>
          <w:szCs w:val="24"/>
        </w:rPr>
        <w:t xml:space="preserve">.  </w:t>
      </w:r>
      <w:r w:rsidR="00047CA8" w:rsidRPr="00D7452C">
        <w:rPr>
          <w:rFonts w:ascii="Book Antiqua" w:hAnsi="Book Antiqua"/>
          <w:color w:val="000000"/>
          <w:sz w:val="24"/>
          <w:szCs w:val="24"/>
        </w:rPr>
        <w:t>E</w:t>
      </w:r>
      <w:r w:rsidRPr="00D7452C">
        <w:rPr>
          <w:rFonts w:ascii="Book Antiqua" w:hAnsi="Book Antiqua"/>
          <w:color w:val="000000"/>
          <w:sz w:val="24"/>
          <w:szCs w:val="24"/>
        </w:rPr>
        <w:t>l C</w:t>
      </w:r>
      <w:r w:rsidR="00047CA8" w:rsidRPr="00D7452C">
        <w:rPr>
          <w:rFonts w:ascii="Book Antiqua" w:hAnsi="Book Antiqua"/>
          <w:color w:val="000000"/>
          <w:sz w:val="24"/>
          <w:szCs w:val="24"/>
        </w:rPr>
        <w:t>omité para la Erradicación del T</w:t>
      </w:r>
      <w:r w:rsidRPr="00D7452C">
        <w:rPr>
          <w:rFonts w:ascii="Book Antiqua" w:hAnsi="Book Antiqua"/>
          <w:color w:val="000000"/>
          <w:sz w:val="24"/>
          <w:szCs w:val="24"/>
        </w:rPr>
        <w:t>rabajo Infantil y Protección de la Persona Adolescente Trabajadora, presidido por el D</w:t>
      </w:r>
      <w:r w:rsidR="00047CA8" w:rsidRPr="00D7452C">
        <w:rPr>
          <w:rFonts w:ascii="Book Antiqua" w:hAnsi="Book Antiqua"/>
          <w:color w:val="000000"/>
          <w:sz w:val="24"/>
          <w:szCs w:val="24"/>
        </w:rPr>
        <w:t xml:space="preserve">espacho de la Primera Dama y </w:t>
      </w:r>
      <w:r w:rsidRPr="00D7452C">
        <w:rPr>
          <w:rFonts w:ascii="Book Antiqua" w:hAnsi="Book Antiqua"/>
          <w:color w:val="000000"/>
          <w:sz w:val="24"/>
          <w:szCs w:val="24"/>
        </w:rPr>
        <w:t xml:space="preserve">el Consejo para la Prevención de los Delitos Sexuales, presidido por la Procuraduría General de la Nación;  </w:t>
      </w:r>
      <w:r w:rsidR="00047CA8" w:rsidRPr="00D7452C">
        <w:rPr>
          <w:rFonts w:ascii="Book Antiqua" w:hAnsi="Book Antiqua"/>
          <w:color w:val="000000"/>
          <w:sz w:val="24"/>
          <w:szCs w:val="24"/>
        </w:rPr>
        <w:t xml:space="preserve">a pesar de que se reúnen de tanto en tanto no tienen </w:t>
      </w:r>
      <w:r w:rsidRPr="00D7452C">
        <w:rPr>
          <w:rFonts w:ascii="Book Antiqua" w:hAnsi="Book Antiqua"/>
          <w:color w:val="000000"/>
          <w:sz w:val="24"/>
          <w:szCs w:val="24"/>
        </w:rPr>
        <w:t>incidencia política</w:t>
      </w:r>
      <w:r w:rsidR="0015287C" w:rsidRPr="00D7452C">
        <w:rPr>
          <w:rFonts w:ascii="Book Antiqua" w:hAnsi="Book Antiqua"/>
          <w:color w:val="000000"/>
          <w:sz w:val="24"/>
          <w:szCs w:val="24"/>
        </w:rPr>
        <w:t xml:space="preserve"> y </w:t>
      </w:r>
      <w:r w:rsidR="00047CA8" w:rsidRPr="00D7452C">
        <w:rPr>
          <w:rFonts w:ascii="Book Antiqua" w:hAnsi="Book Antiqua"/>
          <w:color w:val="000000"/>
          <w:sz w:val="24"/>
          <w:szCs w:val="24"/>
        </w:rPr>
        <w:t>tampoco</w:t>
      </w:r>
      <w:r w:rsidRPr="00D7452C">
        <w:rPr>
          <w:rFonts w:ascii="Book Antiqua" w:hAnsi="Book Antiqua"/>
          <w:color w:val="000000"/>
          <w:sz w:val="24"/>
          <w:szCs w:val="24"/>
        </w:rPr>
        <w:t xml:space="preserve"> presupuesto</w:t>
      </w:r>
      <w:r w:rsidR="0015287C" w:rsidRPr="00D7452C">
        <w:rPr>
          <w:rFonts w:ascii="Book Antiqua" w:hAnsi="Book Antiqua"/>
          <w:color w:val="000000"/>
          <w:sz w:val="24"/>
          <w:szCs w:val="24"/>
        </w:rPr>
        <w:t>.</w:t>
      </w:r>
      <w:r w:rsidR="0015287C">
        <w:rPr>
          <w:rFonts w:ascii="Book Antiqua" w:hAnsi="Book Antiqua"/>
          <w:color w:val="000000"/>
          <w:sz w:val="24"/>
          <w:szCs w:val="24"/>
        </w:rPr>
        <w:t xml:space="preserve"> </w:t>
      </w:r>
    </w:p>
    <w:p w:rsidR="0015287C" w:rsidRPr="009C4BA8" w:rsidRDefault="0015287C" w:rsidP="00AC1DCA">
      <w:pPr>
        <w:jc w:val="both"/>
        <w:rPr>
          <w:rFonts w:ascii="Book Antiqua" w:hAnsi="Book Antiqua"/>
          <w:color w:val="000000"/>
          <w:sz w:val="24"/>
          <w:szCs w:val="24"/>
        </w:rPr>
      </w:pPr>
    </w:p>
    <w:p w:rsidR="009658D0" w:rsidRPr="009C4BA8" w:rsidRDefault="002F483E" w:rsidP="00AC1DCA">
      <w:pPr>
        <w:jc w:val="both"/>
        <w:rPr>
          <w:rFonts w:ascii="Book Antiqua" w:hAnsi="Book Antiqua"/>
          <w:color w:val="000000"/>
          <w:sz w:val="24"/>
          <w:szCs w:val="24"/>
        </w:rPr>
      </w:pPr>
      <w:r w:rsidRPr="009C4BA8">
        <w:rPr>
          <w:rFonts w:ascii="Book Antiqua" w:hAnsi="Book Antiqua"/>
          <w:color w:val="000000"/>
          <w:sz w:val="24"/>
          <w:szCs w:val="24"/>
        </w:rPr>
        <w:t>A</w:t>
      </w:r>
      <w:r w:rsidR="009658D0" w:rsidRPr="009C4BA8">
        <w:rPr>
          <w:rFonts w:ascii="Book Antiqua" w:hAnsi="Book Antiqua"/>
          <w:color w:val="000000"/>
          <w:sz w:val="24"/>
          <w:szCs w:val="24"/>
        </w:rPr>
        <w:t xml:space="preserve">l </w:t>
      </w:r>
      <w:r w:rsidR="009C6DA4" w:rsidRPr="009C4BA8">
        <w:rPr>
          <w:rFonts w:ascii="Book Antiqua" w:hAnsi="Book Antiqua"/>
          <w:color w:val="000000"/>
          <w:sz w:val="24"/>
          <w:szCs w:val="24"/>
        </w:rPr>
        <w:t xml:space="preserve"> no existir una política de Estado en materi</w:t>
      </w:r>
      <w:r w:rsidR="009658D0" w:rsidRPr="009C4BA8">
        <w:rPr>
          <w:rFonts w:ascii="Book Antiqua" w:hAnsi="Book Antiqua"/>
          <w:color w:val="000000"/>
          <w:sz w:val="24"/>
          <w:szCs w:val="24"/>
        </w:rPr>
        <w:t xml:space="preserve">a de </w:t>
      </w:r>
      <w:r w:rsidRPr="009C4BA8">
        <w:rPr>
          <w:rFonts w:ascii="Book Antiqua" w:hAnsi="Book Antiqua"/>
          <w:color w:val="000000"/>
          <w:sz w:val="24"/>
          <w:szCs w:val="24"/>
        </w:rPr>
        <w:t xml:space="preserve">derechos de </w:t>
      </w:r>
      <w:r w:rsidR="009658D0" w:rsidRPr="009C4BA8">
        <w:rPr>
          <w:rFonts w:ascii="Book Antiqua" w:hAnsi="Book Antiqua"/>
          <w:color w:val="000000"/>
          <w:sz w:val="24"/>
          <w:szCs w:val="24"/>
        </w:rPr>
        <w:t>niñez y adolescen</w:t>
      </w:r>
      <w:r w:rsidRPr="009C4BA8">
        <w:rPr>
          <w:rFonts w:ascii="Book Antiqua" w:hAnsi="Book Antiqua"/>
          <w:color w:val="000000"/>
          <w:sz w:val="24"/>
          <w:szCs w:val="24"/>
        </w:rPr>
        <w:t>cia</w:t>
      </w:r>
      <w:r w:rsidR="009658D0" w:rsidRPr="009C4BA8">
        <w:rPr>
          <w:rFonts w:ascii="Book Antiqua" w:hAnsi="Book Antiqua"/>
          <w:color w:val="000000"/>
          <w:sz w:val="24"/>
          <w:szCs w:val="24"/>
        </w:rPr>
        <w:t xml:space="preserve"> </w:t>
      </w:r>
      <w:r w:rsidRPr="009C4BA8">
        <w:rPr>
          <w:rFonts w:ascii="Book Antiqua" w:hAnsi="Book Antiqua"/>
          <w:color w:val="000000"/>
          <w:sz w:val="24"/>
          <w:szCs w:val="24"/>
        </w:rPr>
        <w:t xml:space="preserve">se </w:t>
      </w:r>
      <w:r w:rsidR="009658D0" w:rsidRPr="009C4BA8">
        <w:rPr>
          <w:rFonts w:ascii="Book Antiqua" w:hAnsi="Book Antiqua"/>
          <w:color w:val="000000"/>
          <w:sz w:val="24"/>
          <w:szCs w:val="24"/>
        </w:rPr>
        <w:t>crean</w:t>
      </w:r>
      <w:r w:rsidR="006217B1" w:rsidRPr="009C4BA8">
        <w:rPr>
          <w:rFonts w:ascii="Book Antiqua" w:hAnsi="Book Antiqua"/>
          <w:color w:val="000000"/>
          <w:sz w:val="24"/>
          <w:szCs w:val="24"/>
        </w:rPr>
        <w:t xml:space="preserve"> </w:t>
      </w:r>
      <w:r w:rsidR="009658D0" w:rsidRPr="009C4BA8">
        <w:rPr>
          <w:rFonts w:ascii="Book Antiqua" w:hAnsi="Book Antiqua"/>
          <w:color w:val="000000"/>
          <w:sz w:val="24"/>
          <w:szCs w:val="24"/>
        </w:rPr>
        <w:t>v</w:t>
      </w:r>
      <w:r w:rsidR="006217B1" w:rsidRPr="009C4BA8">
        <w:rPr>
          <w:rFonts w:ascii="Book Antiqua" w:hAnsi="Book Antiqua"/>
          <w:color w:val="000000"/>
          <w:sz w:val="24"/>
          <w:szCs w:val="24"/>
        </w:rPr>
        <w:t>acíos</w:t>
      </w:r>
      <w:r w:rsidRPr="009C4BA8">
        <w:rPr>
          <w:rFonts w:ascii="Book Antiqua" w:hAnsi="Book Antiqua"/>
          <w:color w:val="000000"/>
          <w:sz w:val="24"/>
          <w:szCs w:val="24"/>
        </w:rPr>
        <w:t xml:space="preserve"> o</w:t>
      </w:r>
      <w:r w:rsidR="009658D0" w:rsidRPr="009C4BA8">
        <w:rPr>
          <w:rFonts w:ascii="Book Antiqua" w:hAnsi="Book Antiqua"/>
          <w:color w:val="000000"/>
          <w:sz w:val="24"/>
          <w:szCs w:val="24"/>
        </w:rPr>
        <w:t xml:space="preserve"> </w:t>
      </w:r>
      <w:r w:rsidR="009C6DA4" w:rsidRPr="009C4BA8">
        <w:rPr>
          <w:rFonts w:ascii="Book Antiqua" w:hAnsi="Book Antiqua"/>
          <w:color w:val="000000"/>
          <w:sz w:val="24"/>
          <w:szCs w:val="24"/>
        </w:rPr>
        <w:t xml:space="preserve">duplicidad </w:t>
      </w:r>
      <w:r w:rsidRPr="009C4BA8">
        <w:rPr>
          <w:rFonts w:ascii="Book Antiqua" w:hAnsi="Book Antiqua"/>
          <w:color w:val="000000"/>
          <w:sz w:val="24"/>
          <w:szCs w:val="24"/>
        </w:rPr>
        <w:t xml:space="preserve">en </w:t>
      </w:r>
      <w:r w:rsidR="009C6DA4" w:rsidRPr="009C4BA8">
        <w:rPr>
          <w:rFonts w:ascii="Book Antiqua" w:hAnsi="Book Antiqua"/>
          <w:color w:val="000000"/>
          <w:sz w:val="24"/>
          <w:szCs w:val="24"/>
        </w:rPr>
        <w:t>funciones</w:t>
      </w:r>
      <w:r w:rsidR="009658D0" w:rsidRPr="009C4BA8">
        <w:rPr>
          <w:rFonts w:ascii="Book Antiqua" w:hAnsi="Book Antiqua"/>
          <w:color w:val="000000"/>
          <w:sz w:val="24"/>
          <w:szCs w:val="24"/>
        </w:rPr>
        <w:t xml:space="preserve">, </w:t>
      </w:r>
      <w:r w:rsidR="009C6DA4" w:rsidRPr="009C4BA8">
        <w:rPr>
          <w:rFonts w:ascii="Book Antiqua" w:hAnsi="Book Antiqua"/>
          <w:color w:val="000000"/>
          <w:sz w:val="24"/>
          <w:szCs w:val="24"/>
        </w:rPr>
        <w:t>recursos</w:t>
      </w:r>
      <w:r w:rsidRPr="009C4BA8">
        <w:rPr>
          <w:rFonts w:ascii="Book Antiqua" w:hAnsi="Book Antiqua"/>
          <w:color w:val="000000"/>
          <w:sz w:val="24"/>
          <w:szCs w:val="24"/>
        </w:rPr>
        <w:t xml:space="preserve">, dándose muchas veces </w:t>
      </w:r>
      <w:r w:rsidR="009658D0" w:rsidRPr="009C4BA8">
        <w:rPr>
          <w:rFonts w:ascii="Book Antiqua" w:hAnsi="Book Antiqua"/>
          <w:color w:val="000000"/>
          <w:sz w:val="24"/>
          <w:szCs w:val="24"/>
        </w:rPr>
        <w:t xml:space="preserve"> </w:t>
      </w:r>
      <w:r w:rsidRPr="009C4BA8">
        <w:rPr>
          <w:rFonts w:ascii="Book Antiqua" w:hAnsi="Book Antiqua"/>
          <w:color w:val="000000"/>
          <w:sz w:val="24"/>
          <w:szCs w:val="24"/>
        </w:rPr>
        <w:t>choque</w:t>
      </w:r>
      <w:r w:rsidR="009C6DA4" w:rsidRPr="009C4BA8">
        <w:rPr>
          <w:rFonts w:ascii="Book Antiqua" w:hAnsi="Book Antiqua"/>
          <w:color w:val="000000"/>
          <w:sz w:val="24"/>
          <w:szCs w:val="24"/>
        </w:rPr>
        <w:t xml:space="preserve"> de competencias</w:t>
      </w:r>
      <w:r w:rsidR="009658D0" w:rsidRPr="009C4BA8">
        <w:rPr>
          <w:rFonts w:ascii="Book Antiqua" w:hAnsi="Book Antiqua"/>
          <w:color w:val="000000"/>
          <w:sz w:val="24"/>
          <w:szCs w:val="24"/>
        </w:rPr>
        <w:t xml:space="preserve">. </w:t>
      </w:r>
      <w:r w:rsidRPr="009C4BA8">
        <w:rPr>
          <w:rFonts w:ascii="Book Antiqua" w:hAnsi="Book Antiqua"/>
          <w:color w:val="000000"/>
          <w:sz w:val="24"/>
          <w:szCs w:val="24"/>
        </w:rPr>
        <w:t>Por ejemplo, dada que la actual preocupación es la Primera Infancia se ha creado un nuevo Consejo llamado de la Primera Infancia que según Ley  debería estar inscrita en la Secretaría de Niñez</w:t>
      </w:r>
      <w:r w:rsidR="0015287C">
        <w:rPr>
          <w:rFonts w:ascii="Book Antiqua" w:hAnsi="Book Antiqua"/>
          <w:color w:val="000000"/>
          <w:sz w:val="24"/>
          <w:szCs w:val="24"/>
        </w:rPr>
        <w:t xml:space="preserve"> y no en el D</w:t>
      </w:r>
      <w:r w:rsidRPr="009C4BA8">
        <w:rPr>
          <w:rFonts w:ascii="Book Antiqua" w:hAnsi="Book Antiqua"/>
          <w:color w:val="000000"/>
          <w:sz w:val="24"/>
          <w:szCs w:val="24"/>
        </w:rPr>
        <w:t xml:space="preserve">espacho de la Primera Dama. </w:t>
      </w:r>
    </w:p>
    <w:p w:rsidR="009658D0" w:rsidRPr="009C4BA8" w:rsidRDefault="009658D0" w:rsidP="00AC1DCA">
      <w:pPr>
        <w:jc w:val="both"/>
        <w:rPr>
          <w:rFonts w:ascii="Book Antiqua" w:hAnsi="Book Antiqua"/>
          <w:color w:val="000000"/>
          <w:sz w:val="24"/>
          <w:szCs w:val="24"/>
        </w:rPr>
      </w:pPr>
    </w:p>
    <w:p w:rsidR="00924793" w:rsidRDefault="002F483E" w:rsidP="00AC1DCA">
      <w:pPr>
        <w:jc w:val="both"/>
        <w:rPr>
          <w:rFonts w:ascii="Book Antiqua" w:hAnsi="Book Antiqua"/>
          <w:color w:val="000000"/>
          <w:sz w:val="24"/>
          <w:szCs w:val="24"/>
        </w:rPr>
      </w:pPr>
      <w:r w:rsidRPr="009C4BA8">
        <w:rPr>
          <w:rFonts w:ascii="Book Antiqua" w:hAnsi="Book Antiqua"/>
          <w:color w:val="000000"/>
          <w:sz w:val="24"/>
          <w:szCs w:val="24"/>
        </w:rPr>
        <w:t xml:space="preserve">Otra expresión importante de la carencia  de una política sostenida de protección de los Derechos de Niñez y Adolescencia, es la invisibilidad del nivel de efectividad de sus derechos. </w:t>
      </w:r>
      <w:r w:rsidR="000735F5" w:rsidRPr="00D7452C">
        <w:rPr>
          <w:rFonts w:ascii="Book Antiqua" w:hAnsi="Book Antiqua"/>
          <w:color w:val="000000"/>
          <w:sz w:val="24"/>
          <w:szCs w:val="24"/>
        </w:rPr>
        <w:t xml:space="preserve">Aunque está entre los planes de la Secretaría de Niñez, a la fecha aún no se ha podido implementar un </w:t>
      </w:r>
      <w:r w:rsidRPr="00D7452C">
        <w:rPr>
          <w:rFonts w:ascii="Book Antiqua" w:hAnsi="Book Antiqua"/>
          <w:color w:val="000000"/>
          <w:sz w:val="24"/>
          <w:szCs w:val="24"/>
        </w:rPr>
        <w:t xml:space="preserve"> programa de observatorio que permita monitorear el avance o retroceso. Si bien </w:t>
      </w:r>
      <w:r w:rsidR="003B4DB7" w:rsidRPr="00D7452C">
        <w:rPr>
          <w:rFonts w:ascii="Book Antiqua" w:hAnsi="Book Antiqua"/>
          <w:color w:val="000000"/>
          <w:sz w:val="24"/>
          <w:szCs w:val="24"/>
        </w:rPr>
        <w:t>en 2007</w:t>
      </w:r>
      <w:r w:rsidRPr="00D7452C">
        <w:rPr>
          <w:rFonts w:ascii="Book Antiqua" w:hAnsi="Book Antiqua"/>
          <w:color w:val="000000"/>
          <w:sz w:val="24"/>
          <w:szCs w:val="24"/>
        </w:rPr>
        <w:t>, se puso en marcha el Sistema de Indicadores de Niñez y Adolescencia</w:t>
      </w:r>
      <w:r w:rsidR="003B4DB7" w:rsidRPr="00D7452C">
        <w:rPr>
          <w:rFonts w:ascii="Book Antiqua" w:hAnsi="Book Antiqua"/>
          <w:color w:val="000000"/>
          <w:sz w:val="24"/>
          <w:szCs w:val="24"/>
        </w:rPr>
        <w:t xml:space="preserve"> y la Mujer de Panamá (SINAMP), éste no ha tenido continuidad y sus datos están totalmente desactualizados, con lo cual la recomendación dada por el Comité no ha tenido efecto.</w:t>
      </w:r>
      <w:r w:rsidR="003B4DB7" w:rsidRPr="009C4BA8">
        <w:rPr>
          <w:rFonts w:ascii="Book Antiqua" w:hAnsi="Book Antiqua"/>
          <w:color w:val="000000"/>
          <w:sz w:val="24"/>
          <w:szCs w:val="24"/>
        </w:rPr>
        <w:t xml:space="preserve"> </w:t>
      </w:r>
    </w:p>
    <w:p w:rsidR="00CC026B" w:rsidRDefault="00CC026B" w:rsidP="00AC1DCA">
      <w:pPr>
        <w:jc w:val="both"/>
        <w:rPr>
          <w:rFonts w:ascii="Book Antiqua" w:hAnsi="Book Antiqua"/>
          <w:color w:val="000000"/>
          <w:sz w:val="24"/>
          <w:szCs w:val="24"/>
        </w:rPr>
      </w:pPr>
    </w:p>
    <w:p w:rsidR="00AC1DCA" w:rsidRPr="00DD7974" w:rsidRDefault="009C6DA4" w:rsidP="00DD7974">
      <w:pPr>
        <w:pStyle w:val="Prrafodelista"/>
        <w:numPr>
          <w:ilvl w:val="0"/>
          <w:numId w:val="25"/>
        </w:numPr>
        <w:jc w:val="both"/>
        <w:rPr>
          <w:rFonts w:ascii="Book Antiqua" w:hAnsi="Book Antiqua"/>
          <w:b/>
          <w:bCs/>
          <w:color w:val="000000"/>
          <w:sz w:val="24"/>
          <w:szCs w:val="24"/>
        </w:rPr>
      </w:pPr>
      <w:r w:rsidRPr="00DD7974">
        <w:rPr>
          <w:rFonts w:ascii="Book Antiqua" w:hAnsi="Book Antiqua"/>
          <w:b/>
          <w:bCs/>
          <w:color w:val="000000"/>
          <w:sz w:val="24"/>
          <w:szCs w:val="24"/>
        </w:rPr>
        <w:t>Pregunta</w:t>
      </w:r>
    </w:p>
    <w:p w:rsidR="003B4DB7" w:rsidRPr="009C4BA8" w:rsidRDefault="00AC1DCA" w:rsidP="00AC1DCA">
      <w:pPr>
        <w:jc w:val="both"/>
        <w:rPr>
          <w:rFonts w:ascii="Book Antiqua" w:hAnsi="Book Antiqua"/>
          <w:bCs/>
          <w:color w:val="000000"/>
          <w:sz w:val="24"/>
          <w:szCs w:val="24"/>
        </w:rPr>
      </w:pPr>
      <w:r w:rsidRPr="009C4BA8">
        <w:rPr>
          <w:rFonts w:ascii="Book Antiqua" w:hAnsi="Book Antiqua"/>
          <w:bCs/>
          <w:color w:val="000000"/>
          <w:sz w:val="24"/>
          <w:szCs w:val="24"/>
        </w:rPr>
        <w:t>¿</w:t>
      </w:r>
      <w:r w:rsidR="003B4DB7" w:rsidRPr="009C4BA8">
        <w:rPr>
          <w:rFonts w:ascii="Book Antiqua" w:hAnsi="Book Antiqua"/>
          <w:bCs/>
          <w:color w:val="000000"/>
          <w:sz w:val="24"/>
          <w:szCs w:val="24"/>
        </w:rPr>
        <w:t>Por qué no se retoma el Plan estratégico de la Niñez, con participación de la sociedad Civil?</w:t>
      </w:r>
    </w:p>
    <w:p w:rsidR="008C542C" w:rsidRDefault="003B4DB7" w:rsidP="003267E1">
      <w:pPr>
        <w:jc w:val="both"/>
        <w:rPr>
          <w:rFonts w:ascii="Book Antiqua" w:hAnsi="Book Antiqua"/>
          <w:bCs/>
          <w:color w:val="000000"/>
          <w:sz w:val="24"/>
          <w:szCs w:val="24"/>
        </w:rPr>
      </w:pPr>
      <w:r w:rsidRPr="009C4BA8">
        <w:rPr>
          <w:rFonts w:ascii="Book Antiqua" w:hAnsi="Book Antiqua"/>
          <w:bCs/>
          <w:color w:val="000000"/>
          <w:sz w:val="24"/>
          <w:szCs w:val="24"/>
        </w:rPr>
        <w:t>¿Por qué el MIDES no ha priorizado a los derechos de la niñez y la Secretaría de la Niñez cumple con el rol para el que fue creado de coordinar la</w:t>
      </w:r>
      <w:r w:rsidR="003267E1" w:rsidRPr="009C4BA8">
        <w:rPr>
          <w:rFonts w:ascii="Book Antiqua" w:hAnsi="Book Antiqua"/>
          <w:bCs/>
          <w:color w:val="000000"/>
          <w:sz w:val="24"/>
          <w:szCs w:val="24"/>
        </w:rPr>
        <w:t>s</w:t>
      </w:r>
      <w:r w:rsidRPr="009C4BA8">
        <w:rPr>
          <w:rFonts w:ascii="Book Antiqua" w:hAnsi="Book Antiqua"/>
          <w:bCs/>
          <w:color w:val="000000"/>
          <w:sz w:val="24"/>
          <w:szCs w:val="24"/>
        </w:rPr>
        <w:t xml:space="preserve"> políticas públicas de niñez y adolescencia</w:t>
      </w:r>
      <w:r w:rsidR="003267E1" w:rsidRPr="009C4BA8">
        <w:rPr>
          <w:rFonts w:ascii="Book Antiqua" w:hAnsi="Book Antiqua"/>
          <w:bCs/>
          <w:color w:val="000000"/>
          <w:sz w:val="24"/>
          <w:szCs w:val="24"/>
        </w:rPr>
        <w:t xml:space="preserve">  bajo los principios de corresponsabilidad, participación, integralidad y transversalización?</w:t>
      </w:r>
    </w:p>
    <w:p w:rsidR="007C27D0" w:rsidRPr="009C4BA8" w:rsidRDefault="007C27D0" w:rsidP="003267E1">
      <w:pPr>
        <w:jc w:val="both"/>
        <w:rPr>
          <w:rFonts w:ascii="Book Antiqua" w:hAnsi="Book Antiqua"/>
          <w:bCs/>
          <w:color w:val="000000"/>
          <w:sz w:val="24"/>
          <w:szCs w:val="24"/>
        </w:rPr>
      </w:pPr>
      <w:r>
        <w:rPr>
          <w:rFonts w:ascii="Book Antiqua" w:hAnsi="Book Antiqua"/>
          <w:bCs/>
          <w:color w:val="000000"/>
          <w:sz w:val="24"/>
          <w:szCs w:val="24"/>
        </w:rPr>
        <w:lastRenderedPageBreak/>
        <w:t>¿Hasta cuando los temas de niñez van a continuar dependiendo de la oficina de la Primera Dama?</w:t>
      </w:r>
    </w:p>
    <w:p w:rsidR="003267E1" w:rsidRPr="009C4BA8" w:rsidRDefault="003267E1" w:rsidP="003267E1">
      <w:pPr>
        <w:jc w:val="both"/>
        <w:rPr>
          <w:rFonts w:ascii="Book Antiqua" w:hAnsi="Book Antiqua" w:cs="Tahoma"/>
          <w:sz w:val="24"/>
          <w:szCs w:val="24"/>
        </w:rPr>
      </w:pPr>
      <w:r w:rsidRPr="009C4BA8">
        <w:rPr>
          <w:rFonts w:ascii="Book Antiqua" w:hAnsi="Book Antiqua"/>
          <w:bCs/>
          <w:color w:val="000000"/>
          <w:sz w:val="24"/>
          <w:szCs w:val="24"/>
        </w:rPr>
        <w:t>¿Hasta cuando la niñez va a ser objeto de asistencia de los Despachos de la Primera Dama?</w:t>
      </w:r>
    </w:p>
    <w:p w:rsidR="007C27D0" w:rsidRDefault="007C27D0">
      <w:pPr>
        <w:rPr>
          <w:rFonts w:ascii="Book Antiqua" w:hAnsi="Book Antiqua"/>
          <w:bCs/>
          <w:color w:val="000000"/>
          <w:sz w:val="24"/>
          <w:szCs w:val="24"/>
        </w:rPr>
      </w:pPr>
      <w:r>
        <w:rPr>
          <w:rFonts w:ascii="Book Antiqua" w:hAnsi="Book Antiqua"/>
          <w:bCs/>
          <w:color w:val="000000"/>
          <w:sz w:val="24"/>
          <w:szCs w:val="24"/>
        </w:rPr>
        <w:br w:type="page"/>
      </w:r>
    </w:p>
    <w:p w:rsidR="00C77734" w:rsidRPr="009C4BA8" w:rsidRDefault="00CC026B" w:rsidP="006C0981">
      <w:pPr>
        <w:pStyle w:val="Prrafodelista"/>
        <w:numPr>
          <w:ilvl w:val="0"/>
          <w:numId w:val="19"/>
        </w:numPr>
        <w:jc w:val="center"/>
        <w:rPr>
          <w:rFonts w:ascii="Book Antiqua" w:hAnsi="Book Antiqua"/>
          <w:b/>
          <w:sz w:val="24"/>
          <w:szCs w:val="24"/>
          <w:u w:val="single"/>
        </w:rPr>
      </w:pPr>
      <w:r>
        <w:rPr>
          <w:rFonts w:ascii="Book Antiqua" w:hAnsi="Book Antiqua"/>
          <w:b/>
          <w:sz w:val="24"/>
          <w:szCs w:val="24"/>
          <w:u w:val="single"/>
        </w:rPr>
        <w:lastRenderedPageBreak/>
        <w:t>Problemas de equidad.</w:t>
      </w:r>
    </w:p>
    <w:p w:rsidR="00561C11" w:rsidRPr="009C4BA8" w:rsidRDefault="00561C11" w:rsidP="00AC1DCA">
      <w:pPr>
        <w:pStyle w:val="NormalWeb"/>
        <w:spacing w:before="0" w:beforeAutospacing="0" w:after="0" w:afterAutospacing="0"/>
        <w:jc w:val="both"/>
        <w:rPr>
          <w:rFonts w:ascii="Book Antiqua" w:hAnsi="Book Antiqua" w:cs="Calibri"/>
          <w:b/>
          <w:u w:val="single"/>
        </w:rPr>
      </w:pPr>
    </w:p>
    <w:p w:rsidR="00561C11" w:rsidRPr="0094512D" w:rsidRDefault="00561C11" w:rsidP="00DD7974">
      <w:pPr>
        <w:pStyle w:val="NormalWeb"/>
        <w:numPr>
          <w:ilvl w:val="0"/>
          <w:numId w:val="28"/>
        </w:numPr>
        <w:spacing w:before="0" w:beforeAutospacing="0" w:after="0" w:afterAutospacing="0"/>
        <w:jc w:val="both"/>
        <w:rPr>
          <w:rFonts w:ascii="Book Antiqua" w:hAnsi="Book Antiqua" w:cs="Calibri"/>
          <w:i/>
        </w:rPr>
      </w:pPr>
      <w:r w:rsidRPr="0094512D">
        <w:rPr>
          <w:rFonts w:ascii="Book Antiqua" w:hAnsi="Book Antiqua" w:cs="Calibri"/>
          <w:b/>
          <w:i/>
        </w:rPr>
        <w:t>Recomendación del comité</w:t>
      </w:r>
    </w:p>
    <w:p w:rsidR="009C4BA8" w:rsidRPr="00DB2BE1" w:rsidRDefault="009C4BA8" w:rsidP="009C4BA8">
      <w:pPr>
        <w:jc w:val="both"/>
        <w:rPr>
          <w:rFonts w:ascii="Book Antiqua" w:hAnsi="Book Antiqua" w:cs="Tahoma"/>
          <w:i/>
          <w:sz w:val="24"/>
          <w:szCs w:val="24"/>
        </w:rPr>
      </w:pPr>
      <w:r w:rsidRPr="00DB2BE1">
        <w:rPr>
          <w:rFonts w:ascii="Book Antiqua" w:hAnsi="Book Antiqua" w:cs="Tahoma"/>
          <w:i/>
          <w:sz w:val="24"/>
          <w:szCs w:val="24"/>
        </w:rPr>
        <w:t>“El Comité recomienda que el Estado Parte formule una estrategia nacional global para reducir la pobreza, dirigida a las regiones y grupos más desfavorecidos y orientada a satisfacer las necesidades de todos los niños, solicitando la cooperación y la asistencia internacionales que sean necesarias.”</w:t>
      </w:r>
    </w:p>
    <w:p w:rsidR="00561C11" w:rsidRPr="009C4BA8" w:rsidRDefault="00561C11" w:rsidP="00AC1DCA">
      <w:pPr>
        <w:pStyle w:val="NormalWeb"/>
        <w:spacing w:before="0" w:beforeAutospacing="0" w:after="0" w:afterAutospacing="0"/>
        <w:jc w:val="both"/>
        <w:rPr>
          <w:rFonts w:ascii="Book Antiqua" w:hAnsi="Book Antiqua" w:cs="Calibri"/>
          <w:lang w:val="es-PA"/>
        </w:rPr>
      </w:pPr>
    </w:p>
    <w:p w:rsidR="00AC1DCA" w:rsidRPr="009C4BA8" w:rsidRDefault="00AC1DCA" w:rsidP="00DD7974">
      <w:pPr>
        <w:pStyle w:val="NormalWeb"/>
        <w:numPr>
          <w:ilvl w:val="0"/>
          <w:numId w:val="28"/>
        </w:numPr>
        <w:spacing w:before="0" w:beforeAutospacing="0" w:after="0" w:afterAutospacing="0"/>
        <w:jc w:val="both"/>
        <w:rPr>
          <w:rFonts w:ascii="Book Antiqua" w:hAnsi="Book Antiqua" w:cs="Calibri"/>
          <w:u w:val="single"/>
          <w:lang w:val="es-PA"/>
        </w:rPr>
      </w:pPr>
      <w:r w:rsidRPr="00DD7974">
        <w:rPr>
          <w:rFonts w:ascii="Book Antiqua" w:hAnsi="Book Antiqua" w:cs="Calibri"/>
          <w:b/>
          <w:lang w:val="es-PA"/>
        </w:rPr>
        <w:t>Situación</w:t>
      </w:r>
    </w:p>
    <w:p w:rsidR="00654BC1" w:rsidRDefault="00654BC1" w:rsidP="00AC1DCA">
      <w:pPr>
        <w:pStyle w:val="NormalWeb"/>
        <w:spacing w:before="0" w:beforeAutospacing="0" w:after="0" w:afterAutospacing="0"/>
        <w:jc w:val="both"/>
        <w:rPr>
          <w:rFonts w:ascii="Book Antiqua" w:hAnsi="Book Antiqua"/>
          <w:lang w:val="es-MX"/>
        </w:rPr>
      </w:pPr>
      <w:r>
        <w:rPr>
          <w:rFonts w:ascii="Book Antiqua" w:hAnsi="Book Antiqua"/>
          <w:lang w:val="es-MX"/>
        </w:rPr>
        <w:t xml:space="preserve">A partir del 2004 el crecimiento económico del país creció de forma continua y acelerada registrándose en 2007 un PIB del 12.1% y en 2008 de 10.7%. Con la crisis económica  mundial la economía panameña se contrae, pero sin pasar a negativo, registrándose </w:t>
      </w:r>
      <w:r w:rsidR="003A143F">
        <w:rPr>
          <w:rFonts w:ascii="Book Antiqua" w:hAnsi="Book Antiqua"/>
          <w:lang w:val="es-MX"/>
        </w:rPr>
        <w:t xml:space="preserve">en 2009 </w:t>
      </w:r>
      <w:r>
        <w:rPr>
          <w:rFonts w:ascii="Book Antiqua" w:hAnsi="Book Antiqua"/>
          <w:lang w:val="es-MX"/>
        </w:rPr>
        <w:t xml:space="preserve">un PIB </w:t>
      </w:r>
      <w:r w:rsidR="003A143F">
        <w:rPr>
          <w:rFonts w:ascii="Book Antiqua" w:hAnsi="Book Antiqua"/>
          <w:lang w:val="es-MX"/>
        </w:rPr>
        <w:t>de 3.2% y al tercer trimestre de 2010, 8.4%</w:t>
      </w:r>
      <w:r w:rsidR="003A143F">
        <w:rPr>
          <w:rStyle w:val="Refdenotaalpie"/>
          <w:rFonts w:ascii="Book Antiqua" w:hAnsi="Book Antiqua"/>
          <w:lang w:val="es-MX"/>
        </w:rPr>
        <w:footnoteReference w:id="2"/>
      </w:r>
      <w:r>
        <w:rPr>
          <w:rFonts w:ascii="Book Antiqua" w:hAnsi="Book Antiqua"/>
          <w:lang w:val="es-MX"/>
        </w:rPr>
        <w:t xml:space="preserve"> </w:t>
      </w:r>
    </w:p>
    <w:p w:rsidR="00654BC1" w:rsidRDefault="00654BC1" w:rsidP="00AC1DCA">
      <w:pPr>
        <w:pStyle w:val="NormalWeb"/>
        <w:spacing w:before="0" w:beforeAutospacing="0" w:after="0" w:afterAutospacing="0"/>
        <w:jc w:val="both"/>
        <w:rPr>
          <w:rFonts w:ascii="Book Antiqua" w:hAnsi="Book Antiqua"/>
          <w:lang w:val="es-MX"/>
        </w:rPr>
      </w:pPr>
    </w:p>
    <w:p w:rsidR="00654BC1" w:rsidRDefault="000D150B" w:rsidP="00AC1DCA">
      <w:pPr>
        <w:pStyle w:val="NormalWeb"/>
        <w:spacing w:before="0" w:beforeAutospacing="0" w:after="0" w:afterAutospacing="0"/>
        <w:jc w:val="both"/>
        <w:rPr>
          <w:rFonts w:ascii="Book Antiqua" w:hAnsi="Book Antiqua"/>
          <w:lang w:val="es-MX"/>
        </w:rPr>
      </w:pPr>
      <w:r>
        <w:rPr>
          <w:rFonts w:ascii="Book Antiqua" w:hAnsi="Book Antiqua"/>
          <w:lang w:val="es-MX"/>
        </w:rPr>
        <w:t xml:space="preserve">Esta fortaleza de la economía panameña no ha tenido incidencias significativas en disminuir las desigualdades existentes. La </w:t>
      </w:r>
      <w:r w:rsidR="003A143F">
        <w:rPr>
          <w:rFonts w:ascii="Book Antiqua" w:hAnsi="Book Antiqua"/>
          <w:lang w:val="es-MX"/>
        </w:rPr>
        <w:t xml:space="preserve"> Encuesta Nacional de Vida del 2008, muestra a nivel nacional una disminución </w:t>
      </w:r>
      <w:r>
        <w:rPr>
          <w:rFonts w:ascii="Book Antiqua" w:hAnsi="Book Antiqua"/>
          <w:lang w:val="es-MX"/>
        </w:rPr>
        <w:t xml:space="preserve">de 4.1% </w:t>
      </w:r>
      <w:r w:rsidR="003A143F">
        <w:rPr>
          <w:rFonts w:ascii="Book Antiqua" w:hAnsi="Book Antiqua"/>
          <w:lang w:val="es-MX"/>
        </w:rPr>
        <w:t xml:space="preserve">de la pobreza </w:t>
      </w:r>
      <w:r>
        <w:rPr>
          <w:rFonts w:ascii="Book Antiqua" w:hAnsi="Book Antiqua"/>
          <w:lang w:val="es-MX"/>
        </w:rPr>
        <w:t xml:space="preserve">general con respecto al 2003. Sus componentes, la </w:t>
      </w:r>
      <w:r w:rsidR="003A143F">
        <w:rPr>
          <w:rFonts w:ascii="Book Antiqua" w:hAnsi="Book Antiqua"/>
          <w:lang w:val="es-MX"/>
        </w:rPr>
        <w:t>pobreza</w:t>
      </w:r>
      <w:r w:rsidR="0050369A">
        <w:rPr>
          <w:rFonts w:ascii="Book Antiqua" w:hAnsi="Book Antiqua"/>
          <w:lang w:val="es-MX"/>
        </w:rPr>
        <w:t xml:space="preserve"> extrema </w:t>
      </w:r>
      <w:r w:rsidR="00184EAC">
        <w:rPr>
          <w:rFonts w:ascii="Book Antiqua" w:hAnsi="Book Antiqua"/>
          <w:lang w:val="es-MX"/>
        </w:rPr>
        <w:t xml:space="preserve">se redujo en 2.2% y la pobreza no extrema en 1.9%, al  pasar el primero de </w:t>
      </w:r>
      <w:r w:rsidR="0050369A">
        <w:rPr>
          <w:rFonts w:ascii="Book Antiqua" w:hAnsi="Book Antiqua"/>
          <w:lang w:val="es-MX"/>
        </w:rPr>
        <w:t xml:space="preserve"> 16</w:t>
      </w:r>
      <w:r w:rsidR="00184EAC">
        <w:rPr>
          <w:rFonts w:ascii="Book Antiqua" w:hAnsi="Book Antiqua"/>
          <w:lang w:val="es-MX"/>
        </w:rPr>
        <w:t xml:space="preserve">.6% a 14.4% </w:t>
      </w:r>
      <w:r w:rsidR="0050369A">
        <w:rPr>
          <w:rFonts w:ascii="Book Antiqua" w:hAnsi="Book Antiqua"/>
          <w:lang w:val="es-MX"/>
        </w:rPr>
        <w:t xml:space="preserve">y </w:t>
      </w:r>
      <w:r w:rsidR="00184EAC">
        <w:rPr>
          <w:rFonts w:ascii="Book Antiqua" w:hAnsi="Book Antiqua"/>
          <w:lang w:val="es-MX"/>
        </w:rPr>
        <w:t xml:space="preserve">el segundo </w:t>
      </w:r>
      <w:r w:rsidR="0050369A">
        <w:rPr>
          <w:rFonts w:ascii="Book Antiqua" w:hAnsi="Book Antiqua"/>
          <w:lang w:val="es-MX"/>
        </w:rPr>
        <w:t>20.2% a 18.3</w:t>
      </w:r>
      <w:r w:rsidR="00184EAC">
        <w:rPr>
          <w:rFonts w:ascii="Book Antiqua" w:hAnsi="Book Antiqua"/>
          <w:lang w:val="es-MX"/>
        </w:rPr>
        <w:t>.</w:t>
      </w:r>
      <w:r w:rsidR="003E07F6">
        <w:rPr>
          <w:rFonts w:ascii="Book Antiqua" w:hAnsi="Book Antiqua"/>
          <w:lang w:val="es-MX"/>
        </w:rPr>
        <w:t xml:space="preserve"> Para el 2008, la pobreza sigue concentrándose en el área rural y sobre todo en el área indígena donde la pobreza general alcanza al 96.3% y de ellos en  pobreza extrema el 84.8%,  según datos oficiales de la Contraloría General de la República de Panamá.</w:t>
      </w:r>
    </w:p>
    <w:p w:rsidR="00184EAC" w:rsidRDefault="00184EAC" w:rsidP="00AC1DCA">
      <w:pPr>
        <w:pStyle w:val="NormalWeb"/>
        <w:spacing w:before="0" w:beforeAutospacing="0" w:after="0" w:afterAutospacing="0"/>
        <w:jc w:val="both"/>
        <w:rPr>
          <w:rFonts w:ascii="Book Antiqua" w:hAnsi="Book Antiqua"/>
          <w:lang w:val="es-MX"/>
        </w:rPr>
      </w:pPr>
    </w:p>
    <w:p w:rsidR="00423054" w:rsidRDefault="003E07F6" w:rsidP="00AC1DCA">
      <w:pPr>
        <w:pStyle w:val="NormalWeb"/>
        <w:spacing w:before="0" w:beforeAutospacing="0" w:after="0" w:afterAutospacing="0"/>
        <w:jc w:val="both"/>
        <w:rPr>
          <w:rFonts w:ascii="Book Antiqua" w:hAnsi="Book Antiqua"/>
          <w:lang w:val="es-MX"/>
        </w:rPr>
      </w:pPr>
      <w:r>
        <w:rPr>
          <w:rFonts w:ascii="Book Antiqua" w:hAnsi="Book Antiqua"/>
          <w:lang w:val="es-MX"/>
        </w:rPr>
        <w:t>Del mismo modo, las personas menores de 18 años siguen ubicándose entre l</w:t>
      </w:r>
      <w:r w:rsidR="00423054">
        <w:rPr>
          <w:rFonts w:ascii="Book Antiqua" w:hAnsi="Book Antiqua"/>
          <w:lang w:val="es-MX"/>
        </w:rPr>
        <w:t xml:space="preserve">os más pobres de acuerdo a edad. Ellos continúan superando el promedio nacional de </w:t>
      </w:r>
      <w:r w:rsidR="00A63FE2">
        <w:rPr>
          <w:rFonts w:ascii="Book Antiqua" w:hAnsi="Book Antiqua"/>
          <w:lang w:val="es-MX"/>
        </w:rPr>
        <w:t xml:space="preserve">pobreza en todas sus categorías frente a los mayores de 18 que se ubican por debajo. </w:t>
      </w:r>
      <w:r w:rsidR="00423054">
        <w:rPr>
          <w:rFonts w:ascii="Book Antiqua" w:hAnsi="Book Antiqua"/>
          <w:lang w:val="es-MX"/>
        </w:rPr>
        <w:t xml:space="preserve"> Mientras que el promedio nacional de pobreza es del 32.7%, los menores de 5 años son el 49.4% </w:t>
      </w:r>
      <w:r w:rsidR="00423054" w:rsidRPr="00D7452C">
        <w:rPr>
          <w:rFonts w:ascii="Book Antiqua" w:hAnsi="Book Antiqua"/>
          <w:lang w:val="es-MX"/>
        </w:rPr>
        <w:t>y los de 6 a 18 años son el  43.8%. En la categoría de pobreza extrema los menores de 5 años alcanzan el 24.6% y los de 6 a 18 años el 20.9%, siendo el promedio nacional de 14.4%. En pobreza no extrema los menores de 5 años son el 24.7% y los de 6 a 18 años, el 23%, siendo el promedio nacional 18.3%.</w:t>
      </w:r>
    </w:p>
    <w:p w:rsidR="00423054" w:rsidRDefault="00423054" w:rsidP="00AC1DCA">
      <w:pPr>
        <w:pStyle w:val="NormalWeb"/>
        <w:spacing w:before="0" w:beforeAutospacing="0" w:after="0" w:afterAutospacing="0"/>
        <w:jc w:val="both"/>
        <w:rPr>
          <w:rFonts w:ascii="Book Antiqua" w:hAnsi="Book Antiqua"/>
          <w:lang w:val="es-MX"/>
        </w:rPr>
      </w:pPr>
    </w:p>
    <w:p w:rsidR="00423054" w:rsidRDefault="00423054" w:rsidP="00AC1DCA">
      <w:pPr>
        <w:pStyle w:val="NormalWeb"/>
        <w:spacing w:before="0" w:beforeAutospacing="0" w:after="0" w:afterAutospacing="0"/>
        <w:jc w:val="both"/>
        <w:rPr>
          <w:rFonts w:ascii="Book Antiqua" w:hAnsi="Book Antiqua"/>
          <w:lang w:val="es-MX"/>
        </w:rPr>
      </w:pPr>
      <w:r>
        <w:rPr>
          <w:rFonts w:ascii="Book Antiqua" w:hAnsi="Book Antiqua"/>
          <w:lang w:val="es-MX"/>
        </w:rPr>
        <w:t>Al comparar el 2003 con el 2008 encontramos que entre los pobres no extremos menores de 5 años apenas se dio una disminución de 0.2% (de 24.9 a 24.7) y entre 6 y 18 años de 1.3% al pasar de 24.3 a 23.0%. La mayor disminución</w:t>
      </w:r>
      <w:r w:rsidR="00A63FE2">
        <w:rPr>
          <w:rFonts w:ascii="Book Antiqua" w:hAnsi="Book Antiqua"/>
          <w:lang w:val="es-MX"/>
        </w:rPr>
        <w:t xml:space="preserve">, de 4.6%, </w:t>
      </w:r>
      <w:r>
        <w:rPr>
          <w:rFonts w:ascii="Book Antiqua" w:hAnsi="Book Antiqua"/>
          <w:lang w:val="es-MX"/>
        </w:rPr>
        <w:t xml:space="preserve"> se dio en el grupo de menores de 5 años extremadamente pobres que pasó de</w:t>
      </w:r>
      <w:r w:rsidR="00A63FE2">
        <w:rPr>
          <w:rFonts w:ascii="Book Antiqua" w:hAnsi="Book Antiqua"/>
          <w:lang w:val="es-MX"/>
        </w:rPr>
        <w:t xml:space="preserve"> 29.2% a 24.6%, mientras que los pobres extremos de 6 a 18 años sólo disminuyeron en 1% (de 21.9% a 20.9%)</w:t>
      </w:r>
    </w:p>
    <w:p w:rsidR="00423054" w:rsidRDefault="00423054" w:rsidP="00AC1DCA">
      <w:pPr>
        <w:pStyle w:val="NormalWeb"/>
        <w:spacing w:before="0" w:beforeAutospacing="0" w:after="0" w:afterAutospacing="0"/>
        <w:jc w:val="both"/>
        <w:rPr>
          <w:rFonts w:ascii="Book Antiqua" w:hAnsi="Book Antiqua"/>
          <w:lang w:val="es-MX"/>
        </w:rPr>
      </w:pPr>
    </w:p>
    <w:p w:rsidR="00423054" w:rsidRDefault="00423054" w:rsidP="00AC1DCA">
      <w:pPr>
        <w:pStyle w:val="NormalWeb"/>
        <w:spacing w:before="0" w:beforeAutospacing="0" w:after="0" w:afterAutospacing="0"/>
        <w:jc w:val="both"/>
        <w:rPr>
          <w:rFonts w:ascii="Book Antiqua" w:hAnsi="Book Antiqua"/>
          <w:lang w:val="es-MX"/>
        </w:rPr>
      </w:pPr>
    </w:p>
    <w:p w:rsidR="009C6DA4" w:rsidRDefault="009C6DA4" w:rsidP="00E527DE">
      <w:pPr>
        <w:pStyle w:val="NormalWeb"/>
        <w:spacing w:before="0" w:beforeAutospacing="0" w:after="0" w:afterAutospacing="0"/>
        <w:jc w:val="both"/>
        <w:rPr>
          <w:rFonts w:ascii="Book Antiqua" w:eastAsia="Calibri" w:hAnsi="Book Antiqua" w:cs="Calibri"/>
        </w:rPr>
      </w:pPr>
      <w:r w:rsidRPr="009C4BA8">
        <w:rPr>
          <w:rFonts w:ascii="Book Antiqua" w:hAnsi="Book Antiqua" w:cs="Calibri"/>
        </w:rPr>
        <w:t>La mala distribución de l</w:t>
      </w:r>
      <w:r w:rsidR="00A63FE2">
        <w:rPr>
          <w:rFonts w:ascii="Book Antiqua" w:hAnsi="Book Antiqua" w:cs="Calibri"/>
        </w:rPr>
        <w:t xml:space="preserve">a riqueza generada, la  falta de una política dirigida a la niñez, su invisibilidad dentro de las políticas dirigidas a la  familia, </w:t>
      </w:r>
      <w:r w:rsidR="00E527DE">
        <w:rPr>
          <w:rFonts w:ascii="Book Antiqua" w:hAnsi="Book Antiqua" w:cs="Calibri"/>
        </w:rPr>
        <w:t>como la Red de O</w:t>
      </w:r>
      <w:r w:rsidR="00A63FE2">
        <w:rPr>
          <w:rFonts w:ascii="Book Antiqua" w:hAnsi="Book Antiqua" w:cs="Calibri"/>
        </w:rPr>
        <w:t>portunidades</w:t>
      </w:r>
      <w:r w:rsidR="00E527DE">
        <w:rPr>
          <w:rFonts w:ascii="Book Antiqua" w:hAnsi="Book Antiqua" w:cs="Calibri"/>
        </w:rPr>
        <w:t xml:space="preserve"> hace que la niñez panameña siga siendo el grupo de edad en mayor pobreza que redunda inevitablemente en condiciones de mayor vulnerabilidad; a </w:t>
      </w:r>
      <w:r w:rsidRPr="009C4BA8">
        <w:rPr>
          <w:rFonts w:ascii="Book Antiqua" w:eastAsia="Calibri" w:hAnsi="Book Antiqua" w:cs="Calibri"/>
        </w:rPr>
        <w:t xml:space="preserve">manera de ejemplo podemos </w:t>
      </w:r>
      <w:r w:rsidR="00E527DE">
        <w:rPr>
          <w:rFonts w:ascii="Book Antiqua" w:eastAsia="Calibri" w:hAnsi="Book Antiqua" w:cs="Calibri"/>
        </w:rPr>
        <w:t xml:space="preserve">citar que de </w:t>
      </w:r>
      <w:r w:rsidRPr="009C4BA8">
        <w:rPr>
          <w:rFonts w:ascii="Book Antiqua" w:eastAsia="Calibri" w:hAnsi="Book Antiqua" w:cs="Calibri"/>
        </w:rPr>
        <w:t>los más de 42 adolescentes que en el año 2010 murieron víctimas de armas de fuego</w:t>
      </w:r>
      <w:r w:rsidR="00E527DE">
        <w:rPr>
          <w:rFonts w:ascii="Book Antiqua" w:eastAsia="Calibri" w:hAnsi="Book Antiqua" w:cs="Calibri"/>
        </w:rPr>
        <w:t>, la mayoría de ellos</w:t>
      </w:r>
      <w:r w:rsidRPr="009C4BA8">
        <w:rPr>
          <w:rFonts w:ascii="Book Antiqua" w:eastAsia="Calibri" w:hAnsi="Book Antiqua" w:cs="Calibri"/>
        </w:rPr>
        <w:t xml:space="preserve"> murieron en sus casas o saliendo de sus colegios, solo por habitar en lugares do</w:t>
      </w:r>
      <w:r w:rsidR="00E527DE">
        <w:rPr>
          <w:rFonts w:ascii="Book Antiqua" w:eastAsia="Calibri" w:hAnsi="Book Antiqua" w:cs="Calibri"/>
        </w:rPr>
        <w:t>nde la seguridad pública no estaba</w:t>
      </w:r>
      <w:r w:rsidRPr="009C4BA8">
        <w:rPr>
          <w:rFonts w:ascii="Book Antiqua" w:eastAsia="Calibri" w:hAnsi="Book Antiqua" w:cs="Calibri"/>
        </w:rPr>
        <w:t xml:space="preserve"> presente</w:t>
      </w:r>
      <w:r w:rsidR="00DF072E" w:rsidRPr="009C4BA8">
        <w:rPr>
          <w:rFonts w:ascii="Book Antiqua" w:eastAsia="Calibri" w:hAnsi="Book Antiqua" w:cs="Calibri"/>
        </w:rPr>
        <w:t>.</w:t>
      </w:r>
    </w:p>
    <w:p w:rsidR="00E527DE" w:rsidRDefault="00E527DE" w:rsidP="00E527DE">
      <w:pPr>
        <w:pStyle w:val="NormalWeb"/>
        <w:spacing w:before="0" w:beforeAutospacing="0" w:after="0" w:afterAutospacing="0"/>
        <w:jc w:val="both"/>
        <w:rPr>
          <w:rFonts w:ascii="Book Antiqua" w:eastAsia="Calibri" w:hAnsi="Book Antiqua" w:cs="Calibri"/>
        </w:rPr>
      </w:pPr>
    </w:p>
    <w:p w:rsidR="00DF072E" w:rsidRDefault="00DE522B" w:rsidP="00DE522B">
      <w:pPr>
        <w:jc w:val="both"/>
        <w:rPr>
          <w:rFonts w:ascii="Book Antiqua" w:hAnsi="Book Antiqua" w:cs="Calibri"/>
          <w:sz w:val="24"/>
          <w:szCs w:val="24"/>
        </w:rPr>
      </w:pPr>
      <w:r>
        <w:rPr>
          <w:rFonts w:ascii="Book Antiqua" w:hAnsi="Book Antiqua" w:cs="Calibri"/>
          <w:sz w:val="24"/>
          <w:szCs w:val="24"/>
        </w:rPr>
        <w:t xml:space="preserve">A pesar de la recomendación dada por el Comité, el Estado panameño no ha avanzado en generar una red de apoyo descentralizada para este grupo de niñez, que permita garantizarles el ejercicio de sus derechos humanos; tampoco ha destinada partidas específicas para apoyar a las familias en función al número de hijos e hijas que tenga. </w:t>
      </w:r>
    </w:p>
    <w:p w:rsidR="00DE522B" w:rsidRPr="009C4BA8" w:rsidRDefault="00DE522B" w:rsidP="00DE522B">
      <w:pPr>
        <w:jc w:val="both"/>
        <w:rPr>
          <w:rFonts w:ascii="Book Antiqua" w:hAnsi="Book Antiqua" w:cs="Calibri"/>
          <w:sz w:val="24"/>
          <w:szCs w:val="24"/>
        </w:rPr>
      </w:pPr>
    </w:p>
    <w:p w:rsidR="00DE522B" w:rsidRPr="00DD7974" w:rsidRDefault="0094512D" w:rsidP="00DD7974">
      <w:pPr>
        <w:pStyle w:val="Prrafodelista"/>
        <w:numPr>
          <w:ilvl w:val="0"/>
          <w:numId w:val="28"/>
        </w:numPr>
        <w:rPr>
          <w:rFonts w:ascii="Book Antiqua" w:hAnsi="Book Antiqua" w:cs="Calibri"/>
          <w:b/>
          <w:sz w:val="24"/>
          <w:szCs w:val="24"/>
        </w:rPr>
      </w:pPr>
      <w:r>
        <w:rPr>
          <w:rFonts w:ascii="Book Antiqua" w:hAnsi="Book Antiqua" w:cs="Calibri"/>
          <w:b/>
          <w:sz w:val="24"/>
          <w:szCs w:val="24"/>
        </w:rPr>
        <w:t>Pregunta</w:t>
      </w:r>
      <w:r w:rsidR="00AC1DCA" w:rsidRPr="00DD7974">
        <w:rPr>
          <w:rFonts w:ascii="Book Antiqua" w:hAnsi="Book Antiqua" w:cs="Calibri"/>
          <w:b/>
          <w:sz w:val="24"/>
          <w:szCs w:val="24"/>
        </w:rPr>
        <w:t xml:space="preserve"> </w:t>
      </w:r>
    </w:p>
    <w:p w:rsidR="00A41152" w:rsidRDefault="00DE522B" w:rsidP="00A41152">
      <w:pPr>
        <w:jc w:val="both"/>
        <w:rPr>
          <w:rFonts w:ascii="Book Antiqua" w:hAnsi="Book Antiqua" w:cs="Calibri"/>
          <w:sz w:val="24"/>
          <w:szCs w:val="24"/>
        </w:rPr>
      </w:pPr>
      <w:r>
        <w:rPr>
          <w:rFonts w:ascii="Book Antiqua" w:hAnsi="Book Antiqua" w:cs="Calibri"/>
          <w:sz w:val="24"/>
          <w:szCs w:val="24"/>
        </w:rPr>
        <w:t xml:space="preserve">¿Por qué hasta ahora no se ha destinado presupuesto e implementado la descentralización de la Secretaría de la Niñez a fin de que pueda coordinar políticas y acciones de protección </w:t>
      </w:r>
      <w:r w:rsidR="00A41152">
        <w:rPr>
          <w:rFonts w:ascii="Book Antiqua" w:hAnsi="Book Antiqua" w:cs="Calibri"/>
          <w:sz w:val="24"/>
          <w:szCs w:val="24"/>
        </w:rPr>
        <w:t xml:space="preserve">dirigida a esta niñez en pobreza y pobreza extrema? </w:t>
      </w:r>
    </w:p>
    <w:p w:rsidR="00BA16FB" w:rsidRDefault="00A41152" w:rsidP="00BA16FB">
      <w:pPr>
        <w:jc w:val="both"/>
        <w:rPr>
          <w:rFonts w:ascii="Book Antiqua" w:hAnsi="Book Antiqua" w:cs="Calibri"/>
          <w:sz w:val="24"/>
          <w:szCs w:val="24"/>
        </w:rPr>
      </w:pPr>
      <w:r>
        <w:rPr>
          <w:rFonts w:ascii="Book Antiqua" w:hAnsi="Book Antiqua" w:cs="Calibri"/>
          <w:sz w:val="24"/>
          <w:szCs w:val="24"/>
        </w:rPr>
        <w:t xml:space="preserve">¿Por qué los programas de apoyo </w:t>
      </w:r>
      <w:r w:rsidR="00BA16FB">
        <w:rPr>
          <w:rFonts w:ascii="Book Antiqua" w:hAnsi="Book Antiqua" w:cs="Calibri"/>
          <w:sz w:val="24"/>
          <w:szCs w:val="24"/>
        </w:rPr>
        <w:t xml:space="preserve">a la pobreza no se realizan en función a la cantidad de niños, niñas y adolescentes de las familias? </w:t>
      </w:r>
    </w:p>
    <w:p w:rsidR="00836F44" w:rsidRPr="009C4BA8" w:rsidRDefault="00836F44" w:rsidP="00CC70C9">
      <w:pPr>
        <w:ind w:left="426"/>
        <w:jc w:val="both"/>
        <w:rPr>
          <w:rFonts w:ascii="Book Antiqua" w:hAnsi="Book Antiqua" w:cs="Tahoma"/>
          <w:sz w:val="24"/>
          <w:szCs w:val="24"/>
        </w:rPr>
      </w:pPr>
    </w:p>
    <w:p w:rsidR="00DD7974" w:rsidRDefault="00DD7974">
      <w:pPr>
        <w:rPr>
          <w:rFonts w:ascii="Book Antiqua" w:hAnsi="Book Antiqua" w:cs="Calibri"/>
          <w:sz w:val="24"/>
          <w:szCs w:val="24"/>
        </w:rPr>
      </w:pPr>
      <w:r>
        <w:rPr>
          <w:rFonts w:ascii="Book Antiqua" w:hAnsi="Book Antiqua" w:cs="Calibri"/>
          <w:sz w:val="24"/>
          <w:szCs w:val="24"/>
        </w:rPr>
        <w:br w:type="page"/>
      </w:r>
    </w:p>
    <w:p w:rsidR="00DF072E" w:rsidRPr="00BA16FB" w:rsidRDefault="00DF072E" w:rsidP="008C102B">
      <w:pPr>
        <w:pStyle w:val="Prrafodelista"/>
        <w:numPr>
          <w:ilvl w:val="0"/>
          <w:numId w:val="19"/>
        </w:numPr>
        <w:jc w:val="center"/>
        <w:rPr>
          <w:rFonts w:ascii="Book Antiqua" w:hAnsi="Book Antiqua" w:cs="Calibri"/>
          <w:sz w:val="24"/>
          <w:szCs w:val="24"/>
        </w:rPr>
      </w:pPr>
      <w:r w:rsidRPr="00BA16FB">
        <w:rPr>
          <w:rFonts w:ascii="Book Antiqua" w:hAnsi="Book Antiqua" w:cs="Calibri"/>
          <w:b/>
          <w:sz w:val="24"/>
          <w:szCs w:val="24"/>
          <w:u w:val="single"/>
        </w:rPr>
        <w:lastRenderedPageBreak/>
        <w:t xml:space="preserve">Conciencia social sobre niñez y adolescencia, </w:t>
      </w:r>
      <w:r w:rsidR="00C77734" w:rsidRPr="00BA16FB">
        <w:rPr>
          <w:rFonts w:ascii="Book Antiqua" w:hAnsi="Book Antiqua" w:cs="Calibri"/>
          <w:b/>
          <w:sz w:val="24"/>
          <w:szCs w:val="24"/>
          <w:u w:val="single"/>
        </w:rPr>
        <w:t xml:space="preserve"> como </w:t>
      </w:r>
      <w:r w:rsidRPr="00BA16FB">
        <w:rPr>
          <w:rFonts w:ascii="Book Antiqua" w:hAnsi="Book Antiqua" w:cs="Calibri"/>
          <w:b/>
          <w:sz w:val="24"/>
          <w:szCs w:val="24"/>
          <w:u w:val="single"/>
        </w:rPr>
        <w:t>sujetos de derechos</w:t>
      </w:r>
    </w:p>
    <w:p w:rsidR="008C542C" w:rsidRPr="009C4BA8" w:rsidRDefault="008C542C" w:rsidP="00AC1DCA">
      <w:pPr>
        <w:jc w:val="both"/>
        <w:rPr>
          <w:rFonts w:ascii="Book Antiqua" w:hAnsi="Book Antiqua" w:cs="Tahoma"/>
          <w:sz w:val="24"/>
          <w:szCs w:val="24"/>
          <w:u w:val="single"/>
        </w:rPr>
      </w:pPr>
    </w:p>
    <w:p w:rsidR="008C542C" w:rsidRPr="008C102B" w:rsidRDefault="008C542C" w:rsidP="008C102B">
      <w:pPr>
        <w:pStyle w:val="Prrafodelista"/>
        <w:numPr>
          <w:ilvl w:val="0"/>
          <w:numId w:val="30"/>
        </w:numPr>
        <w:jc w:val="both"/>
        <w:rPr>
          <w:rFonts w:ascii="Book Antiqua" w:hAnsi="Book Antiqua" w:cs="Tahoma"/>
          <w:b/>
          <w:sz w:val="24"/>
          <w:szCs w:val="24"/>
        </w:rPr>
      </w:pPr>
      <w:r w:rsidRPr="008C102B">
        <w:rPr>
          <w:rFonts w:ascii="Book Antiqua" w:hAnsi="Book Antiqua" w:cs="Tahoma"/>
          <w:b/>
          <w:i/>
          <w:sz w:val="24"/>
          <w:szCs w:val="24"/>
        </w:rPr>
        <w:t>Recomendaciones del Comité</w:t>
      </w:r>
      <w:r w:rsidRPr="008C102B">
        <w:rPr>
          <w:rFonts w:ascii="Book Antiqua" w:hAnsi="Book Antiqua" w:cs="Tahoma"/>
          <w:b/>
          <w:sz w:val="24"/>
          <w:szCs w:val="24"/>
          <w:u w:val="single"/>
        </w:rPr>
        <w:t xml:space="preserve"> </w:t>
      </w:r>
    </w:p>
    <w:p w:rsidR="008C542C" w:rsidRPr="009C4BA8" w:rsidRDefault="008C542C" w:rsidP="00AC1DCA">
      <w:pPr>
        <w:jc w:val="both"/>
        <w:rPr>
          <w:rFonts w:ascii="Book Antiqua" w:hAnsi="Book Antiqua" w:cs="Tahoma"/>
          <w:sz w:val="24"/>
          <w:szCs w:val="24"/>
        </w:rPr>
      </w:pPr>
    </w:p>
    <w:p w:rsidR="008C542C" w:rsidRPr="009C4BA8" w:rsidRDefault="00DB2BE1" w:rsidP="00AC1DCA">
      <w:pPr>
        <w:jc w:val="both"/>
        <w:rPr>
          <w:rFonts w:ascii="Book Antiqua" w:hAnsi="Book Antiqua" w:cs="Tahoma"/>
          <w:i/>
          <w:sz w:val="24"/>
          <w:szCs w:val="24"/>
        </w:rPr>
      </w:pPr>
      <w:r>
        <w:rPr>
          <w:rFonts w:ascii="Book Antiqua" w:hAnsi="Book Antiqua" w:cs="Tahoma"/>
          <w:i/>
          <w:sz w:val="24"/>
          <w:szCs w:val="24"/>
        </w:rPr>
        <w:t xml:space="preserve">“…… </w:t>
      </w:r>
      <w:r w:rsidR="008C542C" w:rsidRPr="009C4BA8">
        <w:rPr>
          <w:rFonts w:ascii="Book Antiqua" w:hAnsi="Book Antiqua" w:cs="Tahoma"/>
          <w:i/>
          <w:sz w:val="24"/>
          <w:szCs w:val="24"/>
        </w:rPr>
        <w:t>expresa su preocupación por las actitudes tradicionales de la sociedad hacia los niños y adolescentes y por el hecho de que los niños y también muchos profesionales que trabajan con ellos y para ellos no estén suficientemente informados de la Convención y de los derechos enunciados en ella”.</w:t>
      </w:r>
    </w:p>
    <w:p w:rsidR="008C542C" w:rsidRPr="009C4BA8" w:rsidRDefault="008C542C" w:rsidP="00AC1DCA">
      <w:pPr>
        <w:jc w:val="both"/>
        <w:rPr>
          <w:rFonts w:ascii="Book Antiqua" w:hAnsi="Book Antiqua" w:cs="Tahoma"/>
          <w:i/>
          <w:sz w:val="24"/>
          <w:szCs w:val="24"/>
        </w:rPr>
      </w:pPr>
      <w:r w:rsidRPr="009C4BA8">
        <w:rPr>
          <w:rFonts w:ascii="Book Antiqua" w:hAnsi="Book Antiqua" w:cs="Tahoma"/>
          <w:i/>
          <w:sz w:val="24"/>
          <w:szCs w:val="24"/>
        </w:rPr>
        <w:t>“El Comité recomienda que siga desarrollando actividades sistemáticas de educación y capacitación relacionadas con los principios y las disposiciones de la Convención para todos los profesionales que trabajan con niños o para ellos, en particular los maestros, los jueces, los parlamentarios, los agentes del orden, los funcionarios públicos, los trabajadores municipales, el personal de instituciones y lugares de detención de menores, los funcionarios de inmigración, el personal de los medios de comunicación, el personal de salud, comprendidos los psicólogos y los asistentes sociales”.</w:t>
      </w:r>
    </w:p>
    <w:p w:rsidR="00CC70C9" w:rsidRPr="009C4BA8" w:rsidRDefault="00CC70C9" w:rsidP="00AC1DCA">
      <w:pPr>
        <w:jc w:val="both"/>
        <w:rPr>
          <w:rFonts w:ascii="Book Antiqua" w:hAnsi="Book Antiqua" w:cs="Tahoma"/>
          <w:i/>
          <w:sz w:val="24"/>
          <w:szCs w:val="24"/>
        </w:rPr>
      </w:pPr>
    </w:p>
    <w:p w:rsidR="00CC70C9" w:rsidRPr="008C102B" w:rsidRDefault="0094512D" w:rsidP="008C102B">
      <w:pPr>
        <w:pStyle w:val="Prrafodelista"/>
        <w:numPr>
          <w:ilvl w:val="0"/>
          <w:numId w:val="30"/>
        </w:numPr>
        <w:jc w:val="both"/>
        <w:rPr>
          <w:rFonts w:ascii="Book Antiqua" w:hAnsi="Book Antiqua" w:cs="Tahoma"/>
          <w:b/>
          <w:sz w:val="24"/>
          <w:szCs w:val="24"/>
        </w:rPr>
      </w:pPr>
      <w:r>
        <w:rPr>
          <w:rFonts w:ascii="Book Antiqua" w:hAnsi="Book Antiqua" w:cs="Tahoma"/>
          <w:b/>
          <w:sz w:val="24"/>
          <w:szCs w:val="24"/>
        </w:rPr>
        <w:t>Situación</w:t>
      </w:r>
    </w:p>
    <w:p w:rsidR="00483982" w:rsidRDefault="00483982" w:rsidP="00AC1DCA">
      <w:pPr>
        <w:pStyle w:val="yiv2038996826ecxmsonormal"/>
        <w:spacing w:before="0" w:beforeAutospacing="0" w:after="0" w:afterAutospacing="0"/>
        <w:rPr>
          <w:rFonts w:ascii="Book Antiqua" w:hAnsi="Book Antiqua" w:cs="Arial"/>
        </w:rPr>
      </w:pPr>
    </w:p>
    <w:p w:rsidR="001C3AD8" w:rsidRDefault="00483982" w:rsidP="00483982">
      <w:pPr>
        <w:pStyle w:val="yiv2038996826ecxmsonormal"/>
        <w:spacing w:before="0" w:beforeAutospacing="0" w:after="0" w:afterAutospacing="0"/>
        <w:jc w:val="both"/>
        <w:rPr>
          <w:rFonts w:ascii="Book Antiqua" w:hAnsi="Book Antiqua" w:cs="Arial"/>
        </w:rPr>
      </w:pPr>
      <w:r>
        <w:rPr>
          <w:rFonts w:ascii="Book Antiqua" w:hAnsi="Book Antiqua" w:cs="Arial"/>
        </w:rPr>
        <w:t xml:space="preserve">En Panamá se </w:t>
      </w:r>
      <w:r w:rsidR="000E4483">
        <w:rPr>
          <w:rFonts w:ascii="Book Antiqua" w:hAnsi="Book Antiqua" w:cs="Arial"/>
        </w:rPr>
        <w:t>ha avanzado en el conocimiento</w:t>
      </w:r>
      <w:r w:rsidR="0094512D">
        <w:rPr>
          <w:rFonts w:ascii="Book Antiqua" w:hAnsi="Book Antiqua" w:cs="Arial"/>
        </w:rPr>
        <w:t xml:space="preserve"> social de la existencia de la C</w:t>
      </w:r>
      <w:r w:rsidR="000E4483">
        <w:rPr>
          <w:rFonts w:ascii="Book Antiqua" w:hAnsi="Book Antiqua" w:cs="Arial"/>
        </w:rPr>
        <w:t xml:space="preserve">onvención de los Derechos del Niño, pero no se ha logrado avanzar en </w:t>
      </w:r>
      <w:r>
        <w:rPr>
          <w:rFonts w:ascii="Book Antiqua" w:hAnsi="Book Antiqua" w:cs="Arial"/>
        </w:rPr>
        <w:t xml:space="preserve"> la comprensión social de la niñez como sujetos de derechos</w:t>
      </w:r>
      <w:r w:rsidR="001C3AD8">
        <w:rPr>
          <w:rFonts w:ascii="Book Antiqua" w:hAnsi="Book Antiqua" w:cs="Arial"/>
        </w:rPr>
        <w:t xml:space="preserve">. </w:t>
      </w:r>
      <w:r w:rsidR="000E4483">
        <w:rPr>
          <w:rFonts w:ascii="Book Antiqua" w:hAnsi="Book Antiqua" w:cs="Arial"/>
        </w:rPr>
        <w:t xml:space="preserve">Por el contrario, está ganando  la idea de que los derechos y por ende la Convención están afectando las relaciones entre padres e hijos.  Hay  </w:t>
      </w:r>
      <w:r w:rsidR="001C3AD8">
        <w:rPr>
          <w:rFonts w:ascii="Book Antiqua" w:hAnsi="Book Antiqua" w:cs="Arial"/>
        </w:rPr>
        <w:t>una política conservadora llevada a cabo por grupos  con poder y recursos  para crear una actitud de rechazo hacia la Convención de los Derechos de la Niñez</w:t>
      </w:r>
      <w:r w:rsidR="000E4483">
        <w:rPr>
          <w:rFonts w:ascii="Book Antiqua" w:hAnsi="Book Antiqua" w:cs="Arial"/>
        </w:rPr>
        <w:t xml:space="preserve">. </w:t>
      </w:r>
      <w:r w:rsidR="001C3AD8">
        <w:rPr>
          <w:rFonts w:ascii="Book Antiqua" w:hAnsi="Book Antiqua" w:cs="Arial"/>
        </w:rPr>
        <w:t xml:space="preserve"> </w:t>
      </w:r>
    </w:p>
    <w:p w:rsidR="000E4483" w:rsidRDefault="000E4483" w:rsidP="00483982">
      <w:pPr>
        <w:pStyle w:val="yiv2038996826ecxmsonormal"/>
        <w:spacing w:before="0" w:beforeAutospacing="0" w:after="0" w:afterAutospacing="0"/>
        <w:jc w:val="both"/>
        <w:rPr>
          <w:rFonts w:ascii="Book Antiqua" w:hAnsi="Book Antiqua" w:cs="Arial"/>
        </w:rPr>
      </w:pPr>
    </w:p>
    <w:p w:rsidR="00483982" w:rsidRDefault="001C3AD8" w:rsidP="00483982">
      <w:pPr>
        <w:pStyle w:val="yiv2038996826ecxmsonormal"/>
        <w:spacing w:before="0" w:beforeAutospacing="0" w:after="0" w:afterAutospacing="0"/>
        <w:jc w:val="both"/>
        <w:rPr>
          <w:rFonts w:ascii="Book Antiqua" w:hAnsi="Book Antiqua" w:cs="Arial"/>
        </w:rPr>
      </w:pPr>
      <w:r>
        <w:rPr>
          <w:rFonts w:ascii="Book Antiqua" w:hAnsi="Book Antiqua" w:cs="Arial"/>
        </w:rPr>
        <w:t>La efectividad de este grupo ha ido creciendo en estos 10 años y ha conseguido crear una situación de miedo entre los padres</w:t>
      </w:r>
      <w:r w:rsidR="00222C76">
        <w:rPr>
          <w:rFonts w:ascii="Book Antiqua" w:hAnsi="Book Antiqua" w:cs="Arial"/>
        </w:rPr>
        <w:t xml:space="preserve">, madres, docentes y personas en general frente a la posibilidad de que se reconozcan los derechos de la niñez y adolescencia. </w:t>
      </w:r>
    </w:p>
    <w:p w:rsidR="00222C76" w:rsidRDefault="00222C76" w:rsidP="00483982">
      <w:pPr>
        <w:pStyle w:val="yiv2038996826ecxmsonormal"/>
        <w:spacing w:before="0" w:beforeAutospacing="0" w:after="0" w:afterAutospacing="0"/>
        <w:jc w:val="both"/>
        <w:rPr>
          <w:rFonts w:ascii="Book Antiqua" w:hAnsi="Book Antiqua" w:cs="Arial"/>
        </w:rPr>
      </w:pPr>
    </w:p>
    <w:p w:rsidR="00222C76" w:rsidRDefault="00222C76" w:rsidP="00483982">
      <w:pPr>
        <w:pStyle w:val="yiv2038996826ecxmsonormal"/>
        <w:spacing w:before="0" w:beforeAutospacing="0" w:after="0" w:afterAutospacing="0"/>
        <w:jc w:val="both"/>
        <w:rPr>
          <w:rFonts w:ascii="Book Antiqua" w:hAnsi="Book Antiqua" w:cs="Arial"/>
        </w:rPr>
      </w:pPr>
      <w:r>
        <w:rPr>
          <w:rFonts w:ascii="Book Antiqua" w:hAnsi="Book Antiqua" w:cs="Arial"/>
        </w:rPr>
        <w:t>Su mensaje no es sutil, es explícito y claro. “La familia antes que nadie</w:t>
      </w:r>
      <w:r w:rsidR="00E26D8E">
        <w:rPr>
          <w:rFonts w:ascii="Book Antiqua" w:hAnsi="Book Antiqua" w:cs="Arial"/>
        </w:rPr>
        <w:t>. Hablar de derechos es quitar</w:t>
      </w:r>
      <w:r>
        <w:rPr>
          <w:rFonts w:ascii="Book Antiqua" w:hAnsi="Book Antiqua" w:cs="Arial"/>
        </w:rPr>
        <w:t xml:space="preserve"> la autoridad a los padres. Quitar la autoridad a los padres es crear una sociedad sin valores. Es obligación de nosotros los adultos evitarlo”</w:t>
      </w:r>
    </w:p>
    <w:p w:rsidR="00222C76" w:rsidRDefault="00222C76" w:rsidP="00483982">
      <w:pPr>
        <w:pStyle w:val="yiv2038996826ecxmsonormal"/>
        <w:spacing w:before="0" w:beforeAutospacing="0" w:after="0" w:afterAutospacing="0"/>
        <w:jc w:val="both"/>
        <w:rPr>
          <w:rFonts w:ascii="Book Antiqua" w:hAnsi="Book Antiqua" w:cs="Arial"/>
        </w:rPr>
      </w:pPr>
    </w:p>
    <w:p w:rsidR="00222C76" w:rsidRDefault="00222C76" w:rsidP="00483982">
      <w:pPr>
        <w:pStyle w:val="yiv2038996826ecxmsonormal"/>
        <w:spacing w:before="0" w:beforeAutospacing="0" w:after="0" w:afterAutospacing="0"/>
        <w:jc w:val="both"/>
        <w:rPr>
          <w:rFonts w:ascii="Book Antiqua" w:hAnsi="Book Antiqua" w:cs="Arial"/>
        </w:rPr>
      </w:pPr>
      <w:r>
        <w:rPr>
          <w:rFonts w:ascii="Book Antiqua" w:hAnsi="Book Antiqua" w:cs="Arial"/>
        </w:rPr>
        <w:t xml:space="preserve">En 2006 militaron abiertamente con presencia en los medios, boletines, acciones asistencialistas  para evitar que se diera la Ley de Derechos Sexuales y Reproductivos, así como la Ley Integral de la Niñez. </w:t>
      </w:r>
      <w:r w:rsidR="00E26D8E">
        <w:rPr>
          <w:rFonts w:ascii="Book Antiqua" w:hAnsi="Book Antiqua" w:cs="Arial"/>
        </w:rPr>
        <w:t>Lo lograron.</w:t>
      </w:r>
    </w:p>
    <w:p w:rsidR="00222C76" w:rsidRDefault="00222C76" w:rsidP="00483982">
      <w:pPr>
        <w:pStyle w:val="yiv2038996826ecxmsonormal"/>
        <w:spacing w:before="0" w:beforeAutospacing="0" w:after="0" w:afterAutospacing="0"/>
        <w:jc w:val="both"/>
        <w:rPr>
          <w:rFonts w:ascii="Book Antiqua" w:hAnsi="Book Antiqua" w:cs="Arial"/>
        </w:rPr>
      </w:pPr>
    </w:p>
    <w:p w:rsidR="00DF072E" w:rsidRDefault="00222C76" w:rsidP="00483982">
      <w:pPr>
        <w:pStyle w:val="yiv2038996826ecxmsonormal"/>
        <w:spacing w:before="0" w:beforeAutospacing="0" w:after="0" w:afterAutospacing="0"/>
        <w:jc w:val="both"/>
        <w:rPr>
          <w:rFonts w:ascii="Book Antiqua" w:hAnsi="Book Antiqua" w:cs="Arial"/>
        </w:rPr>
      </w:pPr>
      <w:r>
        <w:rPr>
          <w:rFonts w:ascii="Book Antiqua" w:hAnsi="Book Antiqua" w:cs="Arial"/>
        </w:rPr>
        <w:lastRenderedPageBreak/>
        <w:t>Con la ayuda de los medios de comunicación se ha creado una i</w:t>
      </w:r>
      <w:r w:rsidR="00E26D8E">
        <w:rPr>
          <w:rFonts w:ascii="Book Antiqua" w:hAnsi="Book Antiqua" w:cs="Arial"/>
        </w:rPr>
        <w:t xml:space="preserve">magen de “juventud sin control”. </w:t>
      </w:r>
      <w:r w:rsidR="00DF072E" w:rsidRPr="009C4BA8">
        <w:rPr>
          <w:rFonts w:ascii="Book Antiqua" w:hAnsi="Book Antiqua" w:cs="Arial"/>
        </w:rPr>
        <w:t>La población en general tiene una mala imagen y percepción de los jóvenes, especialmente de los que provienen de barrios populares.</w:t>
      </w:r>
    </w:p>
    <w:p w:rsidR="000E4483" w:rsidRDefault="000E4483" w:rsidP="00483982">
      <w:pPr>
        <w:pStyle w:val="yiv2038996826ecxmsonormal"/>
        <w:spacing w:before="0" w:beforeAutospacing="0" w:after="0" w:afterAutospacing="0"/>
        <w:jc w:val="both"/>
        <w:rPr>
          <w:rFonts w:ascii="Book Antiqua" w:hAnsi="Book Antiqua" w:cs="Arial"/>
        </w:rPr>
      </w:pPr>
    </w:p>
    <w:p w:rsidR="00181E39" w:rsidRDefault="000E4483" w:rsidP="00483982">
      <w:pPr>
        <w:pStyle w:val="yiv2038996826ecxmsonormal"/>
        <w:spacing w:before="0" w:beforeAutospacing="0" w:after="0" w:afterAutospacing="0"/>
        <w:jc w:val="both"/>
        <w:rPr>
          <w:rFonts w:ascii="Book Antiqua" w:hAnsi="Book Antiqua" w:cs="Arial"/>
        </w:rPr>
      </w:pPr>
      <w:r>
        <w:rPr>
          <w:rFonts w:ascii="Book Antiqua" w:hAnsi="Book Antiqua" w:cs="Arial"/>
        </w:rPr>
        <w:t xml:space="preserve">Un ejemplo de esta situación, se vivió en enero de este año (2011) cuando en el Centro de Cumplimiento de Tocumen murieron </w:t>
      </w:r>
      <w:r w:rsidR="00181E39">
        <w:rPr>
          <w:rFonts w:ascii="Book Antiqua" w:hAnsi="Book Antiqua" w:cs="Arial"/>
        </w:rPr>
        <w:t xml:space="preserve">quemados </w:t>
      </w:r>
      <w:r>
        <w:rPr>
          <w:rFonts w:ascii="Book Antiqua" w:hAnsi="Book Antiqua" w:cs="Arial"/>
        </w:rPr>
        <w:t xml:space="preserve"> 7 jóvenes que cumplían penas</w:t>
      </w:r>
      <w:r w:rsidR="00181E39">
        <w:rPr>
          <w:rFonts w:ascii="Book Antiqua" w:hAnsi="Book Antiqua" w:cs="Arial"/>
        </w:rPr>
        <w:t xml:space="preserve"> por comisión de delitos, mientras la policía observaba e impedía la entrada de los bomberos.  </w:t>
      </w:r>
      <w:r>
        <w:rPr>
          <w:rFonts w:ascii="Book Antiqua" w:hAnsi="Book Antiqua" w:cs="Arial"/>
        </w:rPr>
        <w:t xml:space="preserve"> La ciudadanía se div</w:t>
      </w:r>
      <w:r w:rsidR="00181E39">
        <w:rPr>
          <w:rFonts w:ascii="Book Antiqua" w:hAnsi="Book Antiqua" w:cs="Arial"/>
        </w:rPr>
        <w:t xml:space="preserve">idió entre quienes consideraban esto como barbarie y quienes no eran capaces de separar la barbarie del delito por el cual estos jóvenes cumplían pena. </w:t>
      </w:r>
    </w:p>
    <w:p w:rsidR="00181E39" w:rsidRDefault="00181E39" w:rsidP="00483982">
      <w:pPr>
        <w:pStyle w:val="yiv2038996826ecxmsonormal"/>
        <w:spacing w:before="0" w:beforeAutospacing="0" w:after="0" w:afterAutospacing="0"/>
        <w:jc w:val="both"/>
        <w:rPr>
          <w:rFonts w:ascii="Book Antiqua" w:hAnsi="Book Antiqua" w:cs="Arial"/>
        </w:rPr>
      </w:pPr>
    </w:p>
    <w:p w:rsidR="00E26D8E" w:rsidRDefault="00E26D8E" w:rsidP="00483982">
      <w:pPr>
        <w:pStyle w:val="yiv2038996826ecxmsonormal"/>
        <w:spacing w:before="0" w:beforeAutospacing="0" w:after="0" w:afterAutospacing="0"/>
        <w:jc w:val="both"/>
        <w:rPr>
          <w:rFonts w:ascii="Book Antiqua" w:hAnsi="Book Antiqua" w:cs="Arial"/>
        </w:rPr>
      </w:pPr>
      <w:r>
        <w:rPr>
          <w:rFonts w:ascii="Book Antiqua" w:hAnsi="Book Antiqua" w:cs="Arial"/>
        </w:rPr>
        <w:t xml:space="preserve">La efectividad de este grupo se debe a que no hay una política de  Estado de difusión sistemática de los derechos de la niñez. Los  programas de participación de la juventud alrededor de sus derechos así como las  capacitaciones a autoridades y funcionarios que trabajan en los diferentes estamentos del Estado sobre derechos de la niñez </w:t>
      </w:r>
      <w:r w:rsidR="00181E39">
        <w:rPr>
          <w:rFonts w:ascii="Book Antiqua" w:hAnsi="Book Antiqua" w:cs="Arial"/>
        </w:rPr>
        <w:t>no son sistemáticos.</w:t>
      </w:r>
      <w:r>
        <w:rPr>
          <w:rFonts w:ascii="Book Antiqua" w:hAnsi="Book Antiqua" w:cs="Arial"/>
        </w:rPr>
        <w:t xml:space="preserve"> La última vez que se convocó a un Seminario Internacional sobre Derechos de la Niñez dirigido al público en general fue en 1999. </w:t>
      </w:r>
      <w:r w:rsidR="0094512D">
        <w:rPr>
          <w:rFonts w:ascii="Book Antiqua" w:hAnsi="Book Antiqua" w:cs="Arial"/>
        </w:rPr>
        <w:t xml:space="preserve"> </w:t>
      </w:r>
      <w:r>
        <w:rPr>
          <w:rFonts w:ascii="Book Antiqua" w:hAnsi="Book Antiqua" w:cs="Arial"/>
        </w:rPr>
        <w:t>La última vez que se sacó un boletín sobre derechos de la niñez de distribución gratuita</w:t>
      </w:r>
      <w:r w:rsidR="005D4E95">
        <w:rPr>
          <w:rFonts w:ascii="Book Antiqua" w:hAnsi="Book Antiqua" w:cs="Arial"/>
        </w:rPr>
        <w:t xml:space="preserve"> junto a un periódico de  distribución nacional fue en 2008 y lo hizo la Red con apoyo de UNICEF.</w:t>
      </w:r>
    </w:p>
    <w:p w:rsidR="00E26D8E" w:rsidRDefault="00E26D8E" w:rsidP="00483982">
      <w:pPr>
        <w:pStyle w:val="yiv2038996826ecxmsonormal"/>
        <w:spacing w:before="0" w:beforeAutospacing="0" w:after="0" w:afterAutospacing="0"/>
        <w:jc w:val="both"/>
        <w:rPr>
          <w:rFonts w:ascii="Book Antiqua" w:hAnsi="Book Antiqua" w:cs="Arial"/>
        </w:rPr>
      </w:pPr>
    </w:p>
    <w:p w:rsidR="005D4E95" w:rsidRDefault="005D4E95" w:rsidP="00483982">
      <w:pPr>
        <w:pStyle w:val="yiv2038996826ecxmsonormal"/>
        <w:spacing w:before="0" w:beforeAutospacing="0" w:after="0" w:afterAutospacing="0"/>
        <w:jc w:val="both"/>
        <w:rPr>
          <w:rFonts w:ascii="Book Antiqua" w:hAnsi="Book Antiqua" w:cs="Arial"/>
        </w:rPr>
      </w:pPr>
      <w:r>
        <w:rPr>
          <w:rFonts w:ascii="Book Antiqua" w:hAnsi="Book Antiqua" w:cs="Arial"/>
        </w:rPr>
        <w:t>Los programas radiales que hablaban de los derechos de la niñez han desaparecido.</w:t>
      </w:r>
      <w:r w:rsidR="00181E39">
        <w:rPr>
          <w:rFonts w:ascii="Book Antiqua" w:hAnsi="Book Antiqua" w:cs="Arial"/>
        </w:rPr>
        <w:t xml:space="preserve"> Na hay campañas de difusión sobre los derechos de la niñez. Prima una política asistencialista donde el niño es visto como objeto de compasión y han proliferado las asociaciones de damas apoyando a instituciones que apoyan y cuidan de niños y jóvenes violados en sus derechos.</w:t>
      </w:r>
    </w:p>
    <w:p w:rsidR="005D4E95" w:rsidRDefault="005D4E95" w:rsidP="00483982">
      <w:pPr>
        <w:pStyle w:val="yiv2038996826ecxmsonormal"/>
        <w:spacing w:before="0" w:beforeAutospacing="0" w:after="0" w:afterAutospacing="0"/>
        <w:jc w:val="both"/>
        <w:rPr>
          <w:rFonts w:ascii="Book Antiqua" w:hAnsi="Book Antiqua" w:cs="Arial"/>
        </w:rPr>
      </w:pPr>
    </w:p>
    <w:p w:rsidR="005D4E95" w:rsidRDefault="005D4E95" w:rsidP="00483982">
      <w:pPr>
        <w:pStyle w:val="yiv2038996826ecxmsonormal"/>
        <w:spacing w:before="0" w:beforeAutospacing="0" w:after="0" w:afterAutospacing="0"/>
        <w:jc w:val="both"/>
        <w:rPr>
          <w:rFonts w:ascii="Book Antiqua" w:hAnsi="Book Antiqua" w:cs="Arial"/>
        </w:rPr>
      </w:pPr>
      <w:r>
        <w:rPr>
          <w:rFonts w:ascii="Book Antiqua" w:hAnsi="Book Antiqua" w:cs="Arial"/>
        </w:rPr>
        <w:t>La elaboración del Informe de país que debe ser una oportunidad de difusión de los derechos tal como manda la Convención es realizada sin ninguna par</w:t>
      </w:r>
      <w:r w:rsidR="00181E39">
        <w:rPr>
          <w:rFonts w:ascii="Book Antiqua" w:hAnsi="Book Antiqua" w:cs="Arial"/>
        </w:rPr>
        <w:t>ticipación de la sociedad civil y su difusión aún ahora se mantiene como secreto de Estado.</w:t>
      </w:r>
    </w:p>
    <w:p w:rsidR="005D4E95" w:rsidRPr="009C4BA8" w:rsidRDefault="005D4E95" w:rsidP="00483982">
      <w:pPr>
        <w:pStyle w:val="yiv2038996826ecxmsonormal"/>
        <w:spacing w:before="0" w:beforeAutospacing="0" w:after="0" w:afterAutospacing="0"/>
        <w:jc w:val="both"/>
        <w:rPr>
          <w:rFonts w:ascii="Book Antiqua" w:hAnsi="Book Antiqua" w:cs="Arial"/>
        </w:rPr>
      </w:pPr>
    </w:p>
    <w:p w:rsidR="00483982" w:rsidRDefault="00483982" w:rsidP="005D4E95">
      <w:pPr>
        <w:jc w:val="both"/>
        <w:rPr>
          <w:rFonts w:ascii="Book Antiqua" w:hAnsi="Book Antiqua"/>
          <w:sz w:val="24"/>
          <w:szCs w:val="24"/>
          <w:lang w:val="es-MX"/>
        </w:rPr>
      </w:pPr>
      <w:r w:rsidRPr="00D7452C">
        <w:rPr>
          <w:rFonts w:ascii="Book Antiqua" w:hAnsi="Book Antiqua"/>
          <w:sz w:val="24"/>
          <w:szCs w:val="24"/>
          <w:lang w:val="es-MX"/>
        </w:rPr>
        <w:t>No existen programas de capacitación dirigidos a los padres y madres responsables de familia sobre crianza en el marco de derechos. Solamente existen algunos programas de  Organismos no gubernamentales (</w:t>
      </w:r>
      <w:proofErr w:type="spellStart"/>
      <w:r w:rsidRPr="00D7452C">
        <w:rPr>
          <w:rFonts w:ascii="Book Antiqua" w:hAnsi="Book Antiqua"/>
          <w:sz w:val="24"/>
          <w:szCs w:val="24"/>
          <w:lang w:val="es-MX"/>
        </w:rPr>
        <w:t>ONG’s</w:t>
      </w:r>
      <w:proofErr w:type="spellEnd"/>
      <w:r w:rsidRPr="00D7452C">
        <w:rPr>
          <w:rFonts w:ascii="Book Antiqua" w:hAnsi="Book Antiqua"/>
          <w:sz w:val="24"/>
          <w:szCs w:val="24"/>
          <w:lang w:val="es-MX"/>
        </w:rPr>
        <w:t>) con cobertura limitada.</w:t>
      </w:r>
    </w:p>
    <w:p w:rsidR="005D4E95" w:rsidRDefault="005D4E95" w:rsidP="005D4E95">
      <w:pPr>
        <w:jc w:val="both"/>
        <w:rPr>
          <w:rFonts w:ascii="Book Antiqua" w:hAnsi="Book Antiqua"/>
          <w:sz w:val="24"/>
          <w:szCs w:val="24"/>
          <w:lang w:val="es-MX"/>
        </w:rPr>
      </w:pPr>
    </w:p>
    <w:p w:rsidR="005D4E95" w:rsidRDefault="005D4E95" w:rsidP="005D4E95">
      <w:pPr>
        <w:jc w:val="both"/>
        <w:rPr>
          <w:rFonts w:ascii="Book Antiqua" w:hAnsi="Book Antiqua"/>
          <w:sz w:val="24"/>
          <w:szCs w:val="24"/>
          <w:lang w:val="es-MX"/>
        </w:rPr>
      </w:pPr>
      <w:r>
        <w:rPr>
          <w:rFonts w:ascii="Book Antiqua" w:hAnsi="Book Antiqua"/>
          <w:sz w:val="24"/>
          <w:szCs w:val="24"/>
          <w:lang w:val="es-MX"/>
        </w:rPr>
        <w:t>Los postulados y principios de la Convención tampoco forman parte de los programas escolares.</w:t>
      </w:r>
    </w:p>
    <w:p w:rsidR="00905CED" w:rsidRDefault="00905CED" w:rsidP="005D4E95">
      <w:pPr>
        <w:jc w:val="both"/>
        <w:rPr>
          <w:rFonts w:ascii="Book Antiqua" w:hAnsi="Book Antiqua"/>
          <w:sz w:val="24"/>
          <w:szCs w:val="24"/>
          <w:lang w:val="es-MX"/>
        </w:rPr>
      </w:pPr>
    </w:p>
    <w:p w:rsidR="00905CED" w:rsidRPr="00905CED" w:rsidRDefault="00905CED" w:rsidP="005D4E95">
      <w:pPr>
        <w:jc w:val="both"/>
        <w:rPr>
          <w:rFonts w:ascii="Book Antiqua" w:hAnsi="Book Antiqua"/>
          <w:sz w:val="24"/>
          <w:szCs w:val="24"/>
          <w:lang w:val="es-MX"/>
        </w:rPr>
      </w:pPr>
      <w:r w:rsidRPr="00D7452C">
        <w:rPr>
          <w:rFonts w:ascii="Book Antiqua" w:hAnsi="Book Antiqua"/>
          <w:sz w:val="24"/>
          <w:szCs w:val="24"/>
          <w:lang w:val="es-MX"/>
        </w:rPr>
        <w:t xml:space="preserve">La </w:t>
      </w:r>
      <w:r w:rsidRPr="00D7452C">
        <w:rPr>
          <w:rFonts w:ascii="Book Antiqua" w:hAnsi="Book Antiqua" w:cs="Calibri"/>
          <w:sz w:val="24"/>
          <w:szCs w:val="24"/>
        </w:rPr>
        <w:t xml:space="preserve">divulgación general de los derechos de los niños, niñas y adolescentes, por todos los medios, procurando superar las actitudes tradicionales con enfoques </w:t>
      </w:r>
      <w:r w:rsidRPr="00D7452C">
        <w:rPr>
          <w:rFonts w:ascii="Book Antiqua" w:hAnsi="Book Antiqua" w:cs="Calibri"/>
          <w:sz w:val="24"/>
          <w:szCs w:val="24"/>
        </w:rPr>
        <w:lastRenderedPageBreak/>
        <w:t>adulto-céntricas por una cultura de  respeto a los derechos humanos y en especial los derechos de los niños, niñas y adolescentes, no es aún una política de Estado.</w:t>
      </w:r>
    </w:p>
    <w:p w:rsidR="00483982" w:rsidRPr="002B3CD5" w:rsidRDefault="00483982" w:rsidP="00483982">
      <w:pPr>
        <w:jc w:val="both"/>
        <w:rPr>
          <w:rFonts w:ascii="Comic Sans MS" w:hAnsi="Comic Sans MS"/>
          <w:lang w:val="es-MX"/>
        </w:rPr>
      </w:pPr>
    </w:p>
    <w:p w:rsidR="008C542C" w:rsidRPr="009C4BA8" w:rsidRDefault="008C542C" w:rsidP="00CC70C9">
      <w:pPr>
        <w:pStyle w:val="yiv2038996826ecxmsonormal"/>
        <w:spacing w:before="0" w:beforeAutospacing="0" w:after="0" w:afterAutospacing="0"/>
        <w:ind w:left="426"/>
        <w:rPr>
          <w:rFonts w:ascii="Book Antiqua" w:hAnsi="Book Antiqua" w:cs="Arial"/>
        </w:rPr>
      </w:pPr>
    </w:p>
    <w:p w:rsidR="00905CED" w:rsidRPr="008C102B" w:rsidRDefault="00C33788" w:rsidP="008C102B">
      <w:pPr>
        <w:pStyle w:val="yiv2038996826ecxmsonormal"/>
        <w:numPr>
          <w:ilvl w:val="0"/>
          <w:numId w:val="29"/>
        </w:numPr>
        <w:spacing w:before="0" w:beforeAutospacing="0" w:after="0" w:afterAutospacing="0"/>
        <w:rPr>
          <w:rFonts w:ascii="Book Antiqua" w:hAnsi="Book Antiqua" w:cs="Arial"/>
          <w:b/>
        </w:rPr>
      </w:pPr>
      <w:r w:rsidRPr="008C102B">
        <w:rPr>
          <w:rFonts w:ascii="Book Antiqua" w:hAnsi="Book Antiqua" w:cs="Arial"/>
          <w:b/>
        </w:rPr>
        <w:t>Pregunta</w:t>
      </w:r>
      <w:r w:rsidR="00CC70C9" w:rsidRPr="008C102B">
        <w:rPr>
          <w:rFonts w:ascii="Book Antiqua" w:hAnsi="Book Antiqua" w:cs="Arial"/>
          <w:b/>
        </w:rPr>
        <w:t xml:space="preserve">: </w:t>
      </w:r>
    </w:p>
    <w:p w:rsidR="006C21D6" w:rsidRDefault="00905CED" w:rsidP="00AC1DCA">
      <w:pPr>
        <w:pStyle w:val="yiv2038996826ecxmsonormal"/>
        <w:spacing w:before="0" w:beforeAutospacing="0" w:after="0" w:afterAutospacing="0"/>
        <w:rPr>
          <w:rFonts w:ascii="Book Antiqua" w:hAnsi="Book Antiqua" w:cs="Arial"/>
        </w:rPr>
      </w:pPr>
      <w:r>
        <w:rPr>
          <w:rFonts w:ascii="Book Antiqua" w:hAnsi="Book Antiqua" w:cs="Arial"/>
        </w:rPr>
        <w:t>¿Qué va a hacer el Estado para superar el actual imaginario popular de qu</w:t>
      </w:r>
      <w:r w:rsidR="006C21D6">
        <w:rPr>
          <w:rFonts w:ascii="Book Antiqua" w:hAnsi="Book Antiqua" w:cs="Arial"/>
        </w:rPr>
        <w:t>e la Convención ha hecho de que los jóvenes no respeten a los adultos?</w:t>
      </w:r>
    </w:p>
    <w:p w:rsidR="008C102B" w:rsidRDefault="006C21D6" w:rsidP="006C21D6">
      <w:pPr>
        <w:pStyle w:val="yiv2038996826ecxmsonormal"/>
        <w:spacing w:before="0" w:beforeAutospacing="0" w:after="0" w:afterAutospacing="0"/>
        <w:jc w:val="both"/>
        <w:rPr>
          <w:rFonts w:ascii="Book Antiqua" w:hAnsi="Book Antiqua" w:cs="Arial"/>
        </w:rPr>
      </w:pPr>
      <w:proofErr w:type="gramStart"/>
      <w:r>
        <w:rPr>
          <w:rFonts w:ascii="Book Antiqua" w:hAnsi="Book Antiqua" w:cs="Arial"/>
        </w:rPr>
        <w:t>¿</w:t>
      </w:r>
      <w:proofErr w:type="gramEnd"/>
      <w:r>
        <w:rPr>
          <w:rFonts w:ascii="Book Antiqua" w:hAnsi="Book Antiqua" w:cs="Arial"/>
        </w:rPr>
        <w:t xml:space="preserve">Por qué no se han definido estrategias de difusión dirigido a la población en general y a los padres, madres y funcionarios que  trabajan con la niñez y adolescencia sobre los principios y derechos de la niñez y adolescencia. </w:t>
      </w:r>
    </w:p>
    <w:p w:rsidR="008C102B" w:rsidRDefault="008C102B">
      <w:pPr>
        <w:rPr>
          <w:rFonts w:ascii="Book Antiqua" w:eastAsia="Times New Roman" w:hAnsi="Book Antiqua" w:cs="Arial"/>
          <w:sz w:val="24"/>
          <w:szCs w:val="24"/>
          <w:lang w:eastAsia="es-PA"/>
        </w:rPr>
      </w:pPr>
      <w:r>
        <w:rPr>
          <w:rFonts w:ascii="Book Antiqua" w:hAnsi="Book Antiqua" w:cs="Arial"/>
        </w:rPr>
        <w:br w:type="page"/>
      </w:r>
    </w:p>
    <w:p w:rsidR="00C77734" w:rsidRPr="006C21D6" w:rsidRDefault="00C77734" w:rsidP="008C102B">
      <w:pPr>
        <w:pStyle w:val="Prrafodelista"/>
        <w:numPr>
          <w:ilvl w:val="0"/>
          <w:numId w:val="19"/>
        </w:numPr>
        <w:jc w:val="center"/>
        <w:rPr>
          <w:rFonts w:ascii="Book Antiqua" w:hAnsi="Book Antiqua"/>
          <w:b/>
          <w:sz w:val="24"/>
          <w:szCs w:val="24"/>
          <w:u w:val="single"/>
        </w:rPr>
      </w:pPr>
      <w:r w:rsidRPr="006C21D6">
        <w:rPr>
          <w:rFonts w:ascii="Book Antiqua" w:hAnsi="Book Antiqua"/>
          <w:b/>
          <w:sz w:val="24"/>
          <w:szCs w:val="24"/>
          <w:u w:val="single"/>
        </w:rPr>
        <w:lastRenderedPageBreak/>
        <w:t>Resistencia para dar una Ley Integral de Niñez y Adolescencia</w:t>
      </w:r>
    </w:p>
    <w:p w:rsidR="00CC70C9" w:rsidRPr="009C4BA8" w:rsidRDefault="00CC70C9" w:rsidP="00AC1DCA">
      <w:pPr>
        <w:pStyle w:val="yiv2038996826ecxmsonormal"/>
        <w:spacing w:before="0" w:beforeAutospacing="0" w:after="0" w:afterAutospacing="0"/>
        <w:rPr>
          <w:rFonts w:ascii="Book Antiqua" w:hAnsi="Book Antiqua" w:cs="Tahoma"/>
          <w:u w:val="single"/>
        </w:rPr>
      </w:pPr>
    </w:p>
    <w:p w:rsidR="008C542C" w:rsidRPr="009C4BA8" w:rsidRDefault="008C542C" w:rsidP="008C102B">
      <w:pPr>
        <w:pStyle w:val="yiv2038996826ecxmsonormal"/>
        <w:numPr>
          <w:ilvl w:val="0"/>
          <w:numId w:val="31"/>
        </w:numPr>
        <w:spacing w:before="0" w:beforeAutospacing="0" w:after="0" w:afterAutospacing="0"/>
        <w:rPr>
          <w:rFonts w:ascii="Book Antiqua" w:hAnsi="Book Antiqua" w:cs="Tahoma"/>
        </w:rPr>
      </w:pPr>
      <w:r w:rsidRPr="008C102B">
        <w:rPr>
          <w:rFonts w:ascii="Book Antiqua" w:hAnsi="Book Antiqua" w:cs="Tahoma"/>
          <w:b/>
          <w:i/>
        </w:rPr>
        <w:t>Recomendación del Comité</w:t>
      </w:r>
      <w:r w:rsidRPr="009C4BA8">
        <w:rPr>
          <w:rFonts w:ascii="Book Antiqua" w:hAnsi="Book Antiqua" w:cs="Tahoma"/>
          <w:u w:val="single"/>
        </w:rPr>
        <w:t>.</w:t>
      </w:r>
    </w:p>
    <w:p w:rsidR="008C542C" w:rsidRPr="009C4BA8" w:rsidRDefault="008C542C" w:rsidP="00AC1DCA">
      <w:pPr>
        <w:jc w:val="both"/>
        <w:rPr>
          <w:rFonts w:ascii="Book Antiqua" w:hAnsi="Book Antiqua" w:cs="Tahoma"/>
          <w:i/>
          <w:sz w:val="24"/>
          <w:szCs w:val="24"/>
        </w:rPr>
      </w:pPr>
      <w:r w:rsidRPr="009C4BA8">
        <w:rPr>
          <w:rFonts w:ascii="Book Antiqua" w:hAnsi="Book Antiqua" w:cs="Tahoma"/>
          <w:i/>
          <w:sz w:val="24"/>
          <w:szCs w:val="24"/>
        </w:rPr>
        <w:t>“El Comité recomienda que el Estado Parte prepare y aplique una política legislativa global para integrar en su derecho nacional las disposiciones y principios de la Convención. Recomienda asimismo que el Estado Parte agilice la promulgación de un amplio código del niño mediante un proceso participativo con intervención de la sociedad civil, en particular de los niño”.</w:t>
      </w:r>
    </w:p>
    <w:p w:rsidR="00CC70C9" w:rsidRPr="009C4BA8" w:rsidRDefault="00CC70C9" w:rsidP="00AC1DCA">
      <w:pPr>
        <w:pStyle w:val="yiv2038996826ecxmsonormal"/>
        <w:spacing w:before="0" w:beforeAutospacing="0" w:after="0" w:afterAutospacing="0"/>
        <w:rPr>
          <w:rFonts w:ascii="Book Antiqua" w:hAnsi="Book Antiqua" w:cs="Tahoma"/>
        </w:rPr>
      </w:pPr>
    </w:p>
    <w:p w:rsidR="00CC70C9" w:rsidRPr="008C102B" w:rsidRDefault="008C102B" w:rsidP="008C102B">
      <w:pPr>
        <w:pStyle w:val="yiv2038996826ecxmsonormal"/>
        <w:numPr>
          <w:ilvl w:val="0"/>
          <w:numId w:val="31"/>
        </w:numPr>
        <w:spacing w:before="0" w:beforeAutospacing="0" w:after="0" w:afterAutospacing="0"/>
        <w:rPr>
          <w:rFonts w:ascii="Book Antiqua" w:hAnsi="Book Antiqua" w:cs="Tahoma"/>
          <w:b/>
        </w:rPr>
      </w:pPr>
      <w:r>
        <w:rPr>
          <w:rFonts w:ascii="Book Antiqua" w:hAnsi="Book Antiqua" w:cs="Tahoma"/>
          <w:b/>
        </w:rPr>
        <w:t>Situación</w:t>
      </w:r>
    </w:p>
    <w:p w:rsidR="006C21D6" w:rsidRDefault="006C21D6" w:rsidP="00AC1DCA">
      <w:pPr>
        <w:pStyle w:val="yiv2038996826ecxmsonormal"/>
        <w:spacing w:before="0" w:beforeAutospacing="0" w:after="0" w:afterAutospacing="0"/>
        <w:rPr>
          <w:rFonts w:cs="Univers LT 45 Light"/>
          <w:color w:val="000000"/>
          <w:sz w:val="20"/>
          <w:szCs w:val="20"/>
        </w:rPr>
      </w:pPr>
    </w:p>
    <w:p w:rsidR="006C21D6" w:rsidRDefault="006C21D6" w:rsidP="007846B1">
      <w:pPr>
        <w:pStyle w:val="yiv2038996826ecxmsonormal"/>
        <w:spacing w:before="0" w:beforeAutospacing="0" w:after="0" w:afterAutospacing="0"/>
        <w:jc w:val="both"/>
        <w:rPr>
          <w:rFonts w:ascii="Book Antiqua" w:hAnsi="Book Antiqua" w:cs="Univers LT 45 Light"/>
          <w:color w:val="000000"/>
        </w:rPr>
      </w:pPr>
      <w:r w:rsidRPr="006C21D6">
        <w:rPr>
          <w:rFonts w:ascii="Book Antiqua" w:hAnsi="Book Antiqua" w:cs="Univers LT 45 Light"/>
          <w:color w:val="000000"/>
        </w:rPr>
        <w:t xml:space="preserve">La falta </w:t>
      </w:r>
      <w:r>
        <w:rPr>
          <w:rFonts w:ascii="Book Antiqua" w:hAnsi="Book Antiqua" w:cs="Univers LT 45 Light"/>
          <w:color w:val="000000"/>
        </w:rPr>
        <w:t xml:space="preserve">de una política pública dirigida a la defensa de los derechos de la niñez y adolescencia, unida a la ausencia de campañas de difusión sobre los principios y derechos contenidos en la Convención de Derechos de la Niñez ha impedido que a la fecha la niñez panameña cuente con una Ley Integral de la Niñez. </w:t>
      </w:r>
    </w:p>
    <w:p w:rsidR="006C21D6" w:rsidRDefault="006C21D6" w:rsidP="00AC1DCA">
      <w:pPr>
        <w:pStyle w:val="yiv2038996826ecxmsonormal"/>
        <w:spacing w:before="0" w:beforeAutospacing="0" w:after="0" w:afterAutospacing="0"/>
        <w:rPr>
          <w:rFonts w:ascii="Book Antiqua" w:hAnsi="Book Antiqua" w:cs="Univers LT 45 Light"/>
          <w:color w:val="000000"/>
        </w:rPr>
      </w:pPr>
    </w:p>
    <w:p w:rsidR="00736CD8" w:rsidRDefault="007846B1" w:rsidP="007846B1">
      <w:pPr>
        <w:pStyle w:val="yiv2038996826ecxmsonormal"/>
        <w:spacing w:before="0" w:beforeAutospacing="0" w:after="0" w:afterAutospacing="0"/>
        <w:jc w:val="both"/>
        <w:rPr>
          <w:rFonts w:ascii="Book Antiqua" w:hAnsi="Book Antiqua" w:cs="Univers LT 45 Light"/>
          <w:color w:val="000000"/>
        </w:rPr>
      </w:pPr>
      <w:r>
        <w:rPr>
          <w:rFonts w:ascii="Book Antiqua" w:hAnsi="Book Antiqua" w:cs="Univers LT 45 Light"/>
          <w:color w:val="000000"/>
        </w:rPr>
        <w:t xml:space="preserve">Dos veces, con apoyo de UNICEF se crearon comisiones para la redacción de la Ley. En ambas ocasiones la Comisión estuvo integrada por personas de diferentes disciplinas, sectores públicos y privados. En ambas ocasiones, la propuesta de ley redactada fue consultada con diferentes gremios y grupos de la sociedad civil y de los medios de comunicación. En ambos casos </w:t>
      </w:r>
      <w:r w:rsidRPr="006C21D6">
        <w:rPr>
          <w:rFonts w:ascii="Book Antiqua" w:hAnsi="Book Antiqua" w:cs="Univers LT 45 Light"/>
          <w:color w:val="000000"/>
        </w:rPr>
        <w:t xml:space="preserve">fue elaborado a través de una convocatoria pública y con una participación multisectorial gubernamental y de la Sociedad Civil. </w:t>
      </w:r>
      <w:r>
        <w:rPr>
          <w:rFonts w:ascii="Book Antiqua" w:hAnsi="Book Antiqua" w:cs="Univers LT 45 Light"/>
          <w:color w:val="000000"/>
        </w:rPr>
        <w:t xml:space="preserve">La primera, en 2003 fue engavetada sin llegar a ser presentada a la Asamblea.  La segunda en 2006 fue presentada el 7 de noviembre de 2007 por el Ministerio de Desarrollo Social a la Asamblea Nacional como </w:t>
      </w:r>
      <w:r w:rsidR="00CC026B" w:rsidRPr="006C21D6">
        <w:rPr>
          <w:rFonts w:ascii="Book Antiqua" w:hAnsi="Book Antiqua" w:cs="Univers LT 45 Light"/>
          <w:color w:val="000000"/>
        </w:rPr>
        <w:t xml:space="preserve"> “Proyecto de Ley de Protección Integral d</w:t>
      </w:r>
      <w:r>
        <w:rPr>
          <w:rFonts w:ascii="Book Antiqua" w:hAnsi="Book Antiqua" w:cs="Univers LT 45 Light"/>
          <w:color w:val="000000"/>
        </w:rPr>
        <w:t xml:space="preserve">e Niñez y Adolescencia”. </w:t>
      </w:r>
      <w:r w:rsidR="00CC026B" w:rsidRPr="006C21D6">
        <w:rPr>
          <w:rFonts w:ascii="Book Antiqua" w:hAnsi="Book Antiqua" w:cs="Univers LT 45 Light"/>
          <w:color w:val="000000"/>
        </w:rPr>
        <w:t xml:space="preserve"> Sin embargo, la presentación de este proyecto de ley no fue </w:t>
      </w:r>
      <w:r w:rsidRPr="006C21D6">
        <w:rPr>
          <w:rFonts w:ascii="Book Antiqua" w:hAnsi="Book Antiqua" w:cs="Univers LT 45 Light"/>
          <w:color w:val="000000"/>
        </w:rPr>
        <w:t>seguida</w:t>
      </w:r>
      <w:r w:rsidR="00CC026B" w:rsidRPr="006C21D6">
        <w:rPr>
          <w:rFonts w:ascii="Book Antiqua" w:hAnsi="Book Antiqua" w:cs="Univers LT 45 Light"/>
          <w:color w:val="000000"/>
        </w:rPr>
        <w:t xml:space="preserve"> de un debate nacional ni legislativo</w:t>
      </w:r>
      <w:r>
        <w:rPr>
          <w:rFonts w:ascii="Book Antiqua" w:hAnsi="Book Antiqua" w:cs="Univers LT 45 Light"/>
          <w:color w:val="000000"/>
        </w:rPr>
        <w:t xml:space="preserve">. Actualmente  es un proyecto archivado por la Asamblea y no tiene visos de que se retome. </w:t>
      </w:r>
    </w:p>
    <w:p w:rsidR="00736CD8" w:rsidRDefault="00736CD8" w:rsidP="007846B1">
      <w:pPr>
        <w:pStyle w:val="yiv2038996826ecxmsonormal"/>
        <w:spacing w:before="0" w:beforeAutospacing="0" w:after="0" w:afterAutospacing="0"/>
        <w:jc w:val="both"/>
        <w:rPr>
          <w:rFonts w:ascii="Book Antiqua" w:hAnsi="Book Antiqua" w:cs="Univers LT 45 Light"/>
          <w:color w:val="000000"/>
        </w:rPr>
      </w:pPr>
    </w:p>
    <w:p w:rsidR="00EE3F96" w:rsidRPr="000A5991" w:rsidRDefault="00736CD8" w:rsidP="000A5991">
      <w:pPr>
        <w:ind w:left="66"/>
        <w:jc w:val="both"/>
        <w:rPr>
          <w:rFonts w:ascii="Book Antiqua" w:hAnsi="Book Antiqua" w:cs="Tahoma"/>
          <w:sz w:val="24"/>
          <w:szCs w:val="24"/>
        </w:rPr>
      </w:pPr>
      <w:r w:rsidRPr="000A5991">
        <w:rPr>
          <w:rFonts w:ascii="Book Antiqua" w:hAnsi="Book Antiqua" w:cs="Univers LT 45 Light"/>
          <w:color w:val="000000"/>
          <w:sz w:val="24"/>
          <w:szCs w:val="24"/>
        </w:rPr>
        <w:t>Esto hace que en Panamá coexistan leyes</w:t>
      </w:r>
      <w:r w:rsidR="007846B1" w:rsidRPr="000A5991">
        <w:rPr>
          <w:rFonts w:ascii="Book Antiqua" w:hAnsi="Book Antiqua" w:cs="Univers LT 45 Light"/>
          <w:color w:val="000000"/>
          <w:sz w:val="24"/>
          <w:szCs w:val="24"/>
        </w:rPr>
        <w:t xml:space="preserve"> </w:t>
      </w:r>
      <w:r w:rsidR="00561C11" w:rsidRPr="000A5991">
        <w:rPr>
          <w:rFonts w:ascii="Book Antiqua" w:hAnsi="Book Antiqua" w:cs="Tahoma"/>
          <w:sz w:val="24"/>
          <w:szCs w:val="24"/>
        </w:rPr>
        <w:t>y disposiciones actualizadas con un Código de la Familia anterior a la Convención</w:t>
      </w:r>
      <w:r w:rsidRPr="000A5991">
        <w:rPr>
          <w:rFonts w:ascii="Book Antiqua" w:hAnsi="Book Antiqua" w:cs="Tahoma"/>
          <w:sz w:val="24"/>
          <w:szCs w:val="24"/>
        </w:rPr>
        <w:t>, que entran en la mayoría de las veces en contradicciones. Al no haberse derogado el libro IV sobre “Derechos de menores”, en Panamá sigue en vigencia el permiso legal para que una niña de 14 años pueda contraer matrimonio, que se vuelva a discutir y plantear como propuesta de ley que la niña embarazada salga de la escuela bajo el pretexto de protegerla</w:t>
      </w:r>
      <w:r w:rsidR="00EE3F96" w:rsidRPr="000A5991">
        <w:rPr>
          <w:rFonts w:ascii="Book Antiqua" w:hAnsi="Book Antiqua" w:cs="Tahoma"/>
          <w:sz w:val="24"/>
          <w:szCs w:val="24"/>
        </w:rPr>
        <w:t>, que todavía se legisle en términos de patria potestad, que no exista una Defensoría de la Niñez, sólo una Delegación Especial adscrita a la Defensoría del Pueblo.</w:t>
      </w:r>
    </w:p>
    <w:p w:rsidR="00561C11" w:rsidRPr="000A5991" w:rsidRDefault="00561C11" w:rsidP="007846B1">
      <w:pPr>
        <w:pStyle w:val="yiv2038996826ecxmsonormal"/>
        <w:spacing w:before="0" w:beforeAutospacing="0" w:after="0" w:afterAutospacing="0"/>
        <w:jc w:val="both"/>
        <w:rPr>
          <w:rFonts w:ascii="Book Antiqua" w:hAnsi="Book Antiqua" w:cs="Tahoma"/>
          <w:lang w:val="es-ES"/>
        </w:rPr>
      </w:pPr>
    </w:p>
    <w:p w:rsidR="00736CD8" w:rsidRPr="006C21D6" w:rsidRDefault="00736CD8" w:rsidP="007846B1">
      <w:pPr>
        <w:pStyle w:val="yiv2038996826ecxmsonormal"/>
        <w:spacing w:before="0" w:beforeAutospacing="0" w:after="0" w:afterAutospacing="0"/>
        <w:jc w:val="both"/>
        <w:rPr>
          <w:rFonts w:ascii="Book Antiqua" w:hAnsi="Book Antiqua" w:cs="Tahoma"/>
        </w:rPr>
      </w:pPr>
    </w:p>
    <w:p w:rsidR="00DB2BE1" w:rsidRPr="00EE3F96" w:rsidRDefault="00DB2BE1" w:rsidP="00EE3F96">
      <w:pPr>
        <w:ind w:left="66"/>
        <w:jc w:val="both"/>
        <w:rPr>
          <w:rFonts w:ascii="Book Antiqua" w:hAnsi="Book Antiqua"/>
          <w:color w:val="000000"/>
          <w:sz w:val="24"/>
          <w:szCs w:val="24"/>
        </w:rPr>
      </w:pPr>
      <w:r w:rsidRPr="00EE3F96">
        <w:rPr>
          <w:rFonts w:ascii="Book Antiqua" w:hAnsi="Book Antiqua"/>
          <w:color w:val="000000"/>
          <w:sz w:val="24"/>
          <w:szCs w:val="24"/>
        </w:rPr>
        <w:lastRenderedPageBreak/>
        <w:t>La normativa jurídica sobre niñez y adolescencia se encuentra dispersa, aislada, atomizada, fragmentada en un plural y numeroso conjunto de documento</w:t>
      </w:r>
      <w:r w:rsidR="00EE3F96">
        <w:rPr>
          <w:rFonts w:ascii="Book Antiqua" w:hAnsi="Book Antiqua"/>
          <w:color w:val="000000"/>
          <w:sz w:val="24"/>
          <w:szCs w:val="24"/>
        </w:rPr>
        <w:t>s legales que facilita la violación de sus derechos.</w:t>
      </w:r>
    </w:p>
    <w:p w:rsidR="00CC70C9" w:rsidRPr="009C4BA8" w:rsidRDefault="00CC70C9" w:rsidP="00DB2BE1">
      <w:pPr>
        <w:pStyle w:val="yiv2038996826ecxmsonormal"/>
        <w:spacing w:before="0" w:beforeAutospacing="0" w:after="0" w:afterAutospacing="0"/>
        <w:rPr>
          <w:rFonts w:ascii="Book Antiqua" w:hAnsi="Book Antiqua" w:cs="Tahoma"/>
          <w:u w:val="single"/>
        </w:rPr>
      </w:pPr>
    </w:p>
    <w:p w:rsidR="008C542C" w:rsidRDefault="008C102B" w:rsidP="008C102B">
      <w:pPr>
        <w:pStyle w:val="yiv2038996826ecxmsonormal"/>
        <w:numPr>
          <w:ilvl w:val="0"/>
          <w:numId w:val="31"/>
        </w:numPr>
        <w:spacing w:before="0" w:beforeAutospacing="0" w:after="0" w:afterAutospacing="0"/>
        <w:rPr>
          <w:rFonts w:ascii="Book Antiqua" w:hAnsi="Book Antiqua" w:cs="Tahoma"/>
          <w:b/>
        </w:rPr>
      </w:pPr>
      <w:r>
        <w:rPr>
          <w:rFonts w:ascii="Book Antiqua" w:hAnsi="Book Antiqua" w:cs="Tahoma"/>
          <w:b/>
        </w:rPr>
        <w:t>Pregunta</w:t>
      </w:r>
    </w:p>
    <w:p w:rsidR="000A5991" w:rsidRPr="008C102B" w:rsidRDefault="000A5991" w:rsidP="000A5991">
      <w:pPr>
        <w:pStyle w:val="yiv2038996826ecxmsonormal"/>
        <w:spacing w:before="0" w:beforeAutospacing="0" w:after="0" w:afterAutospacing="0"/>
        <w:ind w:left="360"/>
        <w:rPr>
          <w:rFonts w:ascii="Book Antiqua" w:hAnsi="Book Antiqua" w:cs="Tahoma"/>
          <w:b/>
        </w:rPr>
      </w:pPr>
    </w:p>
    <w:p w:rsidR="008C542C" w:rsidRDefault="008C542C" w:rsidP="00EE3F96">
      <w:pPr>
        <w:pStyle w:val="yiv2038996826ecxmsonormal"/>
        <w:spacing w:before="0" w:beforeAutospacing="0" w:after="0" w:afterAutospacing="0"/>
        <w:jc w:val="both"/>
        <w:rPr>
          <w:rFonts w:ascii="Book Antiqua" w:hAnsi="Book Antiqua" w:cs="Tahoma"/>
        </w:rPr>
      </w:pPr>
      <w:r w:rsidRPr="009C4BA8">
        <w:rPr>
          <w:rFonts w:ascii="Book Antiqua" w:hAnsi="Book Antiqua" w:cs="Tahoma"/>
        </w:rPr>
        <w:t>¿Qué está haciendo el Estado para</w:t>
      </w:r>
      <w:r w:rsidR="00EE3F96">
        <w:rPr>
          <w:rFonts w:ascii="Book Antiqua" w:hAnsi="Book Antiqua" w:cs="Tahoma"/>
        </w:rPr>
        <w:t xml:space="preserve"> que la niñez panameña cuente con una ley integral que obligue al estado a que se protejan sus derechos?</w:t>
      </w:r>
    </w:p>
    <w:p w:rsidR="00836F44" w:rsidRPr="009C4BA8" w:rsidRDefault="00EE3F96" w:rsidP="00EE3F96">
      <w:pPr>
        <w:pStyle w:val="yiv2038996826ecxmsonormal"/>
        <w:spacing w:before="0" w:beforeAutospacing="0" w:after="0" w:afterAutospacing="0"/>
        <w:jc w:val="both"/>
        <w:rPr>
          <w:rFonts w:ascii="Book Antiqua" w:hAnsi="Book Antiqua" w:cs="Calibri"/>
          <w:bCs/>
        </w:rPr>
      </w:pPr>
      <w:proofErr w:type="gramStart"/>
      <w:r>
        <w:rPr>
          <w:rFonts w:ascii="Book Antiqua" w:hAnsi="Book Antiqua" w:cs="Tahoma"/>
        </w:rPr>
        <w:t>¿</w:t>
      </w:r>
      <w:proofErr w:type="gramEnd"/>
      <w:r>
        <w:rPr>
          <w:rFonts w:ascii="Book Antiqua" w:hAnsi="Book Antiqua" w:cs="Tahoma"/>
        </w:rPr>
        <w:t xml:space="preserve">Qué va  a hacer el estado para aprobar </w:t>
      </w:r>
      <w:r w:rsidR="00836F44" w:rsidRPr="009C4BA8">
        <w:rPr>
          <w:rFonts w:ascii="Book Antiqua" w:hAnsi="Book Antiqua" w:cs="Calibri"/>
          <w:bCs/>
        </w:rPr>
        <w:t xml:space="preserve">la Ley de Protección Integral a la Niñez y Adolescencia </w:t>
      </w:r>
      <w:r>
        <w:rPr>
          <w:rFonts w:ascii="Book Antiqua" w:hAnsi="Book Antiqua" w:cs="Calibri"/>
          <w:bCs/>
        </w:rPr>
        <w:t xml:space="preserve">elaborado </w:t>
      </w:r>
      <w:r w:rsidR="00836F44" w:rsidRPr="009C4BA8">
        <w:rPr>
          <w:rFonts w:ascii="Book Antiqua" w:hAnsi="Book Antiqua" w:cs="Calibri"/>
          <w:bCs/>
        </w:rPr>
        <w:t>en un marco de amplia consulta con todos los sectores de la sociedad civil y organismos especializados, en materia de niñez y adolescencia, a nivel nacional e internacional.</w:t>
      </w:r>
    </w:p>
    <w:p w:rsidR="008C102B" w:rsidRDefault="008C102B">
      <w:pPr>
        <w:rPr>
          <w:rFonts w:ascii="Book Antiqua" w:hAnsi="Book Antiqua" w:cs="Tahoma"/>
          <w:sz w:val="24"/>
          <w:szCs w:val="24"/>
        </w:rPr>
      </w:pPr>
      <w:r>
        <w:rPr>
          <w:rFonts w:ascii="Book Antiqua" w:hAnsi="Book Antiqua" w:cs="Tahoma"/>
          <w:sz w:val="24"/>
          <w:szCs w:val="24"/>
        </w:rPr>
        <w:br w:type="page"/>
      </w:r>
    </w:p>
    <w:p w:rsidR="00DF072E" w:rsidRPr="00343AA8" w:rsidRDefault="00DF072E" w:rsidP="008C102B">
      <w:pPr>
        <w:pStyle w:val="Prrafodelista"/>
        <w:numPr>
          <w:ilvl w:val="0"/>
          <w:numId w:val="19"/>
        </w:numPr>
        <w:jc w:val="center"/>
        <w:rPr>
          <w:rFonts w:ascii="Book Antiqua" w:hAnsi="Book Antiqua" w:cs="Calibri"/>
          <w:b/>
          <w:sz w:val="24"/>
          <w:szCs w:val="24"/>
        </w:rPr>
      </w:pPr>
      <w:r w:rsidRPr="00EE3F96">
        <w:rPr>
          <w:rFonts w:ascii="Book Antiqua" w:hAnsi="Book Antiqua" w:cs="Calibri"/>
          <w:b/>
          <w:sz w:val="24"/>
          <w:szCs w:val="24"/>
          <w:u w:val="single"/>
        </w:rPr>
        <w:lastRenderedPageBreak/>
        <w:t>Derecho a la Educación</w:t>
      </w:r>
    </w:p>
    <w:p w:rsidR="008C102B" w:rsidRDefault="008C102B" w:rsidP="00343AA8">
      <w:pPr>
        <w:rPr>
          <w:rFonts w:ascii="Book Antiqua" w:hAnsi="Book Antiqua" w:cs="Tahoma"/>
          <w:b/>
          <w:i/>
          <w:sz w:val="24"/>
          <w:szCs w:val="24"/>
        </w:rPr>
      </w:pPr>
    </w:p>
    <w:p w:rsidR="00343AA8" w:rsidRPr="008C102B" w:rsidRDefault="00343AA8" w:rsidP="008C102B">
      <w:pPr>
        <w:pStyle w:val="Prrafodelista"/>
        <w:numPr>
          <w:ilvl w:val="0"/>
          <w:numId w:val="32"/>
        </w:numPr>
        <w:rPr>
          <w:rFonts w:ascii="Book Antiqua" w:hAnsi="Book Antiqua" w:cs="Tahoma"/>
          <w:b/>
          <w:i/>
          <w:sz w:val="24"/>
          <w:szCs w:val="24"/>
        </w:rPr>
      </w:pPr>
      <w:r w:rsidRPr="008C102B">
        <w:rPr>
          <w:rFonts w:ascii="Book Antiqua" w:hAnsi="Book Antiqua" w:cs="Tahoma"/>
          <w:b/>
          <w:i/>
          <w:sz w:val="24"/>
          <w:szCs w:val="24"/>
        </w:rPr>
        <w:t>Recomendación del Comité:</w:t>
      </w:r>
    </w:p>
    <w:p w:rsidR="00343AA8" w:rsidRDefault="001F4F18" w:rsidP="00343AA8">
      <w:pPr>
        <w:rPr>
          <w:rFonts w:ascii="Book Antiqua" w:hAnsi="Book Antiqua" w:cs="Calibri"/>
          <w:sz w:val="24"/>
          <w:szCs w:val="24"/>
        </w:rPr>
      </w:pPr>
      <w:r>
        <w:rPr>
          <w:rFonts w:ascii="Book Antiqua" w:hAnsi="Book Antiqua" w:cs="Calibri"/>
          <w:sz w:val="24"/>
          <w:szCs w:val="24"/>
        </w:rPr>
        <w:t>“…asigne recursos para que la enseñanza de pre escolar, primaria y secundaria sean universales”</w:t>
      </w:r>
    </w:p>
    <w:p w:rsidR="001F4F18" w:rsidRPr="008C102B" w:rsidRDefault="001F4F18" w:rsidP="00343AA8">
      <w:pPr>
        <w:rPr>
          <w:rFonts w:ascii="Book Antiqua" w:hAnsi="Book Antiqua" w:cs="Calibri"/>
          <w:b/>
          <w:sz w:val="24"/>
          <w:szCs w:val="24"/>
        </w:rPr>
      </w:pPr>
    </w:p>
    <w:p w:rsidR="001F4F18" w:rsidRPr="008C102B" w:rsidRDefault="001F4F18" w:rsidP="008C102B">
      <w:pPr>
        <w:pStyle w:val="Prrafodelista"/>
        <w:numPr>
          <w:ilvl w:val="0"/>
          <w:numId w:val="32"/>
        </w:numPr>
        <w:rPr>
          <w:rFonts w:ascii="Book Antiqua" w:hAnsi="Book Antiqua" w:cs="Calibri"/>
          <w:sz w:val="24"/>
          <w:szCs w:val="24"/>
          <w:u w:val="single"/>
        </w:rPr>
      </w:pPr>
      <w:r w:rsidRPr="008C102B">
        <w:rPr>
          <w:rFonts w:ascii="Book Antiqua" w:hAnsi="Book Antiqua" w:cs="Calibri"/>
          <w:b/>
          <w:sz w:val="24"/>
          <w:szCs w:val="24"/>
        </w:rPr>
        <w:t>Situación</w:t>
      </w:r>
    </w:p>
    <w:p w:rsidR="00091316" w:rsidRPr="00BD607E" w:rsidRDefault="00091316" w:rsidP="00091316">
      <w:pPr>
        <w:jc w:val="both"/>
        <w:rPr>
          <w:rFonts w:ascii="Book Antiqua" w:hAnsi="Book Antiqua" w:cs="Arial"/>
          <w:sz w:val="24"/>
          <w:szCs w:val="24"/>
          <w:lang w:val="es-ES_tradnl"/>
        </w:rPr>
      </w:pPr>
      <w:r w:rsidRPr="00BD607E">
        <w:rPr>
          <w:rFonts w:ascii="Book Antiqua" w:hAnsi="Book Antiqua" w:cs="Arial"/>
          <w:sz w:val="24"/>
          <w:szCs w:val="24"/>
          <w:lang w:val="es-ES_tradnl"/>
        </w:rPr>
        <w:t xml:space="preserve">Panamá ha avanzado en  universalizar la </w:t>
      </w:r>
      <w:r w:rsidR="00BD607E" w:rsidRPr="00BD607E">
        <w:rPr>
          <w:rFonts w:ascii="Book Antiqua" w:hAnsi="Book Antiqua" w:cs="Arial"/>
          <w:sz w:val="24"/>
          <w:szCs w:val="24"/>
          <w:lang w:val="es-ES_tradnl"/>
        </w:rPr>
        <w:t xml:space="preserve">matrícula </w:t>
      </w:r>
      <w:r w:rsidR="00BD607E">
        <w:rPr>
          <w:rFonts w:ascii="Book Antiqua" w:hAnsi="Book Antiqua" w:cs="Arial"/>
          <w:sz w:val="24"/>
          <w:szCs w:val="24"/>
          <w:lang w:val="es-ES_tradnl"/>
        </w:rPr>
        <w:t xml:space="preserve">de </w:t>
      </w:r>
      <w:r w:rsidRPr="00BD607E">
        <w:rPr>
          <w:rFonts w:ascii="Book Antiqua" w:hAnsi="Book Antiqua" w:cs="Arial"/>
          <w:sz w:val="24"/>
          <w:szCs w:val="24"/>
          <w:lang w:val="es-ES_tradnl"/>
        </w:rPr>
        <w:t>educación primaria (100% desde 2006)</w:t>
      </w:r>
      <w:r w:rsidR="00BD607E">
        <w:rPr>
          <w:rFonts w:ascii="Book Antiqua" w:hAnsi="Book Antiqua" w:cs="Arial"/>
          <w:sz w:val="24"/>
          <w:szCs w:val="24"/>
          <w:lang w:val="es-ES_tradnl"/>
        </w:rPr>
        <w:t xml:space="preserve">, sin embargo la calidad de esta educación ha sido evaluada negativamente. </w:t>
      </w:r>
      <w:r w:rsidRPr="00BD607E">
        <w:rPr>
          <w:rFonts w:ascii="Book Antiqua" w:hAnsi="Book Antiqua" w:cs="Arial"/>
          <w:sz w:val="24"/>
          <w:szCs w:val="24"/>
          <w:lang w:val="es-ES_tradnl"/>
        </w:rPr>
        <w:t xml:space="preserve">Hay muchos </w:t>
      </w:r>
      <w:r w:rsidR="00BD607E">
        <w:rPr>
          <w:rFonts w:ascii="Book Antiqua" w:hAnsi="Book Antiqua" w:cs="Arial"/>
          <w:sz w:val="24"/>
          <w:szCs w:val="24"/>
          <w:lang w:val="es-ES_tradnl"/>
        </w:rPr>
        <w:t xml:space="preserve">niños, niñas y adolescentes </w:t>
      </w:r>
      <w:r w:rsidRPr="00BD607E">
        <w:rPr>
          <w:rFonts w:ascii="Book Antiqua" w:hAnsi="Book Antiqua" w:cs="Arial"/>
          <w:sz w:val="24"/>
          <w:szCs w:val="24"/>
          <w:lang w:val="es-ES_tradnl"/>
        </w:rPr>
        <w:t>que no logran acceder a este derecho, otros que accediendo lo hacen en condiciones no adecuadas y en general con una educación de baja calidad.</w:t>
      </w:r>
    </w:p>
    <w:p w:rsidR="00BD607E" w:rsidRDefault="00BD607E" w:rsidP="00091316">
      <w:pPr>
        <w:jc w:val="both"/>
        <w:rPr>
          <w:rFonts w:ascii="Book Antiqua" w:hAnsi="Book Antiqua" w:cs="Arial"/>
          <w:sz w:val="24"/>
          <w:szCs w:val="24"/>
        </w:rPr>
      </w:pPr>
    </w:p>
    <w:p w:rsidR="001F4F18" w:rsidRDefault="001F4F18" w:rsidP="00BD607E">
      <w:pPr>
        <w:pStyle w:val="Prrafodelista"/>
        <w:numPr>
          <w:ilvl w:val="0"/>
          <w:numId w:val="13"/>
        </w:numPr>
        <w:jc w:val="both"/>
        <w:rPr>
          <w:rFonts w:ascii="Book Antiqua" w:hAnsi="Book Antiqua" w:cs="Arial"/>
          <w:sz w:val="24"/>
          <w:szCs w:val="24"/>
        </w:rPr>
      </w:pPr>
      <w:r>
        <w:rPr>
          <w:rFonts w:ascii="Book Antiqua" w:hAnsi="Book Antiqua" w:cs="Arial"/>
          <w:sz w:val="24"/>
          <w:szCs w:val="24"/>
        </w:rPr>
        <w:t>Sólo el 60% de los niños acceden a preescolar.</w:t>
      </w:r>
    </w:p>
    <w:p w:rsidR="00091316" w:rsidRPr="00BD607E" w:rsidRDefault="00BD607E" w:rsidP="00BD607E">
      <w:pPr>
        <w:pStyle w:val="Prrafodelista"/>
        <w:numPr>
          <w:ilvl w:val="0"/>
          <w:numId w:val="13"/>
        </w:numPr>
        <w:jc w:val="both"/>
        <w:rPr>
          <w:rFonts w:ascii="Book Antiqua" w:hAnsi="Book Antiqua" w:cs="Arial"/>
          <w:sz w:val="24"/>
          <w:szCs w:val="24"/>
        </w:rPr>
      </w:pPr>
      <w:r w:rsidRPr="00BD607E">
        <w:rPr>
          <w:rFonts w:ascii="Book Antiqua" w:hAnsi="Book Antiqua" w:cs="Arial"/>
          <w:sz w:val="24"/>
          <w:szCs w:val="24"/>
        </w:rPr>
        <w:t xml:space="preserve">Según datos del Ministerio de Educación, </w:t>
      </w:r>
      <w:r w:rsidR="00091316" w:rsidRPr="00BD607E">
        <w:rPr>
          <w:rFonts w:ascii="Book Antiqua" w:hAnsi="Book Antiqua" w:cs="Arial"/>
          <w:sz w:val="24"/>
          <w:szCs w:val="24"/>
        </w:rPr>
        <w:t xml:space="preserve">el tiempo que le toma a los </w:t>
      </w:r>
      <w:r w:rsidRPr="00BD607E">
        <w:rPr>
          <w:rFonts w:ascii="Book Antiqua" w:hAnsi="Book Antiqua" w:cs="Arial"/>
          <w:sz w:val="24"/>
          <w:szCs w:val="24"/>
        </w:rPr>
        <w:t xml:space="preserve">niños y niñas </w:t>
      </w:r>
      <w:r w:rsidR="00091316" w:rsidRPr="00BD607E">
        <w:rPr>
          <w:rFonts w:ascii="Book Antiqua" w:hAnsi="Book Antiqua" w:cs="Arial"/>
          <w:sz w:val="24"/>
          <w:szCs w:val="24"/>
        </w:rPr>
        <w:t>terminar la primaria ha ido en aumento. En el 2000 era 6.5 años y en el 2006 es 7 años.</w:t>
      </w:r>
    </w:p>
    <w:p w:rsidR="00091316" w:rsidRPr="00BD607E" w:rsidRDefault="00BD607E" w:rsidP="00BD607E">
      <w:pPr>
        <w:pStyle w:val="Prrafodelista"/>
        <w:numPr>
          <w:ilvl w:val="0"/>
          <w:numId w:val="13"/>
        </w:numPr>
        <w:jc w:val="both"/>
        <w:rPr>
          <w:rFonts w:ascii="Book Antiqua" w:hAnsi="Book Antiqua"/>
          <w:sz w:val="24"/>
          <w:szCs w:val="24"/>
          <w:lang w:val="es-MX"/>
        </w:rPr>
      </w:pPr>
      <w:r>
        <w:rPr>
          <w:rFonts w:ascii="Book Antiqua" w:hAnsi="Book Antiqua" w:cs="Arial"/>
          <w:sz w:val="24"/>
          <w:szCs w:val="24"/>
        </w:rPr>
        <w:t xml:space="preserve">Sólo el </w:t>
      </w:r>
      <w:r w:rsidR="00091316" w:rsidRPr="00BD607E">
        <w:rPr>
          <w:rFonts w:ascii="Book Antiqua" w:hAnsi="Book Antiqua" w:cs="Arial"/>
          <w:sz w:val="24"/>
          <w:szCs w:val="24"/>
        </w:rPr>
        <w:t xml:space="preserve"> 60% de la población educativa logra desarrollar la primaria en el tiempo debido, con lo cual el otro 40% llega a Premedia con problemas de sobre edad.</w:t>
      </w:r>
    </w:p>
    <w:p w:rsidR="00091316" w:rsidRPr="00BD607E" w:rsidRDefault="00091316" w:rsidP="00BD607E">
      <w:pPr>
        <w:pStyle w:val="Prrafodelista"/>
        <w:numPr>
          <w:ilvl w:val="0"/>
          <w:numId w:val="13"/>
        </w:numPr>
        <w:jc w:val="both"/>
        <w:rPr>
          <w:rFonts w:ascii="Book Antiqua" w:hAnsi="Book Antiqua"/>
          <w:sz w:val="24"/>
          <w:szCs w:val="24"/>
          <w:lang w:val="es-MX"/>
        </w:rPr>
      </w:pPr>
      <w:r w:rsidRPr="00BD607E">
        <w:rPr>
          <w:rFonts w:ascii="Book Antiqua" w:hAnsi="Book Antiqua" w:cs="Arial"/>
          <w:sz w:val="24"/>
          <w:szCs w:val="24"/>
          <w:lang w:val="es-MX"/>
        </w:rPr>
        <w:t xml:space="preserve">El 85% </w:t>
      </w:r>
      <w:r w:rsidRPr="00BD607E">
        <w:rPr>
          <w:rFonts w:ascii="Book Antiqua" w:hAnsi="Book Antiqua" w:cs="Arial"/>
          <w:sz w:val="24"/>
          <w:szCs w:val="24"/>
        </w:rPr>
        <w:t>llegan al 5to grado, con lo cual un 15% nunca terminan la primaria y por tanto nunca llegan a Premedia.</w:t>
      </w:r>
    </w:p>
    <w:p w:rsidR="00091316" w:rsidRPr="00BD607E" w:rsidRDefault="00091316" w:rsidP="00BD607E">
      <w:pPr>
        <w:pStyle w:val="Prrafodelista"/>
        <w:numPr>
          <w:ilvl w:val="0"/>
          <w:numId w:val="13"/>
        </w:numPr>
        <w:jc w:val="both"/>
        <w:rPr>
          <w:rFonts w:ascii="Book Antiqua" w:hAnsi="Book Antiqua" w:cs="Arial"/>
          <w:sz w:val="24"/>
          <w:szCs w:val="24"/>
          <w:lang w:val="es-PA"/>
        </w:rPr>
      </w:pPr>
      <w:r w:rsidRPr="00BD607E">
        <w:rPr>
          <w:rFonts w:ascii="Book Antiqua" w:hAnsi="Book Antiqua" w:cs="Arial"/>
          <w:sz w:val="24"/>
          <w:szCs w:val="24"/>
          <w:lang w:val="es-MX"/>
        </w:rPr>
        <w:t xml:space="preserve">De las personas jóvenes de 17 años, </w:t>
      </w:r>
      <w:r w:rsidRPr="00BD607E">
        <w:rPr>
          <w:rFonts w:ascii="Book Antiqua" w:hAnsi="Book Antiqua" w:cs="Arial"/>
          <w:sz w:val="24"/>
          <w:szCs w:val="24"/>
        </w:rPr>
        <w:t>sólo el 23% están en el sexto año de secundaria; el 32% está haciendo la secundaria de manera tardía y el 45% está fuera del sistema.</w:t>
      </w:r>
    </w:p>
    <w:p w:rsidR="00091316" w:rsidRPr="00BD607E" w:rsidRDefault="00091316" w:rsidP="00BD607E">
      <w:pPr>
        <w:pStyle w:val="Prrafodelista"/>
        <w:numPr>
          <w:ilvl w:val="0"/>
          <w:numId w:val="13"/>
        </w:numPr>
        <w:autoSpaceDE w:val="0"/>
        <w:autoSpaceDN w:val="0"/>
        <w:adjustRightInd w:val="0"/>
        <w:jc w:val="both"/>
        <w:rPr>
          <w:rFonts w:ascii="Book Antiqua" w:hAnsi="Book Antiqua" w:cs="Arial"/>
          <w:sz w:val="24"/>
          <w:szCs w:val="24"/>
        </w:rPr>
      </w:pPr>
      <w:r w:rsidRPr="00BD607E">
        <w:rPr>
          <w:rFonts w:ascii="Book Antiqua" w:hAnsi="Book Antiqua" w:cs="Arial"/>
          <w:sz w:val="24"/>
          <w:szCs w:val="24"/>
        </w:rPr>
        <w:t xml:space="preserve">En el nivel  de Premedia la tasa de acceso es del 64.5 % y en el nivel medio de 44%. </w:t>
      </w:r>
    </w:p>
    <w:p w:rsidR="00091316" w:rsidRPr="00BD607E" w:rsidRDefault="00091316" w:rsidP="00BD607E">
      <w:pPr>
        <w:pStyle w:val="Prrafodelista"/>
        <w:numPr>
          <w:ilvl w:val="0"/>
          <w:numId w:val="13"/>
        </w:numPr>
        <w:autoSpaceDE w:val="0"/>
        <w:autoSpaceDN w:val="0"/>
        <w:adjustRightInd w:val="0"/>
        <w:jc w:val="both"/>
        <w:rPr>
          <w:rFonts w:ascii="Book Antiqua" w:hAnsi="Book Antiqua" w:cs="Arial"/>
          <w:sz w:val="24"/>
          <w:szCs w:val="24"/>
        </w:rPr>
      </w:pPr>
      <w:r w:rsidRPr="00BD607E">
        <w:rPr>
          <w:rFonts w:ascii="Book Antiqua" w:hAnsi="Book Antiqua" w:cs="Arial"/>
          <w:sz w:val="24"/>
          <w:szCs w:val="24"/>
        </w:rPr>
        <w:t xml:space="preserve">De todos los estudiantes que ingresan a la secundaria, llega </w:t>
      </w:r>
      <w:r w:rsidR="00BD607E">
        <w:rPr>
          <w:rFonts w:ascii="Book Antiqua" w:hAnsi="Book Antiqua" w:cs="Arial"/>
          <w:sz w:val="24"/>
          <w:szCs w:val="24"/>
        </w:rPr>
        <w:t xml:space="preserve">a terminar </w:t>
      </w:r>
      <w:r w:rsidRPr="00BD607E">
        <w:rPr>
          <w:rFonts w:ascii="Book Antiqua" w:hAnsi="Book Antiqua" w:cs="Arial"/>
          <w:sz w:val="24"/>
          <w:szCs w:val="24"/>
        </w:rPr>
        <w:t xml:space="preserve"> apenas un 11%. </w:t>
      </w:r>
    </w:p>
    <w:p w:rsidR="003E57CD" w:rsidRPr="003E57CD" w:rsidRDefault="00091316" w:rsidP="003E57CD">
      <w:pPr>
        <w:jc w:val="both"/>
        <w:rPr>
          <w:rFonts w:ascii="Book Antiqua" w:hAnsi="Book Antiqua" w:cs="Arial"/>
          <w:color w:val="000000"/>
          <w:sz w:val="24"/>
          <w:szCs w:val="24"/>
          <w:lang w:val="es-ES"/>
        </w:rPr>
      </w:pPr>
      <w:r w:rsidRPr="003E57CD">
        <w:rPr>
          <w:rFonts w:ascii="Book Antiqua" w:hAnsi="Book Antiqua" w:cs="Arial"/>
          <w:sz w:val="24"/>
          <w:szCs w:val="24"/>
        </w:rPr>
        <w:t xml:space="preserve">En el campo y en las comarcas indígenas, </w:t>
      </w:r>
      <w:r w:rsidR="003E57CD" w:rsidRPr="003E57CD">
        <w:rPr>
          <w:rFonts w:ascii="Book Antiqua" w:hAnsi="Book Antiqua" w:cs="Arial"/>
          <w:color w:val="000000"/>
          <w:sz w:val="24"/>
          <w:szCs w:val="24"/>
          <w:lang w:val="es-ES"/>
        </w:rPr>
        <w:t>grupo que concentra los mayores niveles de pobreza y pobreza extrema presenta los indicadores más altos de fracasos</w:t>
      </w:r>
      <w:r w:rsidR="003E57CD" w:rsidRPr="003E57CD">
        <w:rPr>
          <w:rStyle w:val="Refdenotaalpie"/>
          <w:rFonts w:ascii="Book Antiqua" w:hAnsi="Book Antiqua" w:cs="Arial"/>
          <w:color w:val="000000"/>
          <w:sz w:val="24"/>
          <w:szCs w:val="24"/>
        </w:rPr>
        <w:footnoteReference w:id="3"/>
      </w:r>
      <w:r w:rsidR="003E57CD" w:rsidRPr="003E57CD">
        <w:rPr>
          <w:rFonts w:ascii="Book Antiqua" w:hAnsi="Book Antiqua" w:cs="Arial"/>
          <w:color w:val="000000"/>
          <w:sz w:val="24"/>
          <w:szCs w:val="24"/>
          <w:lang w:val="es-ES"/>
        </w:rPr>
        <w:t>:</w:t>
      </w:r>
    </w:p>
    <w:p w:rsidR="003E57CD" w:rsidRPr="003E57CD" w:rsidRDefault="003E57CD" w:rsidP="003E57CD">
      <w:pPr>
        <w:pStyle w:val="Prrafodelista"/>
        <w:numPr>
          <w:ilvl w:val="0"/>
          <w:numId w:val="23"/>
        </w:numPr>
        <w:spacing w:after="0" w:line="240" w:lineRule="auto"/>
        <w:jc w:val="both"/>
        <w:rPr>
          <w:rFonts w:ascii="Book Antiqua" w:hAnsi="Book Antiqua" w:cs="Arial"/>
          <w:color w:val="000000"/>
          <w:sz w:val="24"/>
          <w:szCs w:val="24"/>
        </w:rPr>
      </w:pPr>
      <w:r w:rsidRPr="003E57CD">
        <w:rPr>
          <w:rFonts w:ascii="Book Antiqua" w:hAnsi="Book Antiqua" w:cs="Arial"/>
          <w:color w:val="000000"/>
          <w:sz w:val="24"/>
          <w:szCs w:val="24"/>
        </w:rPr>
        <w:t>Una sobre edad de más del 55% frente al 35% nacional</w:t>
      </w:r>
    </w:p>
    <w:p w:rsidR="003E57CD" w:rsidRPr="003E57CD" w:rsidRDefault="003E57CD" w:rsidP="003E57CD">
      <w:pPr>
        <w:pStyle w:val="Prrafodelista"/>
        <w:numPr>
          <w:ilvl w:val="0"/>
          <w:numId w:val="23"/>
        </w:numPr>
        <w:spacing w:after="0" w:line="240" w:lineRule="auto"/>
        <w:jc w:val="both"/>
        <w:rPr>
          <w:rFonts w:ascii="Book Antiqua" w:hAnsi="Book Antiqua" w:cs="Arial"/>
          <w:color w:val="000000"/>
          <w:sz w:val="24"/>
          <w:szCs w:val="24"/>
        </w:rPr>
      </w:pPr>
      <w:r w:rsidRPr="003E57CD">
        <w:rPr>
          <w:rFonts w:ascii="Book Antiqua" w:hAnsi="Book Antiqua" w:cs="Arial"/>
          <w:color w:val="000000"/>
          <w:sz w:val="24"/>
          <w:szCs w:val="24"/>
        </w:rPr>
        <w:t>Una tasa de transición de entre  79.4 para Kuna Yala y 56.5 para la niñez Emberá frente a un 96% nacional.</w:t>
      </w:r>
    </w:p>
    <w:p w:rsidR="003E57CD" w:rsidRPr="003E57CD" w:rsidRDefault="003E57CD" w:rsidP="003E57CD">
      <w:pPr>
        <w:pStyle w:val="Prrafodelista"/>
        <w:numPr>
          <w:ilvl w:val="0"/>
          <w:numId w:val="23"/>
        </w:numPr>
        <w:spacing w:after="0" w:line="240" w:lineRule="auto"/>
        <w:jc w:val="both"/>
        <w:rPr>
          <w:rFonts w:ascii="Book Antiqua" w:hAnsi="Book Antiqua" w:cs="Arial"/>
          <w:color w:val="000000"/>
          <w:sz w:val="24"/>
          <w:szCs w:val="24"/>
        </w:rPr>
      </w:pPr>
      <w:r w:rsidRPr="003E57CD">
        <w:rPr>
          <w:rFonts w:ascii="Book Antiqua" w:hAnsi="Book Antiqua" w:cs="Arial"/>
          <w:color w:val="000000"/>
          <w:sz w:val="24"/>
          <w:szCs w:val="24"/>
        </w:rPr>
        <w:lastRenderedPageBreak/>
        <w:t>Una tasa de  repitencia de 10.5, 13 y 14.5 para la niñez kuna, Ngäbe Buglé y Emberá respectivamente frente al 5% nacional</w:t>
      </w:r>
    </w:p>
    <w:p w:rsidR="003E57CD" w:rsidRPr="003E57CD" w:rsidRDefault="003E57CD" w:rsidP="003E57CD">
      <w:pPr>
        <w:pStyle w:val="Prrafodelista"/>
        <w:numPr>
          <w:ilvl w:val="0"/>
          <w:numId w:val="23"/>
        </w:numPr>
        <w:spacing w:after="0" w:line="240" w:lineRule="auto"/>
        <w:jc w:val="both"/>
        <w:rPr>
          <w:rFonts w:ascii="Book Antiqua" w:hAnsi="Book Antiqua" w:cs="Arial"/>
          <w:color w:val="000000"/>
          <w:sz w:val="24"/>
          <w:szCs w:val="24"/>
        </w:rPr>
      </w:pPr>
      <w:r w:rsidRPr="003E57CD">
        <w:rPr>
          <w:rFonts w:ascii="Book Antiqua" w:hAnsi="Book Antiqua" w:cs="Arial"/>
          <w:color w:val="000000"/>
          <w:sz w:val="24"/>
          <w:szCs w:val="24"/>
        </w:rPr>
        <w:t>Una tasa de deserción de 4 para la niñez kuna, 4.7 Emberá y 6.3 para la Ngäbe Buglé frente al 2.7 nacional</w:t>
      </w:r>
    </w:p>
    <w:p w:rsidR="003E57CD" w:rsidRPr="003E57CD" w:rsidRDefault="003E57CD" w:rsidP="003E57CD">
      <w:pPr>
        <w:jc w:val="both"/>
        <w:rPr>
          <w:rFonts w:ascii="Book Antiqua" w:hAnsi="Book Antiqua" w:cs="Arial"/>
          <w:color w:val="000000"/>
          <w:sz w:val="24"/>
          <w:szCs w:val="24"/>
          <w:lang w:val="es-ES"/>
        </w:rPr>
      </w:pPr>
    </w:p>
    <w:p w:rsidR="00091316" w:rsidRPr="003E57CD" w:rsidRDefault="003E57CD" w:rsidP="003E57CD">
      <w:pPr>
        <w:jc w:val="both"/>
        <w:rPr>
          <w:rFonts w:ascii="Book Antiqua" w:hAnsi="Book Antiqua" w:cs="Arial"/>
          <w:sz w:val="24"/>
          <w:szCs w:val="24"/>
        </w:rPr>
      </w:pPr>
      <w:r w:rsidRPr="003E57CD">
        <w:rPr>
          <w:rFonts w:ascii="Book Antiqua" w:hAnsi="Book Antiqua" w:cs="Arial"/>
          <w:color w:val="000000"/>
          <w:sz w:val="24"/>
          <w:szCs w:val="24"/>
          <w:lang w:val="es-ES"/>
        </w:rPr>
        <w:t xml:space="preserve">La causa fundamental de estos resultados deficientes de la niñez indígena, se ubica en la falta de una congruencia del sistema educativo nacional a las características lingüísticas y culturales de la población indígena, limitando los objetivos pedagógicos señalados en los planes y programas por una falta de entendimiento primario de comunicación oral, base de todo proceso de comprensión para el aprendizaje. </w:t>
      </w:r>
    </w:p>
    <w:p w:rsidR="00091316" w:rsidRPr="003E57CD" w:rsidRDefault="00091316" w:rsidP="00091316">
      <w:pPr>
        <w:jc w:val="both"/>
        <w:rPr>
          <w:rFonts w:ascii="Book Antiqua" w:hAnsi="Book Antiqua" w:cs="Arial"/>
          <w:sz w:val="24"/>
          <w:szCs w:val="24"/>
          <w:lang w:val="es-ES"/>
        </w:rPr>
      </w:pPr>
    </w:p>
    <w:p w:rsidR="00091316" w:rsidRPr="00091316" w:rsidRDefault="00BD607E" w:rsidP="00091316">
      <w:pPr>
        <w:jc w:val="both"/>
        <w:rPr>
          <w:rFonts w:ascii="Book Antiqua" w:hAnsi="Book Antiqua"/>
          <w:sz w:val="24"/>
          <w:szCs w:val="24"/>
          <w:lang w:val="es-ES"/>
        </w:rPr>
      </w:pPr>
      <w:r>
        <w:rPr>
          <w:rFonts w:ascii="Book Antiqua" w:hAnsi="Book Antiqua" w:cs="Arial"/>
          <w:sz w:val="24"/>
          <w:szCs w:val="24"/>
          <w:lang w:val="es-ES"/>
        </w:rPr>
        <w:t>A</w:t>
      </w:r>
      <w:r w:rsidR="00091316" w:rsidRPr="00091316">
        <w:rPr>
          <w:rFonts w:ascii="Book Antiqua" w:hAnsi="Book Antiqua" w:cs="Arial"/>
          <w:sz w:val="24"/>
          <w:szCs w:val="24"/>
          <w:lang w:val="es-ES"/>
        </w:rPr>
        <w:t xml:space="preserve"> los i</w:t>
      </w:r>
      <w:r>
        <w:rPr>
          <w:rFonts w:ascii="Book Antiqua" w:hAnsi="Book Antiqua" w:cs="Arial"/>
          <w:sz w:val="24"/>
          <w:szCs w:val="24"/>
          <w:lang w:val="es-ES"/>
        </w:rPr>
        <w:t xml:space="preserve">nformes cuantitativos que emite </w:t>
      </w:r>
      <w:r w:rsidR="00091316" w:rsidRPr="00091316">
        <w:rPr>
          <w:rFonts w:ascii="Book Antiqua" w:hAnsi="Book Antiqua" w:cs="Arial"/>
          <w:sz w:val="24"/>
          <w:szCs w:val="24"/>
          <w:lang w:val="es-ES"/>
        </w:rPr>
        <w:t>el MEDUCA, se suman otros i</w:t>
      </w:r>
      <w:r>
        <w:rPr>
          <w:rFonts w:ascii="Book Antiqua" w:hAnsi="Book Antiqua" w:cs="Arial"/>
          <w:sz w:val="24"/>
          <w:szCs w:val="24"/>
          <w:lang w:val="es-ES"/>
        </w:rPr>
        <w:t>nf</w:t>
      </w:r>
      <w:r w:rsidR="003E57CD">
        <w:rPr>
          <w:rFonts w:ascii="Book Antiqua" w:hAnsi="Book Antiqua" w:cs="Arial"/>
          <w:sz w:val="24"/>
          <w:szCs w:val="24"/>
          <w:lang w:val="es-ES"/>
        </w:rPr>
        <w:t xml:space="preserve">ormes de carácter cualitativos que nos señalan que en términos de calidad no se ha avanzado. Tenemos por ejemplo la evaluación nacional sobre logros académicos en español, matemáticas e inglés realizada en 2005 por el </w:t>
      </w:r>
      <w:r w:rsidR="00091316" w:rsidRPr="00091316">
        <w:rPr>
          <w:rFonts w:ascii="Book Antiqua" w:hAnsi="Book Antiqua" w:cs="Arial"/>
          <w:sz w:val="24"/>
          <w:szCs w:val="24"/>
          <w:lang w:val="es-ES"/>
        </w:rPr>
        <w:t xml:space="preserve">Sistema Nacional de evaluación de la Calidad de la Educación (SINECE), </w:t>
      </w:r>
      <w:r w:rsidR="003E57CD">
        <w:rPr>
          <w:rFonts w:ascii="Book Antiqua" w:hAnsi="Book Antiqua" w:cs="Arial"/>
          <w:sz w:val="24"/>
          <w:szCs w:val="24"/>
          <w:lang w:val="es-ES"/>
        </w:rPr>
        <w:t xml:space="preserve">donde el 80% </w:t>
      </w:r>
      <w:r w:rsidR="00091316" w:rsidRPr="00091316">
        <w:rPr>
          <w:rFonts w:ascii="Book Antiqua" w:hAnsi="Book Antiqua" w:cs="Arial"/>
          <w:sz w:val="24"/>
          <w:szCs w:val="24"/>
          <w:lang w:val="es-ES"/>
        </w:rPr>
        <w:t>en promedio, obtuvieron puntajes inferiores a 60 puntos.</w:t>
      </w:r>
      <w:r w:rsidR="003E57CD">
        <w:rPr>
          <w:rFonts w:ascii="Book Antiqua" w:hAnsi="Book Antiqua" w:cs="Arial"/>
          <w:sz w:val="24"/>
          <w:szCs w:val="24"/>
          <w:lang w:val="es-ES"/>
        </w:rPr>
        <w:t xml:space="preserve"> Igual pasó con el </w:t>
      </w:r>
      <w:r w:rsidR="00091316" w:rsidRPr="00091316">
        <w:rPr>
          <w:rFonts w:ascii="Book Antiqua" w:hAnsi="Book Antiqua"/>
          <w:color w:val="000000"/>
          <w:sz w:val="24"/>
          <w:szCs w:val="24"/>
          <w:lang w:val="es-ES"/>
        </w:rPr>
        <w:t xml:space="preserve"> Segundo Estudio Regional Comparativo y Explicativo (SERCE), que evaluó el aprendizaje de los niños de 3º y 6º grados de educación primaria de 17 países de América Latina,</w:t>
      </w:r>
      <w:r w:rsidR="003E57CD">
        <w:rPr>
          <w:rFonts w:ascii="Book Antiqua" w:hAnsi="Book Antiqua"/>
          <w:color w:val="000000"/>
          <w:sz w:val="24"/>
          <w:szCs w:val="24"/>
          <w:lang w:val="es-ES"/>
        </w:rPr>
        <w:t xml:space="preserve"> y que </w:t>
      </w:r>
      <w:r w:rsidR="00091316" w:rsidRPr="00091316">
        <w:rPr>
          <w:rFonts w:ascii="Book Antiqua" w:hAnsi="Book Antiqua"/>
          <w:color w:val="000000"/>
          <w:sz w:val="24"/>
          <w:szCs w:val="24"/>
          <w:lang w:val="es-ES"/>
        </w:rPr>
        <w:t xml:space="preserve"> ubicó a los y las estudiantes panameños por debajo de la media regional, en todas las pruebas realizadas.</w:t>
      </w:r>
    </w:p>
    <w:p w:rsidR="003E57CD" w:rsidRDefault="003E57CD" w:rsidP="00AC1DCA">
      <w:pPr>
        <w:rPr>
          <w:rFonts w:ascii="Book Antiqua" w:hAnsi="Book Antiqua" w:cs="Arial"/>
          <w:sz w:val="24"/>
          <w:szCs w:val="24"/>
          <w:u w:val="single"/>
        </w:rPr>
      </w:pPr>
    </w:p>
    <w:p w:rsidR="003E57CD" w:rsidRDefault="003E57CD" w:rsidP="00AC1DCA">
      <w:pPr>
        <w:rPr>
          <w:rFonts w:ascii="Book Antiqua" w:hAnsi="Book Antiqua" w:cs="Arial"/>
          <w:sz w:val="24"/>
          <w:szCs w:val="24"/>
          <w:u w:val="single"/>
        </w:rPr>
      </w:pPr>
    </w:p>
    <w:p w:rsidR="00DF072E" w:rsidRPr="008C102B" w:rsidRDefault="008C102B" w:rsidP="008C102B">
      <w:pPr>
        <w:pStyle w:val="Prrafodelista"/>
        <w:numPr>
          <w:ilvl w:val="0"/>
          <w:numId w:val="32"/>
        </w:numPr>
        <w:rPr>
          <w:rFonts w:ascii="Book Antiqua" w:hAnsi="Book Antiqua" w:cs="Arial"/>
          <w:b/>
          <w:sz w:val="24"/>
          <w:szCs w:val="24"/>
        </w:rPr>
      </w:pPr>
      <w:r w:rsidRPr="008C102B">
        <w:rPr>
          <w:rFonts w:ascii="Book Antiqua" w:hAnsi="Book Antiqua" w:cs="Arial"/>
          <w:b/>
          <w:sz w:val="24"/>
          <w:szCs w:val="24"/>
        </w:rPr>
        <w:t>Pregunta</w:t>
      </w:r>
    </w:p>
    <w:p w:rsidR="004E6742" w:rsidRDefault="00DF072E" w:rsidP="004E6742">
      <w:pPr>
        <w:rPr>
          <w:rFonts w:ascii="Book Antiqua" w:hAnsi="Book Antiqua"/>
          <w:sz w:val="24"/>
          <w:szCs w:val="24"/>
        </w:rPr>
      </w:pPr>
      <w:r w:rsidRPr="009C4BA8">
        <w:rPr>
          <w:rFonts w:ascii="Book Antiqua" w:hAnsi="Book Antiqua" w:cs="Arial"/>
          <w:sz w:val="24"/>
          <w:szCs w:val="24"/>
        </w:rPr>
        <w:t>¿Qué está haciendo el Estado para</w:t>
      </w:r>
      <w:r w:rsidR="004E6742">
        <w:rPr>
          <w:rFonts w:ascii="Book Antiqua" w:hAnsi="Book Antiqua" w:cs="Arial"/>
          <w:sz w:val="24"/>
          <w:szCs w:val="24"/>
        </w:rPr>
        <w:t xml:space="preserve"> c</w:t>
      </w:r>
      <w:r w:rsidRPr="009C4BA8">
        <w:rPr>
          <w:rFonts w:ascii="Book Antiqua" w:hAnsi="Book Antiqua" w:cs="Arial"/>
          <w:sz w:val="24"/>
          <w:szCs w:val="24"/>
        </w:rPr>
        <w:t>rear espacios de formación para la cantidad de jóvenes que están fuera del sistema educativo</w:t>
      </w:r>
      <w:r w:rsidR="00D4605A" w:rsidRPr="009C4BA8">
        <w:rPr>
          <w:rFonts w:ascii="Book Antiqua" w:hAnsi="Book Antiqua" w:cs="Arial"/>
          <w:sz w:val="24"/>
          <w:szCs w:val="24"/>
        </w:rPr>
        <w:t>?</w:t>
      </w:r>
      <w:r w:rsidR="00AC1DCA" w:rsidRPr="009C4BA8">
        <w:rPr>
          <w:rFonts w:ascii="Book Antiqua" w:hAnsi="Book Antiqua" w:cs="Arial"/>
          <w:sz w:val="24"/>
          <w:szCs w:val="24"/>
        </w:rPr>
        <w:t xml:space="preserve"> </w:t>
      </w:r>
    </w:p>
    <w:p w:rsidR="004E6742" w:rsidRDefault="004E6742" w:rsidP="004E6742">
      <w:pPr>
        <w:jc w:val="both"/>
        <w:rPr>
          <w:rFonts w:ascii="Book Antiqua" w:hAnsi="Book Antiqua" w:cs="Calibri"/>
          <w:sz w:val="24"/>
          <w:szCs w:val="24"/>
        </w:rPr>
      </w:pPr>
      <w:r>
        <w:rPr>
          <w:rFonts w:ascii="Book Antiqua" w:hAnsi="Book Antiqua"/>
          <w:sz w:val="24"/>
          <w:szCs w:val="24"/>
        </w:rPr>
        <w:t>¿Qué está haciendo el Estado para m</w:t>
      </w:r>
      <w:r w:rsidR="00AC1DCA" w:rsidRPr="004E6742">
        <w:rPr>
          <w:rFonts w:ascii="Book Antiqua" w:hAnsi="Book Antiqua" w:cs="Calibri"/>
          <w:sz w:val="24"/>
          <w:szCs w:val="24"/>
        </w:rPr>
        <w:t>ejorar los niveles de acceso y l</w:t>
      </w:r>
      <w:r>
        <w:rPr>
          <w:rFonts w:ascii="Book Antiqua" w:hAnsi="Book Antiqua" w:cs="Calibri"/>
          <w:sz w:val="24"/>
          <w:szCs w:val="24"/>
        </w:rPr>
        <w:t>a calidad del sistema educativo?</w:t>
      </w:r>
    </w:p>
    <w:p w:rsidR="00AC1DCA" w:rsidRPr="009C4BA8" w:rsidRDefault="00C73D29" w:rsidP="00C73D29">
      <w:pPr>
        <w:jc w:val="both"/>
        <w:rPr>
          <w:rFonts w:ascii="Book Antiqua" w:hAnsi="Book Antiqua"/>
          <w:sz w:val="24"/>
          <w:szCs w:val="24"/>
        </w:rPr>
      </w:pPr>
      <w:r>
        <w:rPr>
          <w:rFonts w:ascii="Book Antiqua" w:hAnsi="Book Antiqua" w:cs="Calibri"/>
          <w:sz w:val="24"/>
          <w:szCs w:val="24"/>
        </w:rPr>
        <w:t>Siendo Panamá un país de culturas diferentes, ¿c</w:t>
      </w:r>
      <w:r w:rsidR="004E6742">
        <w:rPr>
          <w:rFonts w:ascii="Book Antiqua" w:hAnsi="Book Antiqua" w:cs="Calibri"/>
          <w:sz w:val="24"/>
          <w:szCs w:val="24"/>
        </w:rPr>
        <w:t>uándo se va a pasar de una educación monolingüe y única a una educación</w:t>
      </w:r>
      <w:r>
        <w:rPr>
          <w:rFonts w:ascii="Book Antiqua" w:hAnsi="Book Antiqua" w:cs="Calibri"/>
          <w:sz w:val="24"/>
          <w:szCs w:val="24"/>
        </w:rPr>
        <w:t xml:space="preserve"> bilingüe intercultural? </w:t>
      </w:r>
    </w:p>
    <w:p w:rsidR="00AC1DCA" w:rsidRPr="009C4BA8" w:rsidRDefault="00AC1DCA" w:rsidP="00AC1DCA">
      <w:pPr>
        <w:jc w:val="both"/>
        <w:rPr>
          <w:rFonts w:ascii="Book Antiqua" w:hAnsi="Book Antiqua"/>
          <w:sz w:val="24"/>
          <w:szCs w:val="24"/>
        </w:rPr>
      </w:pPr>
    </w:p>
    <w:p w:rsidR="008C102B" w:rsidRDefault="008C102B">
      <w:pPr>
        <w:rPr>
          <w:rFonts w:ascii="Book Antiqua" w:hAnsi="Book Antiqua" w:cs="Calibri"/>
          <w:sz w:val="24"/>
          <w:szCs w:val="24"/>
        </w:rPr>
      </w:pPr>
      <w:r>
        <w:rPr>
          <w:rFonts w:ascii="Book Antiqua" w:hAnsi="Book Antiqua" w:cs="Calibri"/>
          <w:sz w:val="24"/>
          <w:szCs w:val="24"/>
        </w:rPr>
        <w:br w:type="page"/>
      </w:r>
    </w:p>
    <w:p w:rsidR="00DF072E" w:rsidRPr="009C4BA8" w:rsidRDefault="00DF072E" w:rsidP="00AC1DCA">
      <w:pPr>
        <w:rPr>
          <w:rFonts w:ascii="Book Antiqua" w:hAnsi="Book Antiqua" w:cs="Calibri"/>
          <w:sz w:val="24"/>
          <w:szCs w:val="24"/>
        </w:rPr>
      </w:pPr>
    </w:p>
    <w:p w:rsidR="00924793" w:rsidRDefault="00924793" w:rsidP="008C102B">
      <w:pPr>
        <w:pStyle w:val="Prrafodelista"/>
        <w:numPr>
          <w:ilvl w:val="0"/>
          <w:numId w:val="19"/>
        </w:numPr>
        <w:jc w:val="center"/>
        <w:rPr>
          <w:rFonts w:ascii="Book Antiqua" w:hAnsi="Book Antiqua"/>
          <w:bCs/>
          <w:color w:val="000000"/>
          <w:sz w:val="24"/>
          <w:szCs w:val="24"/>
        </w:rPr>
      </w:pPr>
      <w:r w:rsidRPr="00C73D29">
        <w:rPr>
          <w:rFonts w:ascii="Book Antiqua" w:hAnsi="Book Antiqua"/>
          <w:b/>
          <w:bCs/>
          <w:color w:val="000000"/>
          <w:sz w:val="24"/>
          <w:szCs w:val="24"/>
          <w:u w:val="single"/>
        </w:rPr>
        <w:t>Derecho a la salud</w:t>
      </w:r>
    </w:p>
    <w:p w:rsidR="0094512D" w:rsidRDefault="0094512D" w:rsidP="00343AA8">
      <w:pPr>
        <w:rPr>
          <w:rFonts w:ascii="Book Antiqua" w:hAnsi="Book Antiqua"/>
          <w:b/>
          <w:bCs/>
          <w:color w:val="000000"/>
          <w:sz w:val="24"/>
          <w:szCs w:val="24"/>
        </w:rPr>
      </w:pPr>
    </w:p>
    <w:p w:rsidR="00343AA8" w:rsidRPr="000A5991" w:rsidRDefault="00343AA8" w:rsidP="0094512D">
      <w:pPr>
        <w:pStyle w:val="Prrafodelista"/>
        <w:numPr>
          <w:ilvl w:val="0"/>
          <w:numId w:val="33"/>
        </w:numPr>
        <w:rPr>
          <w:rFonts w:ascii="Book Antiqua" w:hAnsi="Book Antiqua"/>
          <w:b/>
          <w:bCs/>
          <w:i/>
          <w:color w:val="000000"/>
          <w:sz w:val="24"/>
          <w:szCs w:val="24"/>
        </w:rPr>
      </w:pPr>
      <w:r w:rsidRPr="000A5991">
        <w:rPr>
          <w:rFonts w:ascii="Book Antiqua" w:hAnsi="Book Antiqua"/>
          <w:b/>
          <w:bCs/>
          <w:i/>
          <w:color w:val="000000"/>
          <w:sz w:val="24"/>
          <w:szCs w:val="24"/>
        </w:rPr>
        <w:t>Recomendaciones del Comité</w:t>
      </w:r>
    </w:p>
    <w:p w:rsidR="00343AA8" w:rsidRDefault="00343AA8" w:rsidP="00343AA8">
      <w:pPr>
        <w:jc w:val="both"/>
        <w:rPr>
          <w:rFonts w:ascii="Book Antiqua" w:hAnsi="Book Antiqua"/>
          <w:bCs/>
          <w:i/>
          <w:color w:val="000000"/>
          <w:sz w:val="24"/>
          <w:szCs w:val="24"/>
        </w:rPr>
      </w:pPr>
      <w:r>
        <w:rPr>
          <w:rFonts w:ascii="Book Antiqua" w:hAnsi="Book Antiqua"/>
          <w:bCs/>
          <w:i/>
          <w:color w:val="000000"/>
          <w:sz w:val="24"/>
          <w:szCs w:val="24"/>
        </w:rPr>
        <w:t>“..</w:t>
      </w:r>
      <w:proofErr w:type="gramStart"/>
      <w:r>
        <w:rPr>
          <w:rFonts w:ascii="Book Antiqua" w:hAnsi="Book Antiqua"/>
          <w:bCs/>
          <w:i/>
          <w:color w:val="000000"/>
          <w:sz w:val="24"/>
          <w:szCs w:val="24"/>
        </w:rPr>
        <w:t>que</w:t>
      </w:r>
      <w:proofErr w:type="gramEnd"/>
      <w:r>
        <w:rPr>
          <w:rFonts w:ascii="Book Antiqua" w:hAnsi="Book Antiqua"/>
          <w:bCs/>
          <w:i/>
          <w:color w:val="000000"/>
          <w:sz w:val="24"/>
          <w:szCs w:val="24"/>
        </w:rPr>
        <w:t xml:space="preserve"> se siga reforzando sus iniciativas de reforma sanitaria, garantizando la disponibilidad de una buena atención sanitaria en todas las zonas del país”</w:t>
      </w:r>
    </w:p>
    <w:p w:rsidR="00343AA8" w:rsidRDefault="00343AA8" w:rsidP="00343AA8">
      <w:pPr>
        <w:jc w:val="both"/>
        <w:rPr>
          <w:rFonts w:ascii="Book Antiqua" w:hAnsi="Book Antiqua"/>
          <w:bCs/>
          <w:i/>
          <w:color w:val="000000"/>
          <w:sz w:val="24"/>
          <w:szCs w:val="24"/>
        </w:rPr>
      </w:pPr>
      <w:r>
        <w:rPr>
          <w:rFonts w:ascii="Book Antiqua" w:hAnsi="Book Antiqua"/>
          <w:bCs/>
          <w:i/>
          <w:color w:val="000000"/>
          <w:sz w:val="24"/>
          <w:szCs w:val="24"/>
        </w:rPr>
        <w:t>“…que garantice servicios suficientes de salud para los adolescentes, ejecutando en particular programas de salud reproductiva, educación sexual y planificación familiar”</w:t>
      </w:r>
    </w:p>
    <w:p w:rsidR="00343AA8" w:rsidRDefault="00343AA8" w:rsidP="00343AA8">
      <w:pPr>
        <w:jc w:val="both"/>
        <w:rPr>
          <w:rFonts w:ascii="Book Antiqua" w:hAnsi="Book Antiqua"/>
          <w:bCs/>
          <w:i/>
          <w:color w:val="000000"/>
          <w:sz w:val="24"/>
          <w:szCs w:val="24"/>
        </w:rPr>
      </w:pPr>
      <w:r>
        <w:rPr>
          <w:rFonts w:ascii="Book Antiqua" w:hAnsi="Book Antiqua"/>
          <w:bCs/>
          <w:i/>
          <w:color w:val="000000"/>
          <w:sz w:val="24"/>
          <w:szCs w:val="24"/>
        </w:rPr>
        <w:t>“…que intensifique sus esfuerzos para combatir el VIH/SIDA con programas de pr</w:t>
      </w:r>
      <w:r w:rsidR="0094512D">
        <w:rPr>
          <w:rFonts w:ascii="Book Antiqua" w:hAnsi="Book Antiqua"/>
          <w:bCs/>
          <w:i/>
          <w:color w:val="000000"/>
          <w:sz w:val="24"/>
          <w:szCs w:val="24"/>
        </w:rPr>
        <w:t>e</w:t>
      </w:r>
      <w:r>
        <w:rPr>
          <w:rFonts w:ascii="Book Antiqua" w:hAnsi="Book Antiqua"/>
          <w:bCs/>
          <w:i/>
          <w:color w:val="000000"/>
          <w:sz w:val="24"/>
          <w:szCs w:val="24"/>
        </w:rPr>
        <w:t>vención, estudio sobre prevalencia y repercusión, confidencialidad, atención y rehabilitación</w:t>
      </w:r>
      <w:r w:rsidR="001F4F18">
        <w:rPr>
          <w:rFonts w:ascii="Book Antiqua" w:hAnsi="Book Antiqua"/>
          <w:bCs/>
          <w:i/>
          <w:color w:val="000000"/>
          <w:sz w:val="24"/>
          <w:szCs w:val="24"/>
        </w:rPr>
        <w:t xml:space="preserve"> sin el consentimiento de los padres”</w:t>
      </w:r>
    </w:p>
    <w:p w:rsidR="001F4F18" w:rsidRDefault="001F4F18" w:rsidP="00343AA8">
      <w:pPr>
        <w:jc w:val="both"/>
        <w:rPr>
          <w:rFonts w:ascii="Book Antiqua" w:hAnsi="Book Antiqua"/>
          <w:bCs/>
          <w:i/>
          <w:color w:val="000000"/>
          <w:sz w:val="24"/>
          <w:szCs w:val="24"/>
        </w:rPr>
      </w:pPr>
    </w:p>
    <w:p w:rsidR="001F4F18" w:rsidRPr="0094512D" w:rsidRDefault="0094512D" w:rsidP="0094512D">
      <w:pPr>
        <w:pStyle w:val="Prrafodelista"/>
        <w:numPr>
          <w:ilvl w:val="0"/>
          <w:numId w:val="33"/>
        </w:numPr>
        <w:jc w:val="both"/>
        <w:rPr>
          <w:rFonts w:ascii="Book Antiqua" w:hAnsi="Book Antiqua"/>
          <w:b/>
          <w:bCs/>
          <w:color w:val="000000"/>
          <w:sz w:val="24"/>
          <w:szCs w:val="24"/>
        </w:rPr>
      </w:pPr>
      <w:r w:rsidRPr="0094512D">
        <w:rPr>
          <w:rFonts w:ascii="Book Antiqua" w:hAnsi="Book Antiqua"/>
          <w:b/>
          <w:bCs/>
          <w:color w:val="000000"/>
          <w:sz w:val="24"/>
          <w:szCs w:val="24"/>
        </w:rPr>
        <w:t>Situación</w:t>
      </w:r>
    </w:p>
    <w:p w:rsidR="00C73D29" w:rsidRDefault="00C73D29" w:rsidP="00C73D29">
      <w:pPr>
        <w:jc w:val="both"/>
        <w:rPr>
          <w:rFonts w:ascii="Book Antiqua" w:hAnsi="Book Antiqua"/>
          <w:sz w:val="24"/>
          <w:szCs w:val="24"/>
        </w:rPr>
      </w:pPr>
      <w:r>
        <w:rPr>
          <w:rFonts w:ascii="Book Antiqua" w:hAnsi="Book Antiqua"/>
          <w:sz w:val="24"/>
          <w:szCs w:val="24"/>
        </w:rPr>
        <w:t xml:space="preserve">Panamá ha avanzado en tener a disposición pública una amplia gama de vacunas para todas las edades. Sin embargo, el problema de la desnutrición no se ha erradicado y todavía los niños y las niñas se siguen muriendo de causas totalmente previsibles como son: </w:t>
      </w:r>
      <w:r w:rsidRPr="009C4BA8">
        <w:rPr>
          <w:rFonts w:ascii="Book Antiqua" w:hAnsi="Book Antiqua"/>
          <w:sz w:val="24"/>
          <w:szCs w:val="24"/>
        </w:rPr>
        <w:t>neumonía,  diarrea y gastroenteritis.</w:t>
      </w:r>
    </w:p>
    <w:p w:rsidR="00EB5A72" w:rsidRDefault="00EB5A72" w:rsidP="00C73D29">
      <w:pPr>
        <w:jc w:val="both"/>
        <w:rPr>
          <w:rFonts w:ascii="Book Antiqua" w:hAnsi="Book Antiqua"/>
          <w:sz w:val="24"/>
          <w:szCs w:val="24"/>
        </w:rPr>
      </w:pPr>
    </w:p>
    <w:p w:rsidR="00EB5A72" w:rsidRDefault="00EB5A72" w:rsidP="00C73D29">
      <w:pPr>
        <w:jc w:val="both"/>
        <w:rPr>
          <w:rFonts w:ascii="Book Antiqua" w:hAnsi="Book Antiqua"/>
          <w:sz w:val="24"/>
          <w:szCs w:val="24"/>
        </w:rPr>
      </w:pPr>
      <w:r>
        <w:rPr>
          <w:rFonts w:ascii="Book Antiqua" w:hAnsi="Book Antiqua"/>
          <w:sz w:val="24"/>
          <w:szCs w:val="24"/>
        </w:rPr>
        <w:t xml:space="preserve">Los datos de la contraloría General de la República señala que la tasa de </w:t>
      </w:r>
      <w:r w:rsidR="006D0A57">
        <w:rPr>
          <w:rFonts w:ascii="Book Antiqua" w:hAnsi="Book Antiqua"/>
          <w:sz w:val="24"/>
          <w:szCs w:val="24"/>
        </w:rPr>
        <w:t>mortalidad</w:t>
      </w:r>
      <w:r>
        <w:rPr>
          <w:rFonts w:ascii="Book Antiqua" w:hAnsi="Book Antiqua"/>
          <w:sz w:val="24"/>
          <w:szCs w:val="24"/>
        </w:rPr>
        <w:t xml:space="preserve"> de menores de 5 años para el 2002 era de </w:t>
      </w:r>
      <w:r w:rsidR="006D0A57">
        <w:rPr>
          <w:rFonts w:ascii="Book Antiqua" w:hAnsi="Book Antiqua"/>
          <w:sz w:val="24"/>
          <w:szCs w:val="24"/>
        </w:rPr>
        <w:t>19.3 y para el 2007 de 20.4; la tasa de mortalidad infantil para 2002 era de 14.4 y para 2007 de 14.73, la tasa de mortalidad neonatal para el 2002 era de 8.0 y para el 2007 de 7.75, la tasa de mortalidad materna para 2002 era de 71.3% y para el 2007 de 59.0%</w:t>
      </w:r>
    </w:p>
    <w:p w:rsidR="006D0A57" w:rsidRDefault="006D0A57" w:rsidP="00C73D29">
      <w:pPr>
        <w:jc w:val="both"/>
        <w:rPr>
          <w:rFonts w:ascii="Book Antiqua" w:hAnsi="Book Antiqua"/>
          <w:sz w:val="24"/>
          <w:szCs w:val="24"/>
        </w:rPr>
      </w:pPr>
    </w:p>
    <w:p w:rsidR="006D0A57" w:rsidRDefault="006D0A57" w:rsidP="00C73D29">
      <w:pPr>
        <w:jc w:val="both"/>
        <w:rPr>
          <w:rFonts w:ascii="Book Antiqua" w:hAnsi="Book Antiqua"/>
          <w:sz w:val="24"/>
          <w:szCs w:val="24"/>
        </w:rPr>
      </w:pPr>
      <w:r>
        <w:rPr>
          <w:rFonts w:ascii="Book Antiqua" w:hAnsi="Book Antiqua"/>
          <w:sz w:val="24"/>
          <w:szCs w:val="24"/>
        </w:rPr>
        <w:t xml:space="preserve">Estos promedios nacionales se superan ampliamente cuando se trata de la niñez rural indígena.  Según datos oficiales del Ministerio de Salud, la tasa de mortalidad en menores de 5 años para el 2006 era de 47.1%. </w:t>
      </w:r>
    </w:p>
    <w:p w:rsidR="006D0A57" w:rsidRDefault="006D0A57" w:rsidP="00C73D29">
      <w:pPr>
        <w:jc w:val="both"/>
        <w:rPr>
          <w:rFonts w:ascii="Book Antiqua" w:hAnsi="Book Antiqua"/>
          <w:sz w:val="24"/>
          <w:szCs w:val="24"/>
        </w:rPr>
      </w:pPr>
    </w:p>
    <w:p w:rsidR="006D0A57" w:rsidRPr="00177723" w:rsidRDefault="006D0A57" w:rsidP="00C73D29">
      <w:pPr>
        <w:jc w:val="both"/>
        <w:rPr>
          <w:rFonts w:ascii="Book Antiqua" w:hAnsi="Book Antiqua"/>
          <w:sz w:val="24"/>
          <w:szCs w:val="24"/>
        </w:rPr>
      </w:pPr>
      <w:r w:rsidRPr="006D0A57">
        <w:rPr>
          <w:rFonts w:ascii="Book Antiqua" w:hAnsi="Book Antiqua"/>
          <w:sz w:val="24"/>
          <w:szCs w:val="24"/>
        </w:rPr>
        <w:t>Para las mujeres indígenas el riesgo de morir durante el embarazo, parto y puerperio es muy alto y esta situación no ha sufrido variaciones a lo largo de los últimos años. Mientras que para el 2008, el indicador nacional es de 60, para la comarca Ngäbe Buglé es 230 y Kuna Yala es 330</w:t>
      </w:r>
      <w:r>
        <w:rPr>
          <w:rFonts w:ascii="Book Antiqua" w:hAnsi="Book Antiqua"/>
          <w:sz w:val="24"/>
          <w:szCs w:val="24"/>
        </w:rPr>
        <w:t>.</w:t>
      </w:r>
      <w:r w:rsidR="00177723">
        <w:rPr>
          <w:rFonts w:ascii="Book Antiqua" w:hAnsi="Book Antiqua"/>
          <w:sz w:val="24"/>
          <w:szCs w:val="24"/>
        </w:rPr>
        <w:t xml:space="preserve"> Las mujeres también mueren por causas previsibles como son: </w:t>
      </w:r>
      <w:r w:rsidR="00177723" w:rsidRPr="00177723">
        <w:rPr>
          <w:rFonts w:ascii="Book Antiqua" w:hAnsi="Book Antiqua"/>
          <w:sz w:val="24"/>
          <w:szCs w:val="24"/>
        </w:rPr>
        <w:t>hemorragias, partos obstruidos, sepsis, y abortos.</w:t>
      </w:r>
    </w:p>
    <w:p w:rsidR="006D0A57" w:rsidRDefault="006D0A57" w:rsidP="00C73D29">
      <w:pPr>
        <w:jc w:val="both"/>
        <w:rPr>
          <w:rFonts w:ascii="Book Antiqua" w:hAnsi="Book Antiqua"/>
          <w:sz w:val="24"/>
          <w:szCs w:val="24"/>
        </w:rPr>
      </w:pPr>
    </w:p>
    <w:p w:rsidR="006D0A57" w:rsidRPr="00177723" w:rsidRDefault="006D0A57" w:rsidP="00C73D29">
      <w:pPr>
        <w:jc w:val="both"/>
        <w:rPr>
          <w:rFonts w:ascii="Book Antiqua" w:hAnsi="Book Antiqua"/>
          <w:sz w:val="24"/>
          <w:szCs w:val="24"/>
        </w:rPr>
      </w:pPr>
      <w:r>
        <w:rPr>
          <w:rFonts w:ascii="Book Antiqua" w:hAnsi="Book Antiqua"/>
          <w:sz w:val="24"/>
          <w:szCs w:val="24"/>
        </w:rPr>
        <w:t xml:space="preserve">La causa de estas grandes diferencias se ubica fundamentalmente en la poca cobertura de salud a nivel rural y de las comarcas indígenas. Para superar esta limitación se ha optado por realizar giras médicas ligadas fundamentalmente al cumplimiento de los requisitos de la red de oportunidades que como dijimos arriba condiciona la entrega monetaria a tener los sellos del centro de Salud marcados en la libreta de control. </w:t>
      </w:r>
      <w:r w:rsidR="00177723">
        <w:rPr>
          <w:rFonts w:ascii="Book Antiqua" w:hAnsi="Book Antiqua"/>
          <w:sz w:val="24"/>
          <w:szCs w:val="24"/>
        </w:rPr>
        <w:t xml:space="preserve">A través de estas giras </w:t>
      </w:r>
      <w:r w:rsidR="00177723" w:rsidRPr="00177723">
        <w:rPr>
          <w:rFonts w:ascii="Book Antiqua" w:hAnsi="Book Antiqua" w:cs="Arial"/>
          <w:bCs/>
          <w:sz w:val="24"/>
          <w:szCs w:val="24"/>
        </w:rPr>
        <w:t xml:space="preserve">se busca enfrentar la </w:t>
      </w:r>
      <w:r w:rsidR="00177723" w:rsidRPr="00177723">
        <w:rPr>
          <w:rFonts w:ascii="Book Antiqua" w:hAnsi="Book Antiqua" w:cs="Arial"/>
          <w:bCs/>
          <w:sz w:val="24"/>
          <w:szCs w:val="24"/>
        </w:rPr>
        <w:lastRenderedPageBreak/>
        <w:t>mortalidad infantil y materna a partir de un paquete de servicios de promoción, prevención y atención llevados a cabo fundamentalmente con un modelo de extensión a través de visitas esporádicas a las comunidades</w:t>
      </w:r>
      <w:r w:rsidR="00177723">
        <w:rPr>
          <w:rFonts w:ascii="Book Antiqua" w:hAnsi="Book Antiqua" w:cs="Arial"/>
          <w:bCs/>
          <w:sz w:val="24"/>
          <w:szCs w:val="24"/>
        </w:rPr>
        <w:t>, que no ha dado resultado.</w:t>
      </w:r>
    </w:p>
    <w:p w:rsidR="00EB5A72" w:rsidRPr="009C4BA8" w:rsidRDefault="00EB5A72" w:rsidP="00C73D29">
      <w:pPr>
        <w:jc w:val="both"/>
        <w:rPr>
          <w:rFonts w:ascii="Book Antiqua" w:hAnsi="Book Antiqua"/>
          <w:b/>
          <w:sz w:val="24"/>
          <w:szCs w:val="24"/>
        </w:rPr>
      </w:pPr>
    </w:p>
    <w:p w:rsidR="00924793" w:rsidRPr="009C4BA8" w:rsidRDefault="00924793" w:rsidP="00AC1DCA">
      <w:pPr>
        <w:autoSpaceDE w:val="0"/>
        <w:autoSpaceDN w:val="0"/>
        <w:adjustRightInd w:val="0"/>
        <w:jc w:val="both"/>
        <w:rPr>
          <w:rFonts w:ascii="Book Antiqua" w:hAnsi="Book Antiqua" w:cs="Calibri"/>
          <w:sz w:val="24"/>
          <w:szCs w:val="24"/>
        </w:rPr>
      </w:pPr>
      <w:r w:rsidRPr="009C4BA8">
        <w:rPr>
          <w:rFonts w:ascii="Book Antiqua" w:hAnsi="Book Antiqua" w:cs="Calibri"/>
          <w:sz w:val="24"/>
          <w:szCs w:val="24"/>
        </w:rPr>
        <w:t xml:space="preserve">En relación a la salud sexual y reproductiva </w:t>
      </w:r>
      <w:r w:rsidR="00717921">
        <w:rPr>
          <w:rFonts w:ascii="Book Antiqua" w:hAnsi="Book Antiqua" w:cs="Calibri"/>
          <w:sz w:val="24"/>
          <w:szCs w:val="24"/>
        </w:rPr>
        <w:t xml:space="preserve">se da una </w:t>
      </w:r>
      <w:r w:rsidRPr="009C4BA8">
        <w:rPr>
          <w:rFonts w:ascii="Book Antiqua" w:hAnsi="Book Antiqua" w:cs="Calibri"/>
          <w:sz w:val="24"/>
          <w:szCs w:val="24"/>
        </w:rPr>
        <w:t xml:space="preserve">elevada prevalencia de embarazos e infecciones de transmisión sexual entre las adolescentes y la falta de medidas adecuadas para prevenir esta situación.  </w:t>
      </w:r>
      <w:r w:rsidR="00717921">
        <w:rPr>
          <w:rFonts w:ascii="Book Antiqua" w:hAnsi="Book Antiqua" w:cs="Calibri"/>
          <w:sz w:val="24"/>
          <w:szCs w:val="24"/>
        </w:rPr>
        <w:t xml:space="preserve">Ligado a esto hay una </w:t>
      </w:r>
      <w:r w:rsidRPr="009C4BA8">
        <w:rPr>
          <w:rFonts w:ascii="Book Antiqua" w:hAnsi="Book Antiqua" w:cs="Calibri"/>
          <w:sz w:val="24"/>
          <w:szCs w:val="24"/>
        </w:rPr>
        <w:t xml:space="preserve">falta de implementación de las normativas existentes en el país para garantizar los servicios de salud a los adolescentes, pocos programas adecuados de salud sexual y reproductiva y la escasa por no decir nula Educación Integral en Sexualidad en la </w:t>
      </w:r>
      <w:r w:rsidR="00717921" w:rsidRPr="009C4BA8">
        <w:rPr>
          <w:rFonts w:ascii="Book Antiqua" w:hAnsi="Book Antiqua" w:cs="Calibri"/>
          <w:sz w:val="24"/>
          <w:szCs w:val="24"/>
        </w:rPr>
        <w:t>Currícula</w:t>
      </w:r>
      <w:r w:rsidRPr="009C4BA8">
        <w:rPr>
          <w:rFonts w:ascii="Book Antiqua" w:hAnsi="Book Antiqua" w:cs="Calibri"/>
          <w:sz w:val="24"/>
          <w:szCs w:val="24"/>
        </w:rPr>
        <w:t xml:space="preserve"> educativa.  </w:t>
      </w:r>
    </w:p>
    <w:p w:rsidR="00924793" w:rsidRPr="009C4BA8" w:rsidRDefault="00924793" w:rsidP="00AC1DCA">
      <w:pPr>
        <w:rPr>
          <w:rFonts w:ascii="Book Antiqua" w:hAnsi="Book Antiqua"/>
          <w:bCs/>
          <w:color w:val="000000"/>
          <w:sz w:val="24"/>
          <w:szCs w:val="24"/>
        </w:rPr>
      </w:pPr>
    </w:p>
    <w:p w:rsidR="00E84EDF" w:rsidRDefault="00E84EDF" w:rsidP="00AC1DCA">
      <w:pPr>
        <w:jc w:val="both"/>
        <w:rPr>
          <w:rFonts w:ascii="Book Antiqua" w:hAnsi="Book Antiqua"/>
          <w:b/>
          <w:sz w:val="24"/>
          <w:szCs w:val="24"/>
        </w:rPr>
      </w:pPr>
      <w:r w:rsidRPr="0094512D">
        <w:rPr>
          <w:rFonts w:ascii="Book Antiqua" w:hAnsi="Book Antiqua"/>
          <w:b/>
          <w:sz w:val="24"/>
          <w:szCs w:val="24"/>
        </w:rPr>
        <w:t>Situación Epidemiológica del VIH-SIDA en Panamá</w:t>
      </w:r>
      <w:r w:rsidR="0094512D">
        <w:rPr>
          <w:rFonts w:ascii="Book Antiqua" w:hAnsi="Book Antiqua"/>
          <w:b/>
          <w:sz w:val="24"/>
          <w:szCs w:val="24"/>
        </w:rPr>
        <w:t>:</w:t>
      </w:r>
    </w:p>
    <w:p w:rsidR="0094512D" w:rsidRPr="0094512D" w:rsidRDefault="0094512D" w:rsidP="00AC1DCA">
      <w:pPr>
        <w:jc w:val="both"/>
        <w:rPr>
          <w:rFonts w:ascii="Book Antiqua" w:hAnsi="Book Antiqua"/>
          <w:sz w:val="24"/>
          <w:szCs w:val="24"/>
        </w:rPr>
      </w:pPr>
    </w:p>
    <w:p w:rsidR="00E84EDF" w:rsidRDefault="00717921" w:rsidP="00AC1DCA">
      <w:pPr>
        <w:jc w:val="both"/>
        <w:rPr>
          <w:rFonts w:ascii="Book Antiqua" w:hAnsi="Book Antiqua"/>
          <w:sz w:val="24"/>
          <w:szCs w:val="24"/>
        </w:rPr>
      </w:pPr>
      <w:r>
        <w:rPr>
          <w:rFonts w:ascii="Book Antiqua" w:hAnsi="Book Antiqua"/>
          <w:sz w:val="24"/>
          <w:szCs w:val="24"/>
        </w:rPr>
        <w:t>En Panamá, existen personas menores de 18 años,</w:t>
      </w:r>
      <w:r w:rsidR="00E84EDF" w:rsidRPr="009C4BA8">
        <w:rPr>
          <w:rFonts w:ascii="Book Antiqua" w:hAnsi="Book Antiqua"/>
          <w:sz w:val="24"/>
          <w:szCs w:val="24"/>
        </w:rPr>
        <w:t xml:space="preserve"> con VIH y/o SIDA,  hijos e hijas de personas que viven con esta condición de salud y  huérfanos por la muerte de alguno o de ambos progenitores a causa del SID</w:t>
      </w:r>
      <w:r w:rsidR="00A5152E">
        <w:rPr>
          <w:rFonts w:ascii="Book Antiqua" w:hAnsi="Book Antiqua"/>
          <w:sz w:val="24"/>
          <w:szCs w:val="24"/>
        </w:rPr>
        <w:t>A, pero no hay una política de apoyo especializada para estos niños.</w:t>
      </w:r>
    </w:p>
    <w:p w:rsidR="00A5152E" w:rsidRPr="009C4BA8" w:rsidRDefault="00A5152E" w:rsidP="00AC1DCA">
      <w:pPr>
        <w:jc w:val="both"/>
        <w:rPr>
          <w:rFonts w:ascii="Book Antiqua" w:hAnsi="Book Antiqua"/>
          <w:sz w:val="24"/>
          <w:szCs w:val="24"/>
        </w:rPr>
      </w:pPr>
    </w:p>
    <w:p w:rsidR="00A5152E" w:rsidRDefault="007F1F55" w:rsidP="007F1F55">
      <w:pPr>
        <w:jc w:val="both"/>
        <w:rPr>
          <w:rFonts w:ascii="Book Antiqua" w:hAnsi="Book Antiqua"/>
          <w:sz w:val="24"/>
          <w:szCs w:val="24"/>
        </w:rPr>
      </w:pPr>
      <w:r>
        <w:rPr>
          <w:rFonts w:ascii="Book Antiqua" w:hAnsi="Book Antiqua"/>
          <w:sz w:val="24"/>
          <w:szCs w:val="24"/>
        </w:rPr>
        <w:t>Según datos del Ministerio de Salud a</w:t>
      </w:r>
      <w:r w:rsidR="00E84EDF" w:rsidRPr="009C4BA8">
        <w:rPr>
          <w:rFonts w:ascii="Book Antiqua" w:hAnsi="Book Antiqua"/>
          <w:sz w:val="24"/>
          <w:szCs w:val="24"/>
        </w:rPr>
        <w:t xml:space="preserve"> septiembre de 2010 se han reportado 554 casos de menores de 19 años con SIDA, de los cuales 291 son menores de 4 a</w:t>
      </w:r>
      <w:r>
        <w:rPr>
          <w:rFonts w:ascii="Book Antiqua" w:hAnsi="Book Antiqua"/>
          <w:sz w:val="24"/>
          <w:szCs w:val="24"/>
        </w:rPr>
        <w:t>ñ</w:t>
      </w:r>
      <w:r w:rsidR="00E84EDF" w:rsidRPr="009C4BA8">
        <w:rPr>
          <w:rFonts w:ascii="Book Antiqua" w:hAnsi="Book Antiqua"/>
          <w:sz w:val="24"/>
          <w:szCs w:val="24"/>
        </w:rPr>
        <w:t>os, es decir niños y niñas que podemos suponer que han sido infectados por sus madres a través de la tr</w:t>
      </w:r>
      <w:r>
        <w:rPr>
          <w:rFonts w:ascii="Book Antiqua" w:hAnsi="Book Antiqua"/>
          <w:sz w:val="24"/>
          <w:szCs w:val="24"/>
        </w:rPr>
        <w:t xml:space="preserve">ansmisión vertical (madre-hijo). </w:t>
      </w:r>
    </w:p>
    <w:p w:rsidR="00A5152E" w:rsidRDefault="00A5152E" w:rsidP="007F1F55">
      <w:pPr>
        <w:jc w:val="both"/>
        <w:rPr>
          <w:rFonts w:ascii="Book Antiqua" w:hAnsi="Book Antiqua"/>
          <w:sz w:val="24"/>
          <w:szCs w:val="24"/>
        </w:rPr>
      </w:pPr>
    </w:p>
    <w:p w:rsidR="00E84EDF" w:rsidRDefault="00A5152E" w:rsidP="007F1F55">
      <w:pPr>
        <w:jc w:val="both"/>
        <w:rPr>
          <w:rFonts w:ascii="Book Antiqua" w:hAnsi="Book Antiqua"/>
          <w:sz w:val="24"/>
          <w:szCs w:val="24"/>
        </w:rPr>
      </w:pPr>
      <w:r>
        <w:rPr>
          <w:rFonts w:ascii="Book Antiqua" w:hAnsi="Book Antiqua"/>
          <w:sz w:val="24"/>
          <w:szCs w:val="24"/>
        </w:rPr>
        <w:t>L</w:t>
      </w:r>
      <w:r w:rsidR="007F1F55">
        <w:rPr>
          <w:rFonts w:ascii="Book Antiqua" w:hAnsi="Book Antiqua"/>
          <w:sz w:val="24"/>
          <w:szCs w:val="24"/>
        </w:rPr>
        <w:t xml:space="preserve">as campañas </w:t>
      </w:r>
      <w:r w:rsidR="007F1F55" w:rsidRPr="009C4BA8">
        <w:rPr>
          <w:rFonts w:ascii="Book Antiqua" w:hAnsi="Book Antiqua"/>
          <w:sz w:val="24"/>
          <w:szCs w:val="24"/>
        </w:rPr>
        <w:t>de Prevención en Transmisión Vertical han lo</w:t>
      </w:r>
      <w:r w:rsidR="007F1F55">
        <w:rPr>
          <w:rFonts w:ascii="Book Antiqua" w:hAnsi="Book Antiqua"/>
          <w:sz w:val="24"/>
          <w:szCs w:val="24"/>
        </w:rPr>
        <w:t xml:space="preserve">grado que se aumente a un 70% </w:t>
      </w:r>
      <w:r w:rsidR="007F1F55" w:rsidRPr="009C4BA8">
        <w:rPr>
          <w:rFonts w:ascii="Book Antiqua" w:hAnsi="Book Antiqua"/>
          <w:sz w:val="24"/>
          <w:szCs w:val="24"/>
        </w:rPr>
        <w:t xml:space="preserve"> la realización de la prueba del VIH, para  las mujeres embarazadas en Panamá. </w:t>
      </w:r>
      <w:r w:rsidR="0039565E">
        <w:rPr>
          <w:rFonts w:ascii="Book Antiqua" w:hAnsi="Book Antiqua"/>
          <w:sz w:val="24"/>
          <w:szCs w:val="24"/>
        </w:rPr>
        <w:t>Esto es altamente significativo sobre todo porque los datos demuestran que la relación hombre-mujer se sigue estrechando. En 1986 era de 14 a 1 y ahora es de 3 a 1 y el 90% de los casos de infección es por transmisión sexual y el 90</w:t>
      </w:r>
      <w:r>
        <w:rPr>
          <w:rFonts w:ascii="Book Antiqua" w:hAnsi="Book Antiqua"/>
          <w:sz w:val="24"/>
          <w:szCs w:val="24"/>
        </w:rPr>
        <w:t>%</w:t>
      </w:r>
      <w:r w:rsidR="0039565E">
        <w:rPr>
          <w:rFonts w:ascii="Book Antiqua" w:hAnsi="Book Antiqua"/>
          <w:sz w:val="24"/>
          <w:szCs w:val="24"/>
        </w:rPr>
        <w:t xml:space="preserve"> d</w:t>
      </w:r>
      <w:r w:rsidR="00E84EDF" w:rsidRPr="009C4BA8">
        <w:rPr>
          <w:rFonts w:ascii="Book Antiqua" w:hAnsi="Book Antiqua"/>
          <w:sz w:val="24"/>
          <w:szCs w:val="24"/>
        </w:rPr>
        <w:t>e los diagnósticos de infección por el VIH se hacen cuando las personas están en etapa SIDA.</w:t>
      </w:r>
    </w:p>
    <w:p w:rsidR="00997C1C" w:rsidRDefault="00997C1C" w:rsidP="007F1F55">
      <w:pPr>
        <w:jc w:val="both"/>
        <w:rPr>
          <w:rFonts w:ascii="Book Antiqua" w:hAnsi="Book Antiqua"/>
          <w:sz w:val="24"/>
          <w:szCs w:val="24"/>
        </w:rPr>
      </w:pPr>
    </w:p>
    <w:p w:rsidR="0039565E" w:rsidRDefault="00997C1C" w:rsidP="007F1F55">
      <w:pPr>
        <w:jc w:val="both"/>
        <w:rPr>
          <w:rFonts w:ascii="Book Antiqua" w:hAnsi="Book Antiqua"/>
          <w:sz w:val="24"/>
          <w:szCs w:val="24"/>
        </w:rPr>
      </w:pPr>
      <w:r w:rsidRPr="00D7452C">
        <w:rPr>
          <w:rFonts w:ascii="Book Antiqua" w:hAnsi="Book Antiqua"/>
          <w:sz w:val="24"/>
          <w:szCs w:val="24"/>
        </w:rPr>
        <w:t>En los últimos  años se ha empezado a dar terapia consecutiva en el hospital del niño, que informa que actualmente (2011) hay 170 niños y niñas con terapia antirretroviral, de los cuales 80 son adolescentes. Es importante recalcar que al cumplir la mayoría de edad son referidos a la Caja de Seguro Social o al Hospital Santo Tomas.</w:t>
      </w:r>
    </w:p>
    <w:p w:rsidR="00997C1C" w:rsidRPr="009C4BA8" w:rsidRDefault="00997C1C" w:rsidP="007F1F55">
      <w:pPr>
        <w:jc w:val="both"/>
        <w:rPr>
          <w:rFonts w:ascii="Book Antiqua" w:hAnsi="Book Antiqua"/>
          <w:sz w:val="24"/>
          <w:szCs w:val="24"/>
        </w:rPr>
      </w:pPr>
    </w:p>
    <w:p w:rsidR="00E84EDF" w:rsidRPr="009C4BA8" w:rsidRDefault="0039565E" w:rsidP="00AC1DCA">
      <w:pPr>
        <w:autoSpaceDE w:val="0"/>
        <w:autoSpaceDN w:val="0"/>
        <w:adjustRightInd w:val="0"/>
        <w:jc w:val="both"/>
        <w:rPr>
          <w:rFonts w:ascii="Book Antiqua" w:hAnsi="Book Antiqua"/>
          <w:sz w:val="24"/>
          <w:szCs w:val="24"/>
        </w:rPr>
      </w:pPr>
      <w:r>
        <w:rPr>
          <w:rFonts w:ascii="Book Antiqua" w:hAnsi="Book Antiqua"/>
          <w:sz w:val="24"/>
          <w:szCs w:val="24"/>
        </w:rPr>
        <w:t>Si bien el rango de edad con  mayor cantidad de casos se ubica</w:t>
      </w:r>
      <w:r w:rsidR="00A5152E">
        <w:rPr>
          <w:rFonts w:ascii="Book Antiqua" w:hAnsi="Book Antiqua"/>
          <w:sz w:val="24"/>
          <w:szCs w:val="24"/>
        </w:rPr>
        <w:t xml:space="preserve"> entre 20 y 44 años,  toda vez </w:t>
      </w:r>
      <w:r>
        <w:rPr>
          <w:rFonts w:ascii="Book Antiqua" w:hAnsi="Book Antiqua"/>
          <w:sz w:val="24"/>
          <w:szCs w:val="24"/>
        </w:rPr>
        <w:t xml:space="preserve">que esta </w:t>
      </w:r>
      <w:r w:rsidR="00E84EDF" w:rsidRPr="009C4BA8">
        <w:rPr>
          <w:rFonts w:ascii="Book Antiqua" w:hAnsi="Book Antiqua"/>
          <w:sz w:val="24"/>
          <w:szCs w:val="24"/>
        </w:rPr>
        <w:t xml:space="preserve"> enfermedad puede permanecer asintomática por un período de 5 a 10 años, </w:t>
      </w:r>
      <w:r>
        <w:rPr>
          <w:rFonts w:ascii="Book Antiqua" w:hAnsi="Book Antiqua"/>
          <w:sz w:val="24"/>
          <w:szCs w:val="24"/>
        </w:rPr>
        <w:t xml:space="preserve">podemos deducir </w:t>
      </w:r>
      <w:r w:rsidR="00E84EDF" w:rsidRPr="009C4BA8">
        <w:rPr>
          <w:rFonts w:ascii="Book Antiqua" w:hAnsi="Book Antiqua"/>
          <w:sz w:val="24"/>
          <w:szCs w:val="24"/>
        </w:rPr>
        <w:t>que la edad de infección se inicia en la adolescencia y/o adulto joven.</w:t>
      </w:r>
    </w:p>
    <w:p w:rsidR="00E84EDF" w:rsidRDefault="00E84EDF" w:rsidP="00AC1DCA">
      <w:pPr>
        <w:jc w:val="both"/>
        <w:rPr>
          <w:rFonts w:ascii="Book Antiqua" w:hAnsi="Book Antiqua"/>
          <w:sz w:val="24"/>
          <w:szCs w:val="24"/>
          <w:u w:val="single"/>
        </w:rPr>
      </w:pPr>
    </w:p>
    <w:p w:rsidR="00F65792" w:rsidRDefault="0039565E" w:rsidP="00F65792">
      <w:pPr>
        <w:jc w:val="both"/>
        <w:rPr>
          <w:rFonts w:ascii="Book Antiqua" w:hAnsi="Book Antiqua"/>
          <w:sz w:val="24"/>
          <w:szCs w:val="24"/>
        </w:rPr>
      </w:pPr>
      <w:r>
        <w:rPr>
          <w:rFonts w:ascii="Book Antiqua" w:hAnsi="Book Antiqua"/>
          <w:sz w:val="24"/>
          <w:szCs w:val="24"/>
        </w:rPr>
        <w:t xml:space="preserve">La falta de una educación sexual desde la perspectiva de derechos sexuales y reproductivos coloca a esta población menor de 18 años en situación de máxima vulnerabilidad. </w:t>
      </w:r>
      <w:r w:rsidR="00F65792" w:rsidRPr="009C4BA8">
        <w:rPr>
          <w:rFonts w:ascii="Book Antiqua" w:hAnsi="Book Antiqua"/>
          <w:sz w:val="24"/>
          <w:szCs w:val="24"/>
        </w:rPr>
        <w:t xml:space="preserve">Las campañas  de información sobre el VIH y/o SIDA, se han limitado a fechas especiales, lo que ha hecho que lo avanzado en cuanto a información </w:t>
      </w:r>
      <w:r w:rsidR="00F65792">
        <w:rPr>
          <w:rFonts w:ascii="Book Antiqua" w:hAnsi="Book Antiqua"/>
          <w:sz w:val="24"/>
          <w:szCs w:val="24"/>
        </w:rPr>
        <w:t xml:space="preserve">retroceda </w:t>
      </w:r>
      <w:r w:rsidR="00F65792" w:rsidRPr="009C4BA8">
        <w:rPr>
          <w:rFonts w:ascii="Book Antiqua" w:hAnsi="Book Antiqua"/>
          <w:sz w:val="24"/>
          <w:szCs w:val="24"/>
        </w:rPr>
        <w:t xml:space="preserve"> ante los prejuicios frente a esta enfermedad. </w:t>
      </w:r>
    </w:p>
    <w:p w:rsidR="0039565E" w:rsidRDefault="0039565E" w:rsidP="00AC1DCA">
      <w:pPr>
        <w:jc w:val="both"/>
        <w:rPr>
          <w:rFonts w:ascii="Book Antiqua" w:hAnsi="Book Antiqua"/>
          <w:sz w:val="24"/>
          <w:szCs w:val="24"/>
        </w:rPr>
      </w:pPr>
    </w:p>
    <w:p w:rsidR="00E84EDF" w:rsidRDefault="00F65792" w:rsidP="00AC1DCA">
      <w:pPr>
        <w:jc w:val="both"/>
        <w:rPr>
          <w:rFonts w:ascii="Book Antiqua" w:hAnsi="Book Antiqua"/>
          <w:sz w:val="24"/>
          <w:szCs w:val="24"/>
        </w:rPr>
      </w:pPr>
      <w:r>
        <w:rPr>
          <w:rFonts w:ascii="Book Antiqua" w:hAnsi="Book Antiqua"/>
          <w:sz w:val="24"/>
          <w:szCs w:val="24"/>
        </w:rPr>
        <w:t>Tal como señalamos arriba, e</w:t>
      </w:r>
      <w:r w:rsidR="00E84EDF" w:rsidRPr="009C4BA8">
        <w:rPr>
          <w:rFonts w:ascii="Book Antiqua" w:hAnsi="Book Antiqua"/>
          <w:sz w:val="24"/>
          <w:szCs w:val="24"/>
        </w:rPr>
        <w:t xml:space="preserve">n Panamá hay una corriente fuerte liderada por </w:t>
      </w:r>
      <w:r>
        <w:rPr>
          <w:rFonts w:ascii="Book Antiqua" w:hAnsi="Book Antiqua"/>
          <w:sz w:val="24"/>
          <w:szCs w:val="24"/>
        </w:rPr>
        <w:t xml:space="preserve">grupos conservadores </w:t>
      </w:r>
      <w:r w:rsidR="00E84EDF" w:rsidRPr="009C4BA8">
        <w:rPr>
          <w:rFonts w:ascii="Book Antiqua" w:hAnsi="Book Antiqua"/>
          <w:sz w:val="24"/>
          <w:szCs w:val="24"/>
        </w:rPr>
        <w:t xml:space="preserve">que se oponen a la educación sexual y se oponen aún más a los derechos sexuales y reproductivos.  Campañas sobre el uso del condón, sexualidad segura, sana y satisfactoria para ambos sexos han sido minimizadas, sumergidas, acalladas por las ideas que plantean la sexualidad de las mujeres con fines reproductivos dentro del matrimonio. </w:t>
      </w:r>
    </w:p>
    <w:p w:rsidR="00F65792" w:rsidRDefault="00F65792" w:rsidP="00AC1DCA">
      <w:pPr>
        <w:jc w:val="both"/>
        <w:rPr>
          <w:rFonts w:ascii="Book Antiqua" w:hAnsi="Book Antiqua"/>
          <w:sz w:val="24"/>
          <w:szCs w:val="24"/>
        </w:rPr>
      </w:pPr>
    </w:p>
    <w:p w:rsidR="00F65792" w:rsidRPr="00F65792" w:rsidRDefault="00F65792" w:rsidP="00F65792">
      <w:pPr>
        <w:jc w:val="both"/>
        <w:rPr>
          <w:rFonts w:ascii="Book Antiqua" w:hAnsi="Book Antiqua"/>
          <w:i/>
          <w:sz w:val="24"/>
          <w:szCs w:val="24"/>
        </w:rPr>
      </w:pPr>
      <w:r>
        <w:rPr>
          <w:rFonts w:ascii="Book Antiqua" w:hAnsi="Book Antiqua"/>
          <w:sz w:val="24"/>
          <w:szCs w:val="24"/>
        </w:rPr>
        <w:t xml:space="preserve">Este grupo ha presentado ante la Asamblea una nueva propuesta de Ley que ubica </w:t>
      </w:r>
      <w:r w:rsidRPr="00F65792">
        <w:rPr>
          <w:rFonts w:ascii="Book Antiqua" w:hAnsi="Book Antiqua"/>
          <w:i/>
          <w:sz w:val="24"/>
          <w:szCs w:val="24"/>
        </w:rPr>
        <w:t xml:space="preserve">“el ejercicio de su salud sexual, mediante la adopción de decisiones libres y  responsables, tanto de hombres como de mujeres en el </w:t>
      </w:r>
      <w:r w:rsidRPr="00FB700F">
        <w:rPr>
          <w:rFonts w:ascii="Book Antiqua" w:hAnsi="Book Antiqua"/>
          <w:i/>
          <w:sz w:val="24"/>
          <w:szCs w:val="24"/>
          <w:u w:val="single"/>
        </w:rPr>
        <w:t>seno familiar</w:t>
      </w:r>
      <w:r w:rsidRPr="00F65792">
        <w:rPr>
          <w:rFonts w:ascii="Book Antiqua" w:hAnsi="Book Antiqua"/>
          <w:i/>
          <w:sz w:val="24"/>
          <w:szCs w:val="24"/>
        </w:rPr>
        <w:t xml:space="preserve">; la prédica y práctica efectiva de valores que potencien la afectividad, el autocontrol, el respeto a la individualidad y a la diversidad cultural. Todo ello como base para el </w:t>
      </w:r>
      <w:r w:rsidRPr="00FB700F">
        <w:rPr>
          <w:rFonts w:ascii="Book Antiqua" w:hAnsi="Book Antiqua"/>
          <w:i/>
          <w:sz w:val="24"/>
          <w:szCs w:val="24"/>
          <w:u w:val="single"/>
        </w:rPr>
        <w:t>fortalecimiento de la institución familiar</w:t>
      </w:r>
      <w:r w:rsidRPr="00F65792">
        <w:rPr>
          <w:rFonts w:ascii="Book Antiqua" w:hAnsi="Book Antiqua"/>
          <w:i/>
          <w:sz w:val="24"/>
          <w:szCs w:val="24"/>
        </w:rPr>
        <w:t xml:space="preserve"> y </w:t>
      </w:r>
      <w:r w:rsidRPr="00FB700F">
        <w:rPr>
          <w:rFonts w:ascii="Book Antiqua" w:hAnsi="Book Antiqua"/>
          <w:i/>
          <w:sz w:val="24"/>
          <w:szCs w:val="24"/>
          <w:u w:val="single"/>
        </w:rPr>
        <w:t>el pleno derecho de padres y madres a decidir sobre la educación de sus hijos e hijas</w:t>
      </w:r>
      <w:r w:rsidRPr="00F65792">
        <w:rPr>
          <w:rFonts w:ascii="Book Antiqua" w:hAnsi="Book Antiqua"/>
          <w:i/>
          <w:sz w:val="24"/>
          <w:szCs w:val="24"/>
        </w:rPr>
        <w:t xml:space="preserve">”. Este último párrafo se complementa con el artículo 6: Menores e Incapaces y que dice: “El ejercicio de las disposiciones referidas en artículos precedentes y posteriores, en el caso de </w:t>
      </w:r>
      <w:r w:rsidRPr="00FB700F">
        <w:rPr>
          <w:rFonts w:ascii="Book Antiqua" w:hAnsi="Book Antiqua"/>
          <w:i/>
          <w:sz w:val="24"/>
          <w:szCs w:val="24"/>
          <w:u w:val="single"/>
        </w:rPr>
        <w:t>menores de edad e incapacitados</w:t>
      </w:r>
      <w:r w:rsidRPr="00F65792">
        <w:rPr>
          <w:rFonts w:ascii="Book Antiqua" w:hAnsi="Book Antiqua"/>
          <w:i/>
          <w:sz w:val="24"/>
          <w:szCs w:val="24"/>
        </w:rPr>
        <w:t>, se ejercerá siempre con la autorización y bajo la dirección y orientación de sus padres, madres, tutores o representantes legales, en el marco del ejercicio de la Patria Potestad, consignado en la Constitución Política de la República de Panamá”.</w:t>
      </w:r>
    </w:p>
    <w:p w:rsidR="0039565E" w:rsidRDefault="0039565E" w:rsidP="00AC1DCA">
      <w:pPr>
        <w:jc w:val="both"/>
        <w:rPr>
          <w:rFonts w:ascii="Book Antiqua" w:hAnsi="Book Antiqua"/>
          <w:sz w:val="24"/>
          <w:szCs w:val="24"/>
        </w:rPr>
      </w:pPr>
    </w:p>
    <w:p w:rsidR="00FB700F" w:rsidRPr="009C4BA8" w:rsidRDefault="00FB700F" w:rsidP="00AC1DCA">
      <w:pPr>
        <w:jc w:val="both"/>
        <w:rPr>
          <w:rFonts w:ascii="Book Antiqua" w:hAnsi="Book Antiqua"/>
          <w:sz w:val="24"/>
          <w:szCs w:val="24"/>
        </w:rPr>
      </w:pPr>
      <w:r w:rsidRPr="00D7452C">
        <w:rPr>
          <w:rFonts w:ascii="Book Antiqua" w:hAnsi="Book Antiqua"/>
          <w:sz w:val="24"/>
          <w:szCs w:val="24"/>
        </w:rPr>
        <w:t>La primera Ley que se dio en Panamá donde se mencionaba a los niños fue una Ley que trataba sobre los derechos de los animales y los niños. Un siglo después seguimos hablando de menores e incapaces</w:t>
      </w:r>
      <w:r>
        <w:rPr>
          <w:rFonts w:ascii="Book Antiqua" w:hAnsi="Book Antiqua"/>
          <w:sz w:val="24"/>
          <w:szCs w:val="24"/>
        </w:rPr>
        <w:t>.</w:t>
      </w:r>
    </w:p>
    <w:p w:rsidR="00A5152E" w:rsidRDefault="00A5152E" w:rsidP="00AC1DCA">
      <w:pPr>
        <w:jc w:val="both"/>
        <w:rPr>
          <w:rFonts w:ascii="Book Antiqua" w:hAnsi="Book Antiqua"/>
          <w:sz w:val="24"/>
          <w:szCs w:val="24"/>
        </w:rPr>
      </w:pPr>
    </w:p>
    <w:p w:rsidR="00A5152E" w:rsidRPr="0094512D" w:rsidRDefault="0094512D" w:rsidP="0094512D">
      <w:pPr>
        <w:pStyle w:val="Prrafodelista"/>
        <w:numPr>
          <w:ilvl w:val="0"/>
          <w:numId w:val="33"/>
        </w:numPr>
        <w:jc w:val="both"/>
        <w:rPr>
          <w:rFonts w:ascii="Book Antiqua" w:hAnsi="Book Antiqua" w:cs="Calibri"/>
          <w:b/>
          <w:sz w:val="24"/>
          <w:szCs w:val="24"/>
        </w:rPr>
      </w:pPr>
      <w:r w:rsidRPr="0094512D">
        <w:rPr>
          <w:rFonts w:ascii="Book Antiqua" w:hAnsi="Book Antiqua" w:cs="Calibri"/>
          <w:b/>
          <w:sz w:val="24"/>
          <w:szCs w:val="24"/>
        </w:rPr>
        <w:t>Pregunta</w:t>
      </w:r>
    </w:p>
    <w:p w:rsidR="00836F44" w:rsidRDefault="00A5152E" w:rsidP="00AC1DCA">
      <w:pPr>
        <w:jc w:val="both"/>
        <w:rPr>
          <w:rFonts w:ascii="Book Antiqua" w:hAnsi="Book Antiqua" w:cs="Calibri"/>
          <w:sz w:val="24"/>
          <w:szCs w:val="24"/>
        </w:rPr>
      </w:pPr>
      <w:r>
        <w:rPr>
          <w:rFonts w:ascii="Book Antiqua" w:hAnsi="Book Antiqua" w:cs="Calibri"/>
          <w:sz w:val="24"/>
          <w:szCs w:val="24"/>
        </w:rPr>
        <w:t>¿</w:t>
      </w:r>
      <w:r w:rsidR="00836F44" w:rsidRPr="009C4BA8">
        <w:rPr>
          <w:rFonts w:ascii="Book Antiqua" w:hAnsi="Book Antiqua" w:cs="Calibri"/>
          <w:sz w:val="24"/>
          <w:szCs w:val="24"/>
        </w:rPr>
        <w:t xml:space="preserve">Qué está haciendo el Estado para brindar la atención integral y la recuperación física y psicológica de las niñas, niños y adolescentes que </w:t>
      </w:r>
      <w:r>
        <w:rPr>
          <w:rFonts w:ascii="Book Antiqua" w:hAnsi="Book Antiqua" w:cs="Calibri"/>
          <w:sz w:val="24"/>
          <w:szCs w:val="24"/>
        </w:rPr>
        <w:t xml:space="preserve">son portadores o son hijos de portadores o se han quedado huérfanos? </w:t>
      </w:r>
    </w:p>
    <w:p w:rsidR="00A5152E" w:rsidRDefault="00A5152E" w:rsidP="00AC1DCA">
      <w:pPr>
        <w:jc w:val="both"/>
        <w:rPr>
          <w:rFonts w:ascii="Book Antiqua" w:hAnsi="Book Antiqua" w:cs="Calibri"/>
          <w:sz w:val="24"/>
          <w:szCs w:val="24"/>
        </w:rPr>
      </w:pPr>
      <w:r>
        <w:rPr>
          <w:rFonts w:ascii="Book Antiqua" w:hAnsi="Book Antiqua" w:cs="Calibri"/>
          <w:sz w:val="24"/>
          <w:szCs w:val="24"/>
        </w:rPr>
        <w:t>¿Qué está haciendo el Estado para implementar una política de información sistemática sobre educación sexual en el marco de los derechos sexuales y reproductivos?</w:t>
      </w:r>
    </w:p>
    <w:p w:rsidR="001F4F18" w:rsidRDefault="001F4F18" w:rsidP="00C77734">
      <w:pPr>
        <w:jc w:val="both"/>
        <w:rPr>
          <w:rFonts w:ascii="Book Antiqua" w:hAnsi="Book Antiqua"/>
          <w:b/>
          <w:sz w:val="24"/>
          <w:szCs w:val="24"/>
          <w:u w:val="single"/>
        </w:rPr>
      </w:pPr>
    </w:p>
    <w:p w:rsidR="000A5991" w:rsidRDefault="000A5991" w:rsidP="00C77734">
      <w:pPr>
        <w:jc w:val="both"/>
        <w:rPr>
          <w:rFonts w:ascii="Book Antiqua" w:hAnsi="Book Antiqua"/>
          <w:b/>
          <w:sz w:val="24"/>
          <w:szCs w:val="24"/>
          <w:u w:val="single"/>
        </w:rPr>
      </w:pPr>
    </w:p>
    <w:p w:rsidR="000A5991" w:rsidRDefault="000A5991" w:rsidP="00C77734">
      <w:pPr>
        <w:jc w:val="both"/>
        <w:rPr>
          <w:rFonts w:ascii="Book Antiqua" w:hAnsi="Book Antiqua"/>
          <w:b/>
          <w:sz w:val="24"/>
          <w:szCs w:val="24"/>
          <w:u w:val="single"/>
        </w:rPr>
      </w:pPr>
    </w:p>
    <w:p w:rsidR="000A5991" w:rsidRPr="001F4F18" w:rsidRDefault="000A5991" w:rsidP="00C77734">
      <w:pPr>
        <w:jc w:val="both"/>
        <w:rPr>
          <w:rFonts w:ascii="Book Antiqua" w:hAnsi="Book Antiqua"/>
          <w:b/>
          <w:sz w:val="24"/>
          <w:szCs w:val="24"/>
          <w:u w:val="single"/>
        </w:rPr>
      </w:pPr>
    </w:p>
    <w:p w:rsidR="00C77734" w:rsidRDefault="00C77734" w:rsidP="0094512D">
      <w:pPr>
        <w:pStyle w:val="Prrafodelista"/>
        <w:numPr>
          <w:ilvl w:val="0"/>
          <w:numId w:val="19"/>
        </w:numPr>
        <w:ind w:left="1134"/>
        <w:jc w:val="center"/>
        <w:rPr>
          <w:rFonts w:ascii="Book Antiqua" w:hAnsi="Book Antiqua"/>
          <w:b/>
          <w:sz w:val="24"/>
          <w:szCs w:val="24"/>
          <w:u w:val="single"/>
        </w:rPr>
      </w:pPr>
      <w:r w:rsidRPr="001F4F18">
        <w:rPr>
          <w:rFonts w:ascii="Book Antiqua" w:hAnsi="Book Antiqua"/>
          <w:b/>
          <w:sz w:val="24"/>
          <w:szCs w:val="24"/>
          <w:u w:val="single"/>
        </w:rPr>
        <w:lastRenderedPageBreak/>
        <w:t xml:space="preserve">Derecho a una Justicia </w:t>
      </w:r>
      <w:r w:rsidR="0094512D">
        <w:rPr>
          <w:rFonts w:ascii="Book Antiqua" w:hAnsi="Book Antiqua"/>
          <w:b/>
          <w:sz w:val="24"/>
          <w:szCs w:val="24"/>
          <w:u w:val="single"/>
        </w:rPr>
        <w:t>Penal Juvenil</w:t>
      </w:r>
    </w:p>
    <w:p w:rsidR="0094512D" w:rsidRPr="0094512D" w:rsidRDefault="0094512D" w:rsidP="0094512D">
      <w:pPr>
        <w:ind w:left="774"/>
        <w:jc w:val="center"/>
        <w:rPr>
          <w:rFonts w:ascii="Book Antiqua" w:hAnsi="Book Antiqua"/>
          <w:b/>
          <w:sz w:val="24"/>
          <w:szCs w:val="24"/>
          <w:u w:val="single"/>
        </w:rPr>
      </w:pPr>
    </w:p>
    <w:p w:rsidR="001F4F18" w:rsidRPr="0094512D" w:rsidRDefault="0094512D" w:rsidP="0094512D">
      <w:pPr>
        <w:pStyle w:val="Prrafodelista"/>
        <w:numPr>
          <w:ilvl w:val="0"/>
          <w:numId w:val="34"/>
        </w:numPr>
        <w:jc w:val="both"/>
        <w:rPr>
          <w:rFonts w:ascii="Book Antiqua" w:hAnsi="Book Antiqua"/>
          <w:b/>
          <w:i/>
          <w:sz w:val="24"/>
          <w:szCs w:val="24"/>
        </w:rPr>
      </w:pPr>
      <w:r w:rsidRPr="0094512D">
        <w:rPr>
          <w:rFonts w:ascii="Book Antiqua" w:hAnsi="Book Antiqua"/>
          <w:b/>
          <w:i/>
          <w:sz w:val="24"/>
          <w:szCs w:val="24"/>
        </w:rPr>
        <w:t>Recomendación del Comité</w:t>
      </w:r>
    </w:p>
    <w:p w:rsidR="00CC70C9" w:rsidRPr="001F4F18" w:rsidRDefault="001F4F18" w:rsidP="00AC1DCA">
      <w:pPr>
        <w:autoSpaceDE w:val="0"/>
        <w:autoSpaceDN w:val="0"/>
        <w:adjustRightInd w:val="0"/>
        <w:jc w:val="both"/>
        <w:rPr>
          <w:rFonts w:ascii="Book Antiqua" w:hAnsi="Book Antiqua" w:cs="Calibri"/>
          <w:i/>
          <w:sz w:val="24"/>
          <w:szCs w:val="24"/>
        </w:rPr>
      </w:pPr>
      <w:r w:rsidRPr="001F4F18">
        <w:rPr>
          <w:rFonts w:ascii="Book Antiqua" w:hAnsi="Book Antiqua" w:cs="Calibri"/>
          <w:i/>
          <w:sz w:val="24"/>
          <w:szCs w:val="24"/>
        </w:rPr>
        <w:t>“….prosiga sus esfuerzos para reformar la legislación relativa al sistema de justicia de menores de conformidad con la Convención”</w:t>
      </w:r>
    </w:p>
    <w:p w:rsidR="001F4F18" w:rsidRDefault="001F4F18" w:rsidP="00AC1DCA">
      <w:pPr>
        <w:autoSpaceDE w:val="0"/>
        <w:autoSpaceDN w:val="0"/>
        <w:adjustRightInd w:val="0"/>
        <w:jc w:val="both"/>
        <w:rPr>
          <w:rFonts w:ascii="Book Antiqua" w:hAnsi="Book Antiqua" w:cs="Calibri"/>
          <w:sz w:val="24"/>
          <w:szCs w:val="24"/>
        </w:rPr>
      </w:pPr>
    </w:p>
    <w:p w:rsidR="001F4F18" w:rsidRPr="0094512D" w:rsidRDefault="0094512D" w:rsidP="0094512D">
      <w:pPr>
        <w:pStyle w:val="Prrafodelista"/>
        <w:numPr>
          <w:ilvl w:val="0"/>
          <w:numId w:val="34"/>
        </w:numPr>
        <w:autoSpaceDE w:val="0"/>
        <w:autoSpaceDN w:val="0"/>
        <w:adjustRightInd w:val="0"/>
        <w:jc w:val="both"/>
        <w:rPr>
          <w:rFonts w:ascii="Book Antiqua" w:hAnsi="Book Antiqua" w:cs="Calibri"/>
          <w:b/>
          <w:sz w:val="24"/>
          <w:szCs w:val="24"/>
        </w:rPr>
      </w:pPr>
      <w:r w:rsidRPr="0094512D">
        <w:rPr>
          <w:rFonts w:ascii="Book Antiqua" w:hAnsi="Book Antiqua" w:cs="Calibri"/>
          <w:b/>
          <w:sz w:val="24"/>
          <w:szCs w:val="24"/>
        </w:rPr>
        <w:t>Situación</w:t>
      </w:r>
    </w:p>
    <w:p w:rsidR="00D0612C" w:rsidRPr="00BD25D7" w:rsidRDefault="001F4F18" w:rsidP="00BD25D7">
      <w:pPr>
        <w:jc w:val="both"/>
        <w:rPr>
          <w:rFonts w:ascii="Book Antiqua" w:hAnsi="Book Antiqua"/>
          <w:color w:val="000000"/>
          <w:sz w:val="24"/>
          <w:szCs w:val="24"/>
        </w:rPr>
      </w:pPr>
      <w:r w:rsidRPr="00BD25D7">
        <w:rPr>
          <w:rFonts w:ascii="Book Antiqua" w:hAnsi="Book Antiqua"/>
          <w:color w:val="000000"/>
          <w:sz w:val="24"/>
          <w:szCs w:val="24"/>
        </w:rPr>
        <w:t xml:space="preserve">El país no solo no ha continuado los esfuerzos para adecuar la legislación sino que por el contrario ha retrocedido haciendo uso de una campaña que ubica la criminalidad del país sobre los hombros de los adolescentes y la culpa en la Ley 40 de Responsabilidad Penal Adolescente dada en 1990. </w:t>
      </w:r>
    </w:p>
    <w:p w:rsidR="00D4605A" w:rsidRPr="00BD25D7" w:rsidRDefault="00D4605A" w:rsidP="00BD25D7">
      <w:pPr>
        <w:jc w:val="both"/>
        <w:rPr>
          <w:rFonts w:ascii="Book Antiqua" w:hAnsi="Book Antiqua"/>
          <w:color w:val="000000"/>
          <w:sz w:val="24"/>
          <w:szCs w:val="24"/>
        </w:rPr>
      </w:pPr>
    </w:p>
    <w:p w:rsidR="00E86F78" w:rsidRPr="00BD25D7" w:rsidRDefault="0065179F" w:rsidP="00BD25D7">
      <w:pPr>
        <w:jc w:val="both"/>
        <w:rPr>
          <w:rFonts w:ascii="Book Antiqua" w:hAnsi="Book Antiqua"/>
          <w:sz w:val="24"/>
          <w:szCs w:val="24"/>
        </w:rPr>
      </w:pPr>
      <w:r w:rsidRPr="00BD25D7">
        <w:rPr>
          <w:rFonts w:ascii="Book Antiqua" w:hAnsi="Book Antiqua"/>
          <w:sz w:val="24"/>
          <w:szCs w:val="24"/>
        </w:rPr>
        <w:t xml:space="preserve">Dicha ley ya ha sido modificada </w:t>
      </w:r>
      <w:r w:rsidR="00D4605A" w:rsidRPr="00BD25D7">
        <w:rPr>
          <w:rFonts w:ascii="Book Antiqua" w:hAnsi="Book Antiqua"/>
          <w:sz w:val="24"/>
          <w:szCs w:val="24"/>
        </w:rPr>
        <w:t xml:space="preserve">7 veces, </w:t>
      </w:r>
      <w:r w:rsidRPr="00BD25D7">
        <w:rPr>
          <w:rFonts w:ascii="Book Antiqua" w:hAnsi="Book Antiqua"/>
          <w:sz w:val="24"/>
          <w:szCs w:val="24"/>
        </w:rPr>
        <w:t xml:space="preserve">aunque nunca haya sido implementada </w:t>
      </w:r>
      <w:r w:rsidR="00D4605A" w:rsidRPr="00BD25D7">
        <w:rPr>
          <w:rFonts w:ascii="Book Antiqua" w:hAnsi="Book Antiqua"/>
          <w:sz w:val="24"/>
          <w:szCs w:val="24"/>
        </w:rPr>
        <w:t>en su totalidad</w:t>
      </w:r>
      <w:r w:rsidRPr="00BD25D7">
        <w:rPr>
          <w:rFonts w:ascii="Book Antiqua" w:hAnsi="Book Antiqua"/>
          <w:sz w:val="24"/>
          <w:szCs w:val="24"/>
        </w:rPr>
        <w:t>. El último cambio realizado a fines del año pasado (2010), ha bajado la edad de responsabilidad penal de 14 a 12 años</w:t>
      </w:r>
      <w:r w:rsidR="00E86F78" w:rsidRPr="00BD25D7">
        <w:rPr>
          <w:rFonts w:ascii="Book Antiqua" w:hAnsi="Book Antiqua"/>
          <w:sz w:val="24"/>
          <w:szCs w:val="24"/>
        </w:rPr>
        <w:t xml:space="preserve"> y </w:t>
      </w:r>
      <w:r w:rsidRPr="00BD25D7">
        <w:rPr>
          <w:rFonts w:ascii="Book Antiqua" w:hAnsi="Book Antiqua"/>
          <w:sz w:val="24"/>
          <w:szCs w:val="24"/>
        </w:rPr>
        <w:t>amplia el término de la detención provisional hasta cuando se haya concluido la investigación</w:t>
      </w:r>
      <w:r w:rsidR="00E86F78" w:rsidRPr="00BD25D7">
        <w:rPr>
          <w:rFonts w:ascii="Book Antiqua" w:hAnsi="Book Antiqua"/>
          <w:sz w:val="24"/>
          <w:szCs w:val="24"/>
        </w:rPr>
        <w:t>.</w:t>
      </w:r>
    </w:p>
    <w:p w:rsidR="00E86F78" w:rsidRPr="00BD25D7" w:rsidRDefault="00E86F78" w:rsidP="00BD25D7">
      <w:pPr>
        <w:jc w:val="both"/>
        <w:rPr>
          <w:rFonts w:ascii="Book Antiqua" w:hAnsi="Book Antiqua"/>
          <w:sz w:val="24"/>
          <w:szCs w:val="24"/>
        </w:rPr>
      </w:pPr>
    </w:p>
    <w:p w:rsidR="0065179F" w:rsidRPr="00BD25D7" w:rsidRDefault="00E86F78" w:rsidP="00BD25D7">
      <w:pPr>
        <w:jc w:val="both"/>
        <w:rPr>
          <w:rFonts w:ascii="Book Antiqua" w:hAnsi="Book Antiqua"/>
          <w:sz w:val="24"/>
          <w:szCs w:val="24"/>
        </w:rPr>
      </w:pPr>
      <w:r w:rsidRPr="00BD25D7">
        <w:rPr>
          <w:rFonts w:ascii="Book Antiqua" w:hAnsi="Book Antiqua"/>
          <w:sz w:val="24"/>
          <w:szCs w:val="24"/>
        </w:rPr>
        <w:t>Esta nueva reforma</w:t>
      </w:r>
      <w:r w:rsidR="0065179F" w:rsidRPr="00BD25D7">
        <w:rPr>
          <w:rFonts w:ascii="Book Antiqua" w:hAnsi="Book Antiqua"/>
          <w:sz w:val="24"/>
          <w:szCs w:val="24"/>
        </w:rPr>
        <w:t xml:space="preserve"> introduce </w:t>
      </w:r>
      <w:r w:rsidRPr="00BD25D7">
        <w:rPr>
          <w:rFonts w:ascii="Book Antiqua" w:hAnsi="Book Antiqua"/>
          <w:sz w:val="24"/>
          <w:szCs w:val="24"/>
        </w:rPr>
        <w:t xml:space="preserve">además un conjunto de </w:t>
      </w:r>
      <w:r w:rsidR="0065179F" w:rsidRPr="00BD25D7">
        <w:rPr>
          <w:rFonts w:ascii="Book Antiqua" w:hAnsi="Book Antiqua"/>
          <w:sz w:val="24"/>
          <w:szCs w:val="24"/>
        </w:rPr>
        <w:t>ambigüedades en lo que se</w:t>
      </w:r>
      <w:r w:rsidRPr="00BD25D7">
        <w:rPr>
          <w:rFonts w:ascii="Book Antiqua" w:hAnsi="Book Antiqua"/>
          <w:sz w:val="24"/>
          <w:szCs w:val="24"/>
        </w:rPr>
        <w:t xml:space="preserve"> </w:t>
      </w:r>
      <w:r w:rsidR="0065179F" w:rsidRPr="00BD25D7">
        <w:rPr>
          <w:rFonts w:ascii="Book Antiqua" w:hAnsi="Book Antiqua"/>
          <w:sz w:val="24"/>
          <w:szCs w:val="24"/>
        </w:rPr>
        <w:t xml:space="preserve">refiere </w:t>
      </w:r>
      <w:r w:rsidRPr="00BD25D7">
        <w:rPr>
          <w:rFonts w:ascii="Book Antiqua" w:hAnsi="Book Antiqua"/>
          <w:sz w:val="24"/>
          <w:szCs w:val="24"/>
        </w:rPr>
        <w:t>al grupo etario de 12 a 14 años:</w:t>
      </w:r>
    </w:p>
    <w:p w:rsidR="0065179F" w:rsidRPr="00BD25D7" w:rsidRDefault="0065179F" w:rsidP="00BD25D7">
      <w:pPr>
        <w:pStyle w:val="Prrafodelista"/>
        <w:numPr>
          <w:ilvl w:val="0"/>
          <w:numId w:val="24"/>
        </w:numPr>
        <w:autoSpaceDE w:val="0"/>
        <w:autoSpaceDN w:val="0"/>
        <w:adjustRightInd w:val="0"/>
        <w:ind w:left="426"/>
        <w:jc w:val="both"/>
        <w:rPr>
          <w:rFonts w:ascii="Book Antiqua" w:hAnsi="Book Antiqua"/>
          <w:sz w:val="24"/>
          <w:szCs w:val="24"/>
        </w:rPr>
      </w:pPr>
      <w:r w:rsidRPr="00BD25D7">
        <w:rPr>
          <w:rFonts w:ascii="Book Antiqua" w:hAnsi="Book Antiqua"/>
          <w:sz w:val="24"/>
          <w:szCs w:val="24"/>
        </w:rPr>
        <w:t>La Ley 40 distingue entre sanciones y medidas de modo estricto, pero la</w:t>
      </w:r>
      <w:r w:rsidR="00E86F78" w:rsidRPr="00BD25D7">
        <w:rPr>
          <w:rFonts w:ascii="Book Antiqua" w:hAnsi="Book Antiqua"/>
          <w:sz w:val="24"/>
          <w:szCs w:val="24"/>
        </w:rPr>
        <w:t xml:space="preserve"> </w:t>
      </w:r>
      <w:r w:rsidRPr="00BD25D7">
        <w:rPr>
          <w:rFonts w:ascii="Book Antiqua" w:hAnsi="Book Antiqua"/>
          <w:sz w:val="24"/>
          <w:szCs w:val="24"/>
        </w:rPr>
        <w:t xml:space="preserve">reforma habla de medidas de “re-educación social” </w:t>
      </w:r>
      <w:r w:rsidR="00E86F78" w:rsidRPr="00BD25D7">
        <w:rPr>
          <w:rFonts w:ascii="Book Antiqua" w:hAnsi="Book Antiqua"/>
          <w:sz w:val="24"/>
          <w:szCs w:val="24"/>
        </w:rPr>
        <w:t xml:space="preserve">sin definirlas </w:t>
      </w:r>
      <w:r w:rsidRPr="00BD25D7">
        <w:rPr>
          <w:rFonts w:ascii="Book Antiqua" w:hAnsi="Book Antiqua"/>
          <w:sz w:val="24"/>
          <w:szCs w:val="24"/>
        </w:rPr>
        <w:t>y no menciona las</w:t>
      </w:r>
      <w:r w:rsidR="00E86F78" w:rsidRPr="00BD25D7">
        <w:rPr>
          <w:rFonts w:ascii="Book Antiqua" w:hAnsi="Book Antiqua"/>
          <w:sz w:val="24"/>
          <w:szCs w:val="24"/>
        </w:rPr>
        <w:t xml:space="preserve"> </w:t>
      </w:r>
      <w:r w:rsidRPr="00BD25D7">
        <w:rPr>
          <w:rFonts w:ascii="Book Antiqua" w:hAnsi="Book Antiqua"/>
          <w:sz w:val="24"/>
          <w:szCs w:val="24"/>
        </w:rPr>
        <w:t xml:space="preserve">sanciones. </w:t>
      </w:r>
    </w:p>
    <w:p w:rsidR="0065179F" w:rsidRPr="00BD25D7" w:rsidRDefault="0065179F" w:rsidP="00BD25D7">
      <w:pPr>
        <w:pStyle w:val="Prrafodelista"/>
        <w:numPr>
          <w:ilvl w:val="0"/>
          <w:numId w:val="24"/>
        </w:numPr>
        <w:autoSpaceDE w:val="0"/>
        <w:autoSpaceDN w:val="0"/>
        <w:adjustRightInd w:val="0"/>
        <w:ind w:left="426"/>
        <w:jc w:val="both"/>
        <w:rPr>
          <w:rFonts w:ascii="Book Antiqua" w:hAnsi="Book Antiqua"/>
          <w:sz w:val="24"/>
          <w:szCs w:val="24"/>
        </w:rPr>
      </w:pPr>
      <w:r w:rsidRPr="00BD25D7">
        <w:rPr>
          <w:rFonts w:ascii="Book Antiqua" w:hAnsi="Book Antiqua"/>
          <w:sz w:val="24"/>
          <w:szCs w:val="24"/>
        </w:rPr>
        <w:t>Desde el punto de vista social, la gran amenaza que se cierne sobre los menores de</w:t>
      </w:r>
      <w:r w:rsidR="00E86F78" w:rsidRPr="00BD25D7">
        <w:rPr>
          <w:rFonts w:ascii="Book Antiqua" w:hAnsi="Book Antiqua"/>
          <w:sz w:val="24"/>
          <w:szCs w:val="24"/>
        </w:rPr>
        <w:t xml:space="preserve"> </w:t>
      </w:r>
      <w:r w:rsidRPr="00BD25D7">
        <w:rPr>
          <w:rFonts w:ascii="Book Antiqua" w:hAnsi="Book Antiqua"/>
          <w:sz w:val="24"/>
          <w:szCs w:val="24"/>
        </w:rPr>
        <w:t>edad que se encuentran entre los 12 y l4 años es la ambigüedad que resulta de</w:t>
      </w:r>
      <w:r w:rsidR="00E86F78" w:rsidRPr="00BD25D7">
        <w:rPr>
          <w:rFonts w:ascii="Book Antiqua" w:hAnsi="Book Antiqua"/>
          <w:sz w:val="24"/>
          <w:szCs w:val="24"/>
        </w:rPr>
        <w:t xml:space="preserve"> </w:t>
      </w:r>
      <w:r w:rsidRPr="00BD25D7">
        <w:rPr>
          <w:rFonts w:ascii="Book Antiqua" w:hAnsi="Book Antiqua"/>
          <w:sz w:val="24"/>
          <w:szCs w:val="24"/>
        </w:rPr>
        <w:t>separarlos del grupo de 15 a 17, en cuanto al “proceso, las sanciones y su ejecución”,</w:t>
      </w:r>
      <w:r w:rsidR="00E86F78" w:rsidRPr="00BD25D7">
        <w:rPr>
          <w:rFonts w:ascii="Book Antiqua" w:hAnsi="Book Antiqua"/>
          <w:sz w:val="24"/>
          <w:szCs w:val="24"/>
        </w:rPr>
        <w:t xml:space="preserve"> </w:t>
      </w:r>
      <w:r w:rsidRPr="00BD25D7">
        <w:rPr>
          <w:rFonts w:ascii="Book Antiqua" w:hAnsi="Book Antiqua"/>
          <w:sz w:val="24"/>
          <w:szCs w:val="24"/>
        </w:rPr>
        <w:t>cuando estas diferencias no están desarrolladas en la ley, pues esto podría conducir a</w:t>
      </w:r>
      <w:r w:rsidR="00E86F78" w:rsidRPr="00BD25D7">
        <w:rPr>
          <w:rFonts w:ascii="Book Antiqua" w:hAnsi="Book Antiqua"/>
          <w:sz w:val="24"/>
          <w:szCs w:val="24"/>
        </w:rPr>
        <w:t xml:space="preserve"> </w:t>
      </w:r>
      <w:r w:rsidRPr="00BD25D7">
        <w:rPr>
          <w:rFonts w:ascii="Book Antiqua" w:hAnsi="Book Antiqua"/>
          <w:sz w:val="24"/>
          <w:szCs w:val="24"/>
        </w:rPr>
        <w:t>una disminución de las garantías vía una interpretación judicial fuera del marco</w:t>
      </w:r>
      <w:r w:rsidR="00E86F78" w:rsidRPr="00BD25D7">
        <w:rPr>
          <w:rFonts w:ascii="Book Antiqua" w:hAnsi="Book Antiqua"/>
          <w:sz w:val="24"/>
          <w:szCs w:val="24"/>
        </w:rPr>
        <w:t xml:space="preserve"> </w:t>
      </w:r>
      <w:r w:rsidRPr="00BD25D7">
        <w:rPr>
          <w:rFonts w:ascii="Book Antiqua" w:hAnsi="Book Antiqua"/>
          <w:sz w:val="24"/>
          <w:szCs w:val="24"/>
        </w:rPr>
        <w:t>establecido por la CDN.</w:t>
      </w:r>
    </w:p>
    <w:p w:rsidR="0065179F" w:rsidRDefault="0065179F" w:rsidP="000A5991">
      <w:pPr>
        <w:autoSpaceDE w:val="0"/>
        <w:autoSpaceDN w:val="0"/>
        <w:adjustRightInd w:val="0"/>
        <w:jc w:val="both"/>
        <w:rPr>
          <w:rFonts w:ascii="Book Antiqua" w:hAnsi="Book Antiqua"/>
          <w:sz w:val="24"/>
          <w:szCs w:val="24"/>
        </w:rPr>
      </w:pPr>
      <w:r w:rsidRPr="00BD25D7">
        <w:rPr>
          <w:rFonts w:ascii="Book Antiqua" w:hAnsi="Book Antiqua"/>
          <w:sz w:val="24"/>
          <w:szCs w:val="24"/>
        </w:rPr>
        <w:t>En conclusión, las ambigüedades de las nuevas disposiciones podrían conducir a</w:t>
      </w:r>
      <w:r w:rsidR="000A5991">
        <w:rPr>
          <w:rFonts w:ascii="Book Antiqua" w:hAnsi="Book Antiqua"/>
          <w:sz w:val="24"/>
          <w:szCs w:val="24"/>
        </w:rPr>
        <w:t xml:space="preserve"> </w:t>
      </w:r>
      <w:r w:rsidRPr="00BD25D7">
        <w:rPr>
          <w:rFonts w:ascii="Book Antiqua" w:hAnsi="Book Antiqua"/>
          <w:sz w:val="24"/>
          <w:szCs w:val="24"/>
        </w:rPr>
        <w:t>privar de libertad a los niños desde los 12 años de edad en los centros actualmente</w:t>
      </w:r>
      <w:r w:rsidR="000A5991">
        <w:rPr>
          <w:rFonts w:ascii="Book Antiqua" w:hAnsi="Book Antiqua"/>
          <w:sz w:val="24"/>
          <w:szCs w:val="24"/>
        </w:rPr>
        <w:t xml:space="preserve"> </w:t>
      </w:r>
      <w:r w:rsidRPr="00BD25D7">
        <w:rPr>
          <w:rFonts w:ascii="Book Antiqua" w:hAnsi="Book Antiqua"/>
          <w:sz w:val="24"/>
          <w:szCs w:val="24"/>
        </w:rPr>
        <w:t>existentes, en los que los internos son en su mayoría de 16 y 17 años, y a veces</w:t>
      </w:r>
      <w:r w:rsidR="000A5991">
        <w:rPr>
          <w:rFonts w:ascii="Book Antiqua" w:hAnsi="Book Antiqua"/>
          <w:sz w:val="24"/>
          <w:szCs w:val="24"/>
        </w:rPr>
        <w:t xml:space="preserve"> </w:t>
      </w:r>
      <w:r w:rsidRPr="00BD25D7">
        <w:rPr>
          <w:rFonts w:ascii="Book Antiqua" w:hAnsi="Book Antiqua"/>
          <w:sz w:val="24"/>
          <w:szCs w:val="24"/>
        </w:rPr>
        <w:t>algunos que ya superaron el umbral de la minoría de edad. Esto conlleva un grave</w:t>
      </w:r>
      <w:r w:rsidR="000A5991">
        <w:rPr>
          <w:rFonts w:ascii="Book Antiqua" w:hAnsi="Book Antiqua"/>
          <w:sz w:val="24"/>
          <w:szCs w:val="24"/>
        </w:rPr>
        <w:t xml:space="preserve"> </w:t>
      </w:r>
      <w:r w:rsidRPr="00BD25D7">
        <w:rPr>
          <w:rFonts w:ascii="Book Antiqua" w:hAnsi="Book Antiqua"/>
          <w:sz w:val="24"/>
          <w:szCs w:val="24"/>
        </w:rPr>
        <w:t>riesgo para estos chicos de 12 y 13 años.</w:t>
      </w:r>
    </w:p>
    <w:p w:rsidR="000A5991" w:rsidRPr="00BD25D7" w:rsidRDefault="000A5991" w:rsidP="000A5991">
      <w:pPr>
        <w:autoSpaceDE w:val="0"/>
        <w:autoSpaceDN w:val="0"/>
        <w:adjustRightInd w:val="0"/>
        <w:jc w:val="both"/>
        <w:rPr>
          <w:rFonts w:ascii="Book Antiqua" w:hAnsi="Book Antiqua"/>
          <w:sz w:val="24"/>
          <w:szCs w:val="24"/>
        </w:rPr>
      </w:pPr>
    </w:p>
    <w:p w:rsidR="00D4605A" w:rsidRPr="00BD25D7" w:rsidRDefault="00D4605A" w:rsidP="000A5991">
      <w:pPr>
        <w:jc w:val="both"/>
        <w:rPr>
          <w:rFonts w:ascii="Book Antiqua" w:hAnsi="Book Antiqua"/>
          <w:sz w:val="24"/>
          <w:szCs w:val="24"/>
        </w:rPr>
      </w:pPr>
      <w:r w:rsidRPr="00BD25D7">
        <w:rPr>
          <w:rFonts w:ascii="Book Antiqua" w:hAnsi="Book Antiqua"/>
          <w:sz w:val="24"/>
          <w:szCs w:val="24"/>
        </w:rPr>
        <w:t>A</w:t>
      </w:r>
      <w:r w:rsidR="00E86F78" w:rsidRPr="00BD25D7">
        <w:rPr>
          <w:rFonts w:ascii="Book Antiqua" w:hAnsi="Book Antiqua"/>
          <w:sz w:val="24"/>
          <w:szCs w:val="24"/>
        </w:rPr>
        <w:t xml:space="preserve"> esta situación de violación de derechos, </w:t>
      </w:r>
      <w:r w:rsidR="0065179F" w:rsidRPr="00BD25D7">
        <w:rPr>
          <w:rFonts w:ascii="Book Antiqua" w:hAnsi="Book Antiqua"/>
          <w:sz w:val="24"/>
          <w:szCs w:val="24"/>
        </w:rPr>
        <w:t>hay que recalcar que, a pesar de que las instituciones protectoras</w:t>
      </w:r>
      <w:r w:rsidR="00E86F78" w:rsidRPr="00BD25D7">
        <w:rPr>
          <w:rFonts w:ascii="Book Antiqua" w:hAnsi="Book Antiqua"/>
          <w:sz w:val="24"/>
          <w:szCs w:val="24"/>
        </w:rPr>
        <w:t xml:space="preserve"> </w:t>
      </w:r>
      <w:r w:rsidR="0065179F" w:rsidRPr="00BD25D7">
        <w:rPr>
          <w:rFonts w:ascii="Book Antiqua" w:hAnsi="Book Antiqua"/>
          <w:sz w:val="24"/>
          <w:szCs w:val="24"/>
        </w:rPr>
        <w:t>de la Ley 40 se mantienen formalmente en pie, se han introducido normas que</w:t>
      </w:r>
      <w:r w:rsidR="00E86F78" w:rsidRPr="00BD25D7">
        <w:rPr>
          <w:rFonts w:ascii="Book Antiqua" w:hAnsi="Book Antiqua"/>
          <w:sz w:val="24"/>
          <w:szCs w:val="24"/>
        </w:rPr>
        <w:t xml:space="preserve"> </w:t>
      </w:r>
      <w:r w:rsidR="0065179F" w:rsidRPr="00BD25D7">
        <w:rPr>
          <w:rFonts w:ascii="Book Antiqua" w:hAnsi="Book Antiqua"/>
          <w:sz w:val="24"/>
          <w:szCs w:val="24"/>
        </w:rPr>
        <w:t>contribuyen a que el Estado invierta más en privar de libertad a los adolescentes por</w:t>
      </w:r>
      <w:r w:rsidR="00E86F78" w:rsidRPr="00BD25D7">
        <w:rPr>
          <w:rFonts w:ascii="Book Antiqua" w:hAnsi="Book Antiqua"/>
          <w:sz w:val="24"/>
          <w:szCs w:val="24"/>
        </w:rPr>
        <w:t xml:space="preserve"> </w:t>
      </w:r>
      <w:r w:rsidR="0065179F" w:rsidRPr="00BD25D7">
        <w:rPr>
          <w:rFonts w:ascii="Book Antiqua" w:hAnsi="Book Antiqua"/>
          <w:sz w:val="24"/>
          <w:szCs w:val="24"/>
        </w:rPr>
        <w:t xml:space="preserve">más tiempo, y esto es contrario al compromiso </w:t>
      </w:r>
      <w:r w:rsidR="0065179F" w:rsidRPr="00BD25D7">
        <w:rPr>
          <w:rFonts w:ascii="Book Antiqua" w:hAnsi="Book Antiqua"/>
          <w:sz w:val="24"/>
          <w:szCs w:val="24"/>
        </w:rPr>
        <w:lastRenderedPageBreak/>
        <w:t>adquirido con la ratificación de la</w:t>
      </w:r>
      <w:r w:rsidR="00E86F78" w:rsidRPr="00BD25D7">
        <w:rPr>
          <w:rFonts w:ascii="Book Antiqua" w:hAnsi="Book Antiqua"/>
          <w:sz w:val="24"/>
          <w:szCs w:val="24"/>
        </w:rPr>
        <w:t xml:space="preserve"> </w:t>
      </w:r>
      <w:r w:rsidR="0065179F" w:rsidRPr="00BD25D7">
        <w:rPr>
          <w:rFonts w:ascii="Book Antiqua" w:hAnsi="Book Antiqua"/>
          <w:sz w:val="24"/>
          <w:szCs w:val="24"/>
        </w:rPr>
        <w:t>CDN. Según cifras oficiales de febrero 2010 del Instituto de Estudios</w:t>
      </w:r>
      <w:r w:rsidR="000A5991">
        <w:rPr>
          <w:rFonts w:ascii="Book Antiqua" w:hAnsi="Book Antiqua"/>
          <w:sz w:val="24"/>
          <w:szCs w:val="24"/>
        </w:rPr>
        <w:t xml:space="preserve"> </w:t>
      </w:r>
      <w:r w:rsidR="0065179F" w:rsidRPr="00BD25D7">
        <w:rPr>
          <w:rFonts w:ascii="Book Antiqua" w:hAnsi="Book Antiqua"/>
          <w:sz w:val="24"/>
          <w:szCs w:val="24"/>
        </w:rPr>
        <w:t xml:space="preserve">Interdisciplinarios, </w:t>
      </w:r>
      <w:r w:rsidR="00E86F78" w:rsidRPr="00BD25D7">
        <w:rPr>
          <w:rFonts w:ascii="Book Antiqua" w:hAnsi="Book Antiqua"/>
          <w:sz w:val="24"/>
          <w:szCs w:val="24"/>
        </w:rPr>
        <w:t>q</w:t>
      </w:r>
      <w:r w:rsidR="000A5991">
        <w:rPr>
          <w:rFonts w:ascii="Book Antiqua" w:hAnsi="Book Antiqua"/>
          <w:sz w:val="24"/>
          <w:szCs w:val="24"/>
        </w:rPr>
        <w:t>ue ha pasado del Ministerio de Desarrollo S</w:t>
      </w:r>
      <w:r w:rsidR="00E86F78" w:rsidRPr="00BD25D7">
        <w:rPr>
          <w:rFonts w:ascii="Book Antiqua" w:hAnsi="Book Antiqua"/>
          <w:sz w:val="24"/>
          <w:szCs w:val="24"/>
        </w:rPr>
        <w:t xml:space="preserve">ocial al de Gobierno, </w:t>
      </w:r>
      <w:r w:rsidR="0065179F" w:rsidRPr="00BD25D7">
        <w:rPr>
          <w:rFonts w:ascii="Book Antiqua" w:hAnsi="Book Antiqua"/>
          <w:sz w:val="24"/>
          <w:szCs w:val="24"/>
        </w:rPr>
        <w:t>el número de adolescentes presos (custodia y cumplimiento) en el</w:t>
      </w:r>
      <w:r w:rsidR="00E86F78" w:rsidRPr="00BD25D7">
        <w:rPr>
          <w:rFonts w:ascii="Book Antiqua" w:hAnsi="Book Antiqua"/>
          <w:sz w:val="24"/>
          <w:szCs w:val="24"/>
        </w:rPr>
        <w:t xml:space="preserve"> </w:t>
      </w:r>
      <w:r w:rsidR="0065179F" w:rsidRPr="00BD25D7">
        <w:rPr>
          <w:rFonts w:ascii="Book Antiqua" w:hAnsi="Book Antiqua"/>
          <w:sz w:val="24"/>
          <w:szCs w:val="24"/>
        </w:rPr>
        <w:t>país oscila alrededor de 350 en los diferentes centros que están al máximo de su</w:t>
      </w:r>
      <w:r w:rsidR="00E86F78" w:rsidRPr="00BD25D7">
        <w:rPr>
          <w:rFonts w:ascii="Book Antiqua" w:hAnsi="Book Antiqua"/>
          <w:sz w:val="24"/>
          <w:szCs w:val="24"/>
        </w:rPr>
        <w:t xml:space="preserve"> </w:t>
      </w:r>
      <w:r w:rsidR="0065179F" w:rsidRPr="00BD25D7">
        <w:rPr>
          <w:rFonts w:ascii="Book Antiqua" w:hAnsi="Book Antiqua"/>
          <w:sz w:val="24"/>
          <w:szCs w:val="24"/>
        </w:rPr>
        <w:t>capacidad, con la consecuente amenaza de hacinamiento</w:t>
      </w:r>
      <w:r w:rsidR="00E86F78" w:rsidRPr="00BD25D7">
        <w:rPr>
          <w:rFonts w:ascii="Book Antiqua" w:hAnsi="Book Antiqua"/>
          <w:sz w:val="24"/>
          <w:szCs w:val="24"/>
        </w:rPr>
        <w:t xml:space="preserve"> </w:t>
      </w:r>
      <w:r w:rsidRPr="00BD25D7">
        <w:rPr>
          <w:rFonts w:ascii="Book Antiqua" w:hAnsi="Book Antiqua"/>
          <w:sz w:val="24"/>
          <w:szCs w:val="24"/>
        </w:rPr>
        <w:t>y no cumplen con las Reglas Mínimas para el Tratamiento de los Reclusos.</w:t>
      </w:r>
    </w:p>
    <w:p w:rsidR="00D4605A" w:rsidRPr="00BD25D7" w:rsidRDefault="00D4605A" w:rsidP="00BD25D7">
      <w:pPr>
        <w:pStyle w:val="Textoindependiente"/>
        <w:rPr>
          <w:rFonts w:ascii="Book Antiqua" w:hAnsi="Book Antiqua"/>
          <w:bCs w:val="0"/>
          <w:szCs w:val="24"/>
        </w:rPr>
      </w:pPr>
    </w:p>
    <w:p w:rsidR="00D4605A" w:rsidRPr="00BD25D7" w:rsidRDefault="00D4605A" w:rsidP="00BD25D7">
      <w:pPr>
        <w:pStyle w:val="Textoindependiente"/>
        <w:rPr>
          <w:rFonts w:ascii="Book Antiqua" w:eastAsia="Calibri" w:hAnsi="Book Antiqua"/>
          <w:szCs w:val="24"/>
        </w:rPr>
      </w:pPr>
      <w:r w:rsidRPr="00BD25D7">
        <w:rPr>
          <w:rFonts w:ascii="Book Antiqua" w:hAnsi="Book Antiqua"/>
          <w:bCs w:val="0"/>
          <w:szCs w:val="24"/>
        </w:rPr>
        <w:t>Los diferentes Gobiernos no  han querido implementar políticas de Estado en m</w:t>
      </w:r>
      <w:r w:rsidR="00BD25D7" w:rsidRPr="00BD25D7">
        <w:rPr>
          <w:rFonts w:ascii="Book Antiqua" w:hAnsi="Book Antiqua"/>
          <w:bCs w:val="0"/>
          <w:szCs w:val="24"/>
        </w:rPr>
        <w:t xml:space="preserve">ateria de prevención integral y tampoco designan presupuesto y personal especializado para llevar a cabo programas de resocialización </w:t>
      </w:r>
      <w:r w:rsidRPr="00BD25D7">
        <w:rPr>
          <w:rFonts w:ascii="Book Antiqua" w:hAnsi="Book Antiqua"/>
          <w:bCs w:val="0"/>
          <w:szCs w:val="24"/>
        </w:rPr>
        <w:t xml:space="preserve">para lograr de manera exitosa su reinserción social en los ámbitos familiar, </w:t>
      </w:r>
      <w:r w:rsidR="00BD25D7" w:rsidRPr="00BD25D7">
        <w:rPr>
          <w:rFonts w:ascii="Book Antiqua" w:hAnsi="Book Antiqua"/>
          <w:bCs w:val="0"/>
          <w:szCs w:val="24"/>
        </w:rPr>
        <w:t>comunitaria, educativa</w:t>
      </w:r>
      <w:r w:rsidRPr="00BD25D7">
        <w:rPr>
          <w:rFonts w:ascii="Book Antiqua" w:hAnsi="Book Antiqua"/>
          <w:bCs w:val="0"/>
          <w:szCs w:val="24"/>
        </w:rPr>
        <w:t xml:space="preserve"> y laboral</w:t>
      </w:r>
      <w:r w:rsidR="00BD25D7" w:rsidRPr="00BD25D7">
        <w:rPr>
          <w:rFonts w:ascii="Book Antiqua" w:hAnsi="Book Antiqua"/>
          <w:bCs w:val="0"/>
          <w:szCs w:val="24"/>
        </w:rPr>
        <w:t>.</w:t>
      </w:r>
    </w:p>
    <w:p w:rsidR="00D4605A" w:rsidRPr="00BD25D7" w:rsidRDefault="00D4605A" w:rsidP="00BD25D7">
      <w:pPr>
        <w:autoSpaceDE w:val="0"/>
        <w:autoSpaceDN w:val="0"/>
        <w:adjustRightInd w:val="0"/>
        <w:jc w:val="both"/>
        <w:rPr>
          <w:rFonts w:ascii="Book Antiqua" w:hAnsi="Book Antiqua"/>
          <w:sz w:val="24"/>
          <w:szCs w:val="24"/>
        </w:rPr>
      </w:pPr>
    </w:p>
    <w:p w:rsidR="00D0612C" w:rsidRPr="0094512D" w:rsidRDefault="0094512D" w:rsidP="0094512D">
      <w:pPr>
        <w:pStyle w:val="Prrafodelista"/>
        <w:numPr>
          <w:ilvl w:val="0"/>
          <w:numId w:val="34"/>
        </w:numPr>
        <w:rPr>
          <w:rFonts w:ascii="Book Antiqua" w:hAnsi="Book Antiqua"/>
          <w:b/>
          <w:bCs/>
          <w:color w:val="000000"/>
          <w:sz w:val="24"/>
          <w:szCs w:val="24"/>
        </w:rPr>
      </w:pPr>
      <w:r w:rsidRPr="0094512D">
        <w:rPr>
          <w:rFonts w:ascii="Book Antiqua" w:hAnsi="Book Antiqua"/>
          <w:b/>
          <w:bCs/>
          <w:color w:val="000000"/>
          <w:sz w:val="24"/>
          <w:szCs w:val="24"/>
        </w:rPr>
        <w:t>Preguntas</w:t>
      </w:r>
    </w:p>
    <w:p w:rsidR="0032169D" w:rsidRPr="009C4BA8" w:rsidRDefault="0032169D" w:rsidP="00AC1DCA">
      <w:pPr>
        <w:rPr>
          <w:rFonts w:ascii="Book Antiqua" w:hAnsi="Book Antiqua"/>
          <w:sz w:val="24"/>
          <w:szCs w:val="24"/>
        </w:rPr>
      </w:pPr>
    </w:p>
    <w:p w:rsidR="009C6DA4" w:rsidRDefault="00BD25D7" w:rsidP="00AC1DCA">
      <w:pPr>
        <w:rPr>
          <w:rFonts w:ascii="Book Antiqua" w:hAnsi="Book Antiqua"/>
          <w:sz w:val="24"/>
          <w:szCs w:val="24"/>
        </w:rPr>
      </w:pPr>
      <w:r>
        <w:rPr>
          <w:rFonts w:ascii="Book Antiqua" w:hAnsi="Book Antiqua"/>
          <w:sz w:val="24"/>
          <w:szCs w:val="24"/>
        </w:rPr>
        <w:t>¿Por qué el Estado no ha destinado recursos para implementar en su totalidad la Ley 40?</w:t>
      </w:r>
    </w:p>
    <w:p w:rsidR="00BD25D7" w:rsidRDefault="00BD25D7" w:rsidP="00AC1DCA">
      <w:pPr>
        <w:rPr>
          <w:rFonts w:ascii="Book Antiqua" w:hAnsi="Book Antiqua"/>
          <w:sz w:val="24"/>
          <w:szCs w:val="24"/>
        </w:rPr>
      </w:pPr>
      <w:r>
        <w:rPr>
          <w:rFonts w:ascii="Book Antiqua" w:hAnsi="Book Antiqua"/>
          <w:sz w:val="24"/>
          <w:szCs w:val="24"/>
        </w:rPr>
        <w:t>¿Cuáles van a ser los pasos que va a seguir el Estado panameño para dar respuesta a las ambigüedades creadas con los sucesivos cambios realizados a la Ley 40?</w:t>
      </w:r>
    </w:p>
    <w:p w:rsidR="00BD25D7" w:rsidRDefault="00BD25D7" w:rsidP="00AC1DCA">
      <w:pPr>
        <w:rPr>
          <w:rFonts w:ascii="Book Antiqua" w:hAnsi="Book Antiqua"/>
          <w:sz w:val="24"/>
          <w:szCs w:val="24"/>
        </w:rPr>
      </w:pPr>
      <w:r>
        <w:rPr>
          <w:rFonts w:ascii="Book Antiqua" w:hAnsi="Book Antiqua"/>
          <w:sz w:val="24"/>
          <w:szCs w:val="24"/>
        </w:rPr>
        <w:t xml:space="preserve">¿Cómo va a conciliar el sistema penal actual adolescente con el sistema acusatorio, nuevo modelo penal aceptado en panamá? </w:t>
      </w:r>
    </w:p>
    <w:p w:rsidR="00433AB7" w:rsidRDefault="00433AB7" w:rsidP="00AC1DCA">
      <w:pPr>
        <w:rPr>
          <w:rFonts w:ascii="Book Antiqua" w:hAnsi="Book Antiqua"/>
          <w:sz w:val="24"/>
          <w:szCs w:val="24"/>
        </w:rPr>
      </w:pPr>
    </w:p>
    <w:p w:rsidR="000A5991" w:rsidRDefault="000A5991" w:rsidP="00AC1DCA">
      <w:pPr>
        <w:rPr>
          <w:rFonts w:ascii="Book Antiqua" w:hAnsi="Book Antiqua"/>
          <w:sz w:val="24"/>
          <w:szCs w:val="24"/>
        </w:rPr>
      </w:pPr>
    </w:p>
    <w:p w:rsidR="000A5991" w:rsidRDefault="000A5991" w:rsidP="00AC1DCA">
      <w:pPr>
        <w:rPr>
          <w:rFonts w:ascii="Book Antiqua" w:hAnsi="Book Antiqua"/>
          <w:sz w:val="24"/>
          <w:szCs w:val="24"/>
        </w:rPr>
      </w:pPr>
    </w:p>
    <w:p w:rsidR="000A5991" w:rsidRDefault="000A5991" w:rsidP="00AC1DCA">
      <w:pPr>
        <w:rPr>
          <w:rFonts w:ascii="Book Antiqua" w:hAnsi="Book Antiqua"/>
          <w:sz w:val="24"/>
          <w:szCs w:val="24"/>
        </w:rPr>
      </w:pPr>
    </w:p>
    <w:p w:rsidR="000A5991" w:rsidRDefault="000A5991" w:rsidP="00AC1DCA">
      <w:pPr>
        <w:rPr>
          <w:rFonts w:ascii="Book Antiqua" w:hAnsi="Book Antiqua"/>
          <w:sz w:val="24"/>
          <w:szCs w:val="24"/>
        </w:rPr>
      </w:pPr>
    </w:p>
    <w:p w:rsidR="000A5991" w:rsidRDefault="000A5991" w:rsidP="00AC1DCA">
      <w:pPr>
        <w:rPr>
          <w:rFonts w:ascii="Book Antiqua" w:hAnsi="Book Antiqua"/>
          <w:sz w:val="24"/>
          <w:szCs w:val="24"/>
        </w:rPr>
      </w:pPr>
    </w:p>
    <w:p w:rsidR="000A5991" w:rsidRDefault="000A5991" w:rsidP="00AC1DCA">
      <w:pPr>
        <w:rPr>
          <w:rFonts w:ascii="Book Antiqua" w:hAnsi="Book Antiqua"/>
          <w:sz w:val="24"/>
          <w:szCs w:val="24"/>
        </w:rPr>
      </w:pPr>
    </w:p>
    <w:p w:rsidR="000A5991" w:rsidRDefault="000A5991" w:rsidP="00AC1DCA">
      <w:pPr>
        <w:rPr>
          <w:rFonts w:ascii="Book Antiqua" w:hAnsi="Book Antiqua"/>
          <w:sz w:val="24"/>
          <w:szCs w:val="24"/>
        </w:rPr>
      </w:pPr>
    </w:p>
    <w:p w:rsidR="000A5991" w:rsidRDefault="000A5991" w:rsidP="00AC1DCA">
      <w:pPr>
        <w:rPr>
          <w:rFonts w:ascii="Book Antiqua" w:hAnsi="Book Antiqua"/>
          <w:sz w:val="24"/>
          <w:szCs w:val="24"/>
        </w:rPr>
      </w:pPr>
    </w:p>
    <w:p w:rsidR="00433AB7" w:rsidRDefault="00433AB7" w:rsidP="00AC1DCA">
      <w:pPr>
        <w:rPr>
          <w:rFonts w:ascii="Book Antiqua" w:hAnsi="Book Antiqua"/>
          <w:sz w:val="24"/>
          <w:szCs w:val="24"/>
        </w:rPr>
      </w:pPr>
      <w:r>
        <w:rPr>
          <w:rFonts w:ascii="Book Antiqua" w:hAnsi="Book Antiqua"/>
          <w:sz w:val="24"/>
          <w:szCs w:val="24"/>
        </w:rPr>
        <w:t>Febrero, 2011.</w:t>
      </w:r>
    </w:p>
    <w:p w:rsidR="00433AB7" w:rsidRPr="009C4BA8" w:rsidRDefault="00433AB7" w:rsidP="00AC1DCA">
      <w:pPr>
        <w:rPr>
          <w:rFonts w:ascii="Book Antiqua" w:hAnsi="Book Antiqua"/>
          <w:sz w:val="24"/>
          <w:szCs w:val="24"/>
        </w:rPr>
      </w:pPr>
      <w:r>
        <w:rPr>
          <w:rFonts w:ascii="Book Antiqua" w:hAnsi="Book Antiqua"/>
          <w:sz w:val="24"/>
          <w:szCs w:val="24"/>
        </w:rPr>
        <w:t>Red Nacional de Apoyo a la Niñez y Adolescencia en panamá.</w:t>
      </w:r>
    </w:p>
    <w:sectPr w:rsidR="00433AB7" w:rsidRPr="009C4BA8" w:rsidSect="00A84778">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DDD" w:rsidRDefault="008B4DDD" w:rsidP="00E84EDF">
      <w:r>
        <w:separator/>
      </w:r>
    </w:p>
  </w:endnote>
  <w:endnote w:type="continuationSeparator" w:id="0">
    <w:p w:rsidR="008B4DDD" w:rsidRDefault="008B4DDD" w:rsidP="00E84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LT 45 Light">
    <w:altName w:val="Univers LT 45 Ligh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778" w:rsidRDefault="00A84778">
    <w:pPr>
      <w:pStyle w:val="Piedepgina"/>
      <w:pBdr>
        <w:top w:val="thinThickSmallGap" w:sz="24" w:space="1" w:color="622423" w:themeColor="accent2" w:themeShade="7F"/>
      </w:pBdr>
      <w:rPr>
        <w:rFonts w:asciiTheme="majorHAnsi" w:hAnsiTheme="majorHAnsi"/>
      </w:rPr>
    </w:pPr>
    <w:r>
      <w:rPr>
        <w:rFonts w:asciiTheme="majorHAnsi" w:hAnsiTheme="majorHAnsi"/>
      </w:rPr>
      <w:t>Informe Alternativo de Panamá preparado por la</w:t>
    </w:r>
  </w:p>
  <w:p w:rsidR="00A84778" w:rsidRDefault="00A84778">
    <w:pPr>
      <w:pStyle w:val="Piedepgina"/>
      <w:pBdr>
        <w:top w:val="thinThickSmallGap" w:sz="24" w:space="1" w:color="622423" w:themeColor="accent2" w:themeShade="7F"/>
      </w:pBdr>
      <w:rPr>
        <w:rFonts w:asciiTheme="majorHAnsi" w:hAnsiTheme="majorHAnsi"/>
      </w:rPr>
    </w:pPr>
    <w:r>
      <w:rPr>
        <w:rFonts w:asciiTheme="majorHAnsi" w:hAnsiTheme="majorHAnsi"/>
      </w:rPr>
      <w:t>Red nacional de Apoyo a la Niñez y Adolescencia en Panamá</w:t>
    </w:r>
    <w:r>
      <w:rPr>
        <w:rFonts w:asciiTheme="majorHAnsi" w:hAnsiTheme="majorHAnsi"/>
      </w:rPr>
      <w:ptab w:relativeTo="margin" w:alignment="right" w:leader="none"/>
    </w:r>
    <w:r>
      <w:rPr>
        <w:rFonts w:asciiTheme="majorHAnsi" w:hAnsiTheme="majorHAnsi"/>
      </w:rPr>
      <w:t xml:space="preserve">Página </w:t>
    </w:r>
    <w:fldSimple w:instr=" PAGE   \* MERGEFORMAT ">
      <w:r w:rsidR="005A6673" w:rsidRPr="005A6673">
        <w:rPr>
          <w:rFonts w:asciiTheme="majorHAnsi" w:hAnsiTheme="majorHAnsi"/>
          <w:noProof/>
        </w:rPr>
        <w:t>2</w:t>
      </w:r>
    </w:fldSimple>
  </w:p>
  <w:p w:rsidR="006E47D3" w:rsidRDefault="006E47D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DDD" w:rsidRDefault="008B4DDD" w:rsidP="00E84EDF">
      <w:r>
        <w:separator/>
      </w:r>
    </w:p>
  </w:footnote>
  <w:footnote w:type="continuationSeparator" w:id="0">
    <w:p w:rsidR="008B4DDD" w:rsidRDefault="008B4DDD" w:rsidP="00E84EDF">
      <w:r>
        <w:continuationSeparator/>
      </w:r>
    </w:p>
  </w:footnote>
  <w:footnote w:id="1">
    <w:p w:rsidR="000735F5" w:rsidRPr="000735F5" w:rsidRDefault="000735F5">
      <w:pPr>
        <w:pStyle w:val="Textonotapie"/>
        <w:rPr>
          <w:lang w:val="es-PA"/>
        </w:rPr>
      </w:pPr>
      <w:r>
        <w:rPr>
          <w:rStyle w:val="Refdenotaalpie"/>
        </w:rPr>
        <w:footnoteRef/>
      </w:r>
      <w:r>
        <w:t xml:space="preserve"> </w:t>
      </w:r>
      <w:r w:rsidRPr="00D7452C">
        <w:rPr>
          <w:lang w:val="es-PA"/>
        </w:rPr>
        <w:t>A la entrada del nuevo gobierno en 2009, la Red fue interrumpida por cerca de un año por depuraciones administrativas</w:t>
      </w:r>
    </w:p>
  </w:footnote>
  <w:footnote w:id="2">
    <w:p w:rsidR="00222C76" w:rsidRPr="003A143F" w:rsidRDefault="00222C76">
      <w:pPr>
        <w:pStyle w:val="Textonotapie"/>
        <w:rPr>
          <w:lang w:val="es-PA"/>
        </w:rPr>
      </w:pPr>
      <w:r>
        <w:rPr>
          <w:rStyle w:val="Refdenotaalpie"/>
        </w:rPr>
        <w:footnoteRef/>
      </w:r>
      <w:r>
        <w:t xml:space="preserve"> </w:t>
      </w:r>
      <w:r w:rsidRPr="003A143F">
        <w:t>http://www.contraloria.gob.pa/inec/</w:t>
      </w:r>
    </w:p>
  </w:footnote>
  <w:footnote w:id="3">
    <w:p w:rsidR="003E57CD" w:rsidRDefault="003E57CD" w:rsidP="003E57CD">
      <w:pPr>
        <w:pStyle w:val="Textonotapie"/>
      </w:pPr>
      <w:r>
        <w:rPr>
          <w:rStyle w:val="Refdenotaalpie"/>
        </w:rPr>
        <w:footnoteRef/>
      </w:r>
      <w:r>
        <w:t xml:space="preserve"> Informe Meduca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0AC"/>
    <w:multiLevelType w:val="hybridMultilevel"/>
    <w:tmpl w:val="883AA47E"/>
    <w:lvl w:ilvl="0" w:tplc="10226860">
      <w:start w:val="3"/>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
    <w:nsid w:val="01CD37E9"/>
    <w:multiLevelType w:val="hybridMultilevel"/>
    <w:tmpl w:val="3830046E"/>
    <w:lvl w:ilvl="0" w:tplc="180A0013">
      <w:start w:val="1"/>
      <w:numFmt w:val="upperRoman"/>
      <w:lvlText w:val="%1."/>
      <w:lvlJc w:val="righ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03213A1A"/>
    <w:multiLevelType w:val="hybridMultilevel"/>
    <w:tmpl w:val="91C47B6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036D184C"/>
    <w:multiLevelType w:val="hybridMultilevel"/>
    <w:tmpl w:val="C554E35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nsid w:val="0D89620D"/>
    <w:multiLevelType w:val="hybridMultilevel"/>
    <w:tmpl w:val="A0C41AD0"/>
    <w:lvl w:ilvl="0" w:tplc="180A000F">
      <w:start w:val="1"/>
      <w:numFmt w:val="decimal"/>
      <w:lvlText w:val="%1."/>
      <w:lvlJc w:val="left"/>
      <w:pPr>
        <w:ind w:left="753" w:hanging="360"/>
      </w:pPr>
    </w:lvl>
    <w:lvl w:ilvl="1" w:tplc="180A0019" w:tentative="1">
      <w:start w:val="1"/>
      <w:numFmt w:val="lowerLetter"/>
      <w:lvlText w:val="%2."/>
      <w:lvlJc w:val="left"/>
      <w:pPr>
        <w:ind w:left="1473" w:hanging="360"/>
      </w:pPr>
    </w:lvl>
    <w:lvl w:ilvl="2" w:tplc="180A001B" w:tentative="1">
      <w:start w:val="1"/>
      <w:numFmt w:val="lowerRoman"/>
      <w:lvlText w:val="%3."/>
      <w:lvlJc w:val="right"/>
      <w:pPr>
        <w:ind w:left="2193" w:hanging="180"/>
      </w:pPr>
    </w:lvl>
    <w:lvl w:ilvl="3" w:tplc="180A000F" w:tentative="1">
      <w:start w:val="1"/>
      <w:numFmt w:val="decimal"/>
      <w:lvlText w:val="%4."/>
      <w:lvlJc w:val="left"/>
      <w:pPr>
        <w:ind w:left="2913" w:hanging="360"/>
      </w:pPr>
    </w:lvl>
    <w:lvl w:ilvl="4" w:tplc="180A0019" w:tentative="1">
      <w:start w:val="1"/>
      <w:numFmt w:val="lowerLetter"/>
      <w:lvlText w:val="%5."/>
      <w:lvlJc w:val="left"/>
      <w:pPr>
        <w:ind w:left="3633" w:hanging="360"/>
      </w:pPr>
    </w:lvl>
    <w:lvl w:ilvl="5" w:tplc="180A001B" w:tentative="1">
      <w:start w:val="1"/>
      <w:numFmt w:val="lowerRoman"/>
      <w:lvlText w:val="%6."/>
      <w:lvlJc w:val="right"/>
      <w:pPr>
        <w:ind w:left="4353" w:hanging="180"/>
      </w:pPr>
    </w:lvl>
    <w:lvl w:ilvl="6" w:tplc="180A000F" w:tentative="1">
      <w:start w:val="1"/>
      <w:numFmt w:val="decimal"/>
      <w:lvlText w:val="%7."/>
      <w:lvlJc w:val="left"/>
      <w:pPr>
        <w:ind w:left="5073" w:hanging="360"/>
      </w:pPr>
    </w:lvl>
    <w:lvl w:ilvl="7" w:tplc="180A0019" w:tentative="1">
      <w:start w:val="1"/>
      <w:numFmt w:val="lowerLetter"/>
      <w:lvlText w:val="%8."/>
      <w:lvlJc w:val="left"/>
      <w:pPr>
        <w:ind w:left="5793" w:hanging="360"/>
      </w:pPr>
    </w:lvl>
    <w:lvl w:ilvl="8" w:tplc="180A001B" w:tentative="1">
      <w:start w:val="1"/>
      <w:numFmt w:val="lowerRoman"/>
      <w:lvlText w:val="%9."/>
      <w:lvlJc w:val="right"/>
      <w:pPr>
        <w:ind w:left="6513" w:hanging="180"/>
      </w:pPr>
    </w:lvl>
  </w:abstractNum>
  <w:abstractNum w:abstractNumId="5">
    <w:nsid w:val="0F9D1D4F"/>
    <w:multiLevelType w:val="hybridMultilevel"/>
    <w:tmpl w:val="F1062898"/>
    <w:lvl w:ilvl="0" w:tplc="68BEABA2">
      <w:start w:val="1"/>
      <w:numFmt w:val="decimal"/>
      <w:lvlText w:val="%1."/>
      <w:lvlJc w:val="left"/>
      <w:pPr>
        <w:ind w:left="720" w:hanging="360"/>
      </w:pPr>
      <w:rPr>
        <w:rFonts w:hint="default"/>
        <w:b/>
        <w:i/>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nsid w:val="19D1298E"/>
    <w:multiLevelType w:val="hybridMultilevel"/>
    <w:tmpl w:val="B11274D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nsid w:val="1A3F234F"/>
    <w:multiLevelType w:val="hybridMultilevel"/>
    <w:tmpl w:val="9CCAA01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nsid w:val="1E0D7D98"/>
    <w:multiLevelType w:val="hybridMultilevel"/>
    <w:tmpl w:val="C554E35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nsid w:val="26414265"/>
    <w:multiLevelType w:val="hybridMultilevel"/>
    <w:tmpl w:val="44F4D0CA"/>
    <w:lvl w:ilvl="0" w:tplc="22301044">
      <w:start w:val="1"/>
      <w:numFmt w:val="upperRoman"/>
      <w:lvlText w:val="%1."/>
      <w:lvlJc w:val="right"/>
      <w:pPr>
        <w:ind w:left="720" w:hanging="360"/>
      </w:pPr>
      <w:rPr>
        <w:rFonts w:hint="default"/>
        <w:b w:val="0"/>
        <w:i w:val="0"/>
        <w:u w:val="none"/>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nsid w:val="26AA0E13"/>
    <w:multiLevelType w:val="hybridMultilevel"/>
    <w:tmpl w:val="4E50E348"/>
    <w:lvl w:ilvl="0" w:tplc="9A5075CA">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603B5"/>
    <w:multiLevelType w:val="hybridMultilevel"/>
    <w:tmpl w:val="C00AE756"/>
    <w:lvl w:ilvl="0" w:tplc="9A5075CA">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F51DBF"/>
    <w:multiLevelType w:val="hybridMultilevel"/>
    <w:tmpl w:val="C554E35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nsid w:val="29735EE3"/>
    <w:multiLevelType w:val="hybridMultilevel"/>
    <w:tmpl w:val="C554E35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nsid w:val="364D6803"/>
    <w:multiLevelType w:val="hybridMultilevel"/>
    <w:tmpl w:val="39BC5C0E"/>
    <w:lvl w:ilvl="0" w:tplc="180A000F">
      <w:start w:val="1"/>
      <w:numFmt w:val="decimal"/>
      <w:lvlText w:val="%1."/>
      <w:lvlJc w:val="left"/>
      <w:pPr>
        <w:ind w:left="720" w:hanging="360"/>
      </w:pPr>
      <w:rPr>
        <w:rFonts w:hint="default"/>
        <w:u w:val="none"/>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nsid w:val="38D03825"/>
    <w:multiLevelType w:val="hybridMultilevel"/>
    <w:tmpl w:val="3E70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527D43"/>
    <w:multiLevelType w:val="hybridMultilevel"/>
    <w:tmpl w:val="683E9258"/>
    <w:lvl w:ilvl="0" w:tplc="180A0001">
      <w:start w:val="1"/>
      <w:numFmt w:val="bullet"/>
      <w:lvlText w:val=""/>
      <w:lvlJc w:val="left"/>
      <w:pPr>
        <w:ind w:left="770" w:hanging="360"/>
      </w:pPr>
      <w:rPr>
        <w:rFonts w:ascii="Symbol" w:hAnsi="Symbol" w:hint="default"/>
      </w:rPr>
    </w:lvl>
    <w:lvl w:ilvl="1" w:tplc="180A0003" w:tentative="1">
      <w:start w:val="1"/>
      <w:numFmt w:val="bullet"/>
      <w:lvlText w:val="o"/>
      <w:lvlJc w:val="left"/>
      <w:pPr>
        <w:ind w:left="1490" w:hanging="360"/>
      </w:pPr>
      <w:rPr>
        <w:rFonts w:ascii="Courier New" w:hAnsi="Courier New" w:cs="Courier New" w:hint="default"/>
      </w:rPr>
    </w:lvl>
    <w:lvl w:ilvl="2" w:tplc="180A0005" w:tentative="1">
      <w:start w:val="1"/>
      <w:numFmt w:val="bullet"/>
      <w:lvlText w:val=""/>
      <w:lvlJc w:val="left"/>
      <w:pPr>
        <w:ind w:left="2210" w:hanging="360"/>
      </w:pPr>
      <w:rPr>
        <w:rFonts w:ascii="Wingdings" w:hAnsi="Wingdings" w:hint="default"/>
      </w:rPr>
    </w:lvl>
    <w:lvl w:ilvl="3" w:tplc="180A0001" w:tentative="1">
      <w:start w:val="1"/>
      <w:numFmt w:val="bullet"/>
      <w:lvlText w:val=""/>
      <w:lvlJc w:val="left"/>
      <w:pPr>
        <w:ind w:left="2930" w:hanging="360"/>
      </w:pPr>
      <w:rPr>
        <w:rFonts w:ascii="Symbol" w:hAnsi="Symbol" w:hint="default"/>
      </w:rPr>
    </w:lvl>
    <w:lvl w:ilvl="4" w:tplc="180A0003" w:tentative="1">
      <w:start w:val="1"/>
      <w:numFmt w:val="bullet"/>
      <w:lvlText w:val="o"/>
      <w:lvlJc w:val="left"/>
      <w:pPr>
        <w:ind w:left="3650" w:hanging="360"/>
      </w:pPr>
      <w:rPr>
        <w:rFonts w:ascii="Courier New" w:hAnsi="Courier New" w:cs="Courier New" w:hint="default"/>
      </w:rPr>
    </w:lvl>
    <w:lvl w:ilvl="5" w:tplc="180A0005" w:tentative="1">
      <w:start w:val="1"/>
      <w:numFmt w:val="bullet"/>
      <w:lvlText w:val=""/>
      <w:lvlJc w:val="left"/>
      <w:pPr>
        <w:ind w:left="4370" w:hanging="360"/>
      </w:pPr>
      <w:rPr>
        <w:rFonts w:ascii="Wingdings" w:hAnsi="Wingdings" w:hint="default"/>
      </w:rPr>
    </w:lvl>
    <w:lvl w:ilvl="6" w:tplc="180A0001" w:tentative="1">
      <w:start w:val="1"/>
      <w:numFmt w:val="bullet"/>
      <w:lvlText w:val=""/>
      <w:lvlJc w:val="left"/>
      <w:pPr>
        <w:ind w:left="5090" w:hanging="360"/>
      </w:pPr>
      <w:rPr>
        <w:rFonts w:ascii="Symbol" w:hAnsi="Symbol" w:hint="default"/>
      </w:rPr>
    </w:lvl>
    <w:lvl w:ilvl="7" w:tplc="180A0003" w:tentative="1">
      <w:start w:val="1"/>
      <w:numFmt w:val="bullet"/>
      <w:lvlText w:val="o"/>
      <w:lvlJc w:val="left"/>
      <w:pPr>
        <w:ind w:left="5810" w:hanging="360"/>
      </w:pPr>
      <w:rPr>
        <w:rFonts w:ascii="Courier New" w:hAnsi="Courier New" w:cs="Courier New" w:hint="default"/>
      </w:rPr>
    </w:lvl>
    <w:lvl w:ilvl="8" w:tplc="180A0005" w:tentative="1">
      <w:start w:val="1"/>
      <w:numFmt w:val="bullet"/>
      <w:lvlText w:val=""/>
      <w:lvlJc w:val="left"/>
      <w:pPr>
        <w:ind w:left="6530" w:hanging="360"/>
      </w:pPr>
      <w:rPr>
        <w:rFonts w:ascii="Wingdings" w:hAnsi="Wingdings" w:hint="default"/>
      </w:rPr>
    </w:lvl>
  </w:abstractNum>
  <w:abstractNum w:abstractNumId="17">
    <w:nsid w:val="3D0B204B"/>
    <w:multiLevelType w:val="hybridMultilevel"/>
    <w:tmpl w:val="9BF44534"/>
    <w:lvl w:ilvl="0" w:tplc="34504B6A">
      <w:start w:val="1"/>
      <w:numFmt w:val="decimal"/>
      <w:lvlText w:val="%1."/>
      <w:lvlJc w:val="left"/>
      <w:pPr>
        <w:ind w:left="1080" w:hanging="360"/>
      </w:pPr>
      <w:rPr>
        <w:rFonts w:hint="default"/>
        <w:b/>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8">
    <w:nsid w:val="40274E68"/>
    <w:multiLevelType w:val="hybridMultilevel"/>
    <w:tmpl w:val="54243C8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7F33BE"/>
    <w:multiLevelType w:val="hybridMultilevel"/>
    <w:tmpl w:val="4492118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nsid w:val="492712FF"/>
    <w:multiLevelType w:val="hybridMultilevel"/>
    <w:tmpl w:val="C926602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nsid w:val="4B0B1DB0"/>
    <w:multiLevelType w:val="hybridMultilevel"/>
    <w:tmpl w:val="8FD2EF1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nsid w:val="4E08467D"/>
    <w:multiLevelType w:val="hybridMultilevel"/>
    <w:tmpl w:val="796C98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F610494"/>
    <w:multiLevelType w:val="hybridMultilevel"/>
    <w:tmpl w:val="AFAA7926"/>
    <w:lvl w:ilvl="0" w:tplc="180A000F">
      <w:start w:val="1"/>
      <w:numFmt w:val="decimal"/>
      <w:lvlText w:val="%1."/>
      <w:lvlJc w:val="left"/>
      <w:pPr>
        <w:ind w:left="1080" w:hanging="360"/>
      </w:p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24">
    <w:nsid w:val="54895D0B"/>
    <w:multiLevelType w:val="hybridMultilevel"/>
    <w:tmpl w:val="C554E35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nsid w:val="581F56CB"/>
    <w:multiLevelType w:val="hybridMultilevel"/>
    <w:tmpl w:val="BBFC3806"/>
    <w:lvl w:ilvl="0" w:tplc="35763E20">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6">
    <w:nsid w:val="5A400711"/>
    <w:multiLevelType w:val="hybridMultilevel"/>
    <w:tmpl w:val="F9F61B54"/>
    <w:lvl w:ilvl="0" w:tplc="80C4719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7">
    <w:nsid w:val="64A31196"/>
    <w:multiLevelType w:val="hybridMultilevel"/>
    <w:tmpl w:val="3C6C8E84"/>
    <w:lvl w:ilvl="0" w:tplc="470298D8">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8">
    <w:nsid w:val="6A407656"/>
    <w:multiLevelType w:val="hybridMultilevel"/>
    <w:tmpl w:val="7346BF66"/>
    <w:lvl w:ilvl="0" w:tplc="22301044">
      <w:start w:val="1"/>
      <w:numFmt w:val="upperRoman"/>
      <w:lvlText w:val="%1."/>
      <w:lvlJc w:val="right"/>
      <w:pPr>
        <w:ind w:left="360" w:hanging="360"/>
      </w:pPr>
      <w:rPr>
        <w:rFonts w:hint="default"/>
        <w:b w:val="0"/>
        <w:i w:val="0"/>
        <w:u w:val="none"/>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nsid w:val="6F8F105E"/>
    <w:multiLevelType w:val="hybridMultilevel"/>
    <w:tmpl w:val="BE868DE4"/>
    <w:lvl w:ilvl="0" w:tplc="08DADA92">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0">
    <w:nsid w:val="78732642"/>
    <w:multiLevelType w:val="hybridMultilevel"/>
    <w:tmpl w:val="EA80DDE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1">
    <w:nsid w:val="7C17605A"/>
    <w:multiLevelType w:val="hybridMultilevel"/>
    <w:tmpl w:val="6D0CD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1B3F18"/>
    <w:multiLevelType w:val="hybridMultilevel"/>
    <w:tmpl w:val="9528AF2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ECB74B6"/>
    <w:multiLevelType w:val="hybridMultilevel"/>
    <w:tmpl w:val="9B28F77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1"/>
  </w:num>
  <w:num w:numId="4">
    <w:abstractNumId w:val="32"/>
  </w:num>
  <w:num w:numId="5">
    <w:abstractNumId w:val="23"/>
  </w:num>
  <w:num w:numId="6">
    <w:abstractNumId w:val="22"/>
  </w:num>
  <w:num w:numId="7">
    <w:abstractNumId w:val="4"/>
  </w:num>
  <w:num w:numId="8">
    <w:abstractNumId w:val="21"/>
  </w:num>
  <w:num w:numId="9">
    <w:abstractNumId w:val="33"/>
  </w:num>
  <w:num w:numId="10">
    <w:abstractNumId w:val="7"/>
  </w:num>
  <w:num w:numId="11">
    <w:abstractNumId w:val="2"/>
  </w:num>
  <w:num w:numId="12">
    <w:abstractNumId w:val="30"/>
  </w:num>
  <w:num w:numId="13">
    <w:abstractNumId w:val="19"/>
  </w:num>
  <w:num w:numId="14">
    <w:abstractNumId w:val="13"/>
  </w:num>
  <w:num w:numId="15">
    <w:abstractNumId w:val="24"/>
  </w:num>
  <w:num w:numId="16">
    <w:abstractNumId w:val="8"/>
  </w:num>
  <w:num w:numId="17">
    <w:abstractNumId w:val="3"/>
  </w:num>
  <w:num w:numId="18">
    <w:abstractNumId w:val="12"/>
  </w:num>
  <w:num w:numId="19">
    <w:abstractNumId w:val="28"/>
  </w:num>
  <w:num w:numId="20">
    <w:abstractNumId w:val="1"/>
  </w:num>
  <w:num w:numId="21">
    <w:abstractNumId w:val="15"/>
  </w:num>
  <w:num w:numId="22">
    <w:abstractNumId w:val="31"/>
  </w:num>
  <w:num w:numId="23">
    <w:abstractNumId w:val="16"/>
  </w:num>
  <w:num w:numId="24">
    <w:abstractNumId w:val="6"/>
  </w:num>
  <w:num w:numId="25">
    <w:abstractNumId w:val="14"/>
  </w:num>
  <w:num w:numId="26">
    <w:abstractNumId w:val="20"/>
  </w:num>
  <w:num w:numId="27">
    <w:abstractNumId w:val="9"/>
  </w:num>
  <w:num w:numId="28">
    <w:abstractNumId w:val="17"/>
  </w:num>
  <w:num w:numId="29">
    <w:abstractNumId w:val="0"/>
  </w:num>
  <w:num w:numId="30">
    <w:abstractNumId w:val="29"/>
  </w:num>
  <w:num w:numId="31">
    <w:abstractNumId w:val="5"/>
  </w:num>
  <w:num w:numId="32">
    <w:abstractNumId w:val="27"/>
  </w:num>
  <w:num w:numId="33">
    <w:abstractNumId w:val="25"/>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C6DA4"/>
    <w:rsid w:val="00047CA8"/>
    <w:rsid w:val="000735F5"/>
    <w:rsid w:val="00091316"/>
    <w:rsid w:val="000A5991"/>
    <w:rsid w:val="000C06BF"/>
    <w:rsid w:val="000D150B"/>
    <w:rsid w:val="000E4483"/>
    <w:rsid w:val="0015287C"/>
    <w:rsid w:val="00177723"/>
    <w:rsid w:val="00177D0C"/>
    <w:rsid w:val="00181E39"/>
    <w:rsid w:val="00184EAC"/>
    <w:rsid w:val="0019747B"/>
    <w:rsid w:val="001A30D7"/>
    <w:rsid w:val="001C3AD8"/>
    <w:rsid w:val="001E1627"/>
    <w:rsid w:val="001F4F18"/>
    <w:rsid w:val="00222C76"/>
    <w:rsid w:val="002845B4"/>
    <w:rsid w:val="002A2139"/>
    <w:rsid w:val="002F483E"/>
    <w:rsid w:val="0032169D"/>
    <w:rsid w:val="003267E1"/>
    <w:rsid w:val="00343AA8"/>
    <w:rsid w:val="0039565E"/>
    <w:rsid w:val="003A143F"/>
    <w:rsid w:val="003A6ADE"/>
    <w:rsid w:val="003B4DB7"/>
    <w:rsid w:val="003C6F39"/>
    <w:rsid w:val="003E07F6"/>
    <w:rsid w:val="003E57CD"/>
    <w:rsid w:val="003F288E"/>
    <w:rsid w:val="00423054"/>
    <w:rsid w:val="00427B6F"/>
    <w:rsid w:val="00433AB7"/>
    <w:rsid w:val="00483982"/>
    <w:rsid w:val="004E6742"/>
    <w:rsid w:val="0050369A"/>
    <w:rsid w:val="00511B57"/>
    <w:rsid w:val="00561C11"/>
    <w:rsid w:val="005A6673"/>
    <w:rsid w:val="005D4E95"/>
    <w:rsid w:val="006217B1"/>
    <w:rsid w:val="0065179F"/>
    <w:rsid w:val="00654BC1"/>
    <w:rsid w:val="00665141"/>
    <w:rsid w:val="006A0F20"/>
    <w:rsid w:val="006A6A05"/>
    <w:rsid w:val="006B666A"/>
    <w:rsid w:val="006C0981"/>
    <w:rsid w:val="006C21D6"/>
    <w:rsid w:val="006D0A57"/>
    <w:rsid w:val="006E47D3"/>
    <w:rsid w:val="006E7226"/>
    <w:rsid w:val="00717921"/>
    <w:rsid w:val="00736CD8"/>
    <w:rsid w:val="00767148"/>
    <w:rsid w:val="007846B1"/>
    <w:rsid w:val="007949ED"/>
    <w:rsid w:val="007A2BC2"/>
    <w:rsid w:val="007C27D0"/>
    <w:rsid w:val="007F1F55"/>
    <w:rsid w:val="00836F44"/>
    <w:rsid w:val="008B4DDD"/>
    <w:rsid w:val="008C102B"/>
    <w:rsid w:val="008C542C"/>
    <w:rsid w:val="008C7F1D"/>
    <w:rsid w:val="008F5B7B"/>
    <w:rsid w:val="00905CED"/>
    <w:rsid w:val="00924793"/>
    <w:rsid w:val="0092576C"/>
    <w:rsid w:val="0094512D"/>
    <w:rsid w:val="009658D0"/>
    <w:rsid w:val="00997C1C"/>
    <w:rsid w:val="009C4BA8"/>
    <w:rsid w:val="009C6DA4"/>
    <w:rsid w:val="00A31704"/>
    <w:rsid w:val="00A41152"/>
    <w:rsid w:val="00A41E63"/>
    <w:rsid w:val="00A5152E"/>
    <w:rsid w:val="00A63FE2"/>
    <w:rsid w:val="00A81A2F"/>
    <w:rsid w:val="00A84778"/>
    <w:rsid w:val="00AC1DCA"/>
    <w:rsid w:val="00B42C20"/>
    <w:rsid w:val="00B74EDE"/>
    <w:rsid w:val="00BA16FB"/>
    <w:rsid w:val="00BD25D7"/>
    <w:rsid w:val="00BD607E"/>
    <w:rsid w:val="00BE1783"/>
    <w:rsid w:val="00C33629"/>
    <w:rsid w:val="00C33788"/>
    <w:rsid w:val="00C73D29"/>
    <w:rsid w:val="00C77734"/>
    <w:rsid w:val="00CB45E7"/>
    <w:rsid w:val="00CC026B"/>
    <w:rsid w:val="00CC70C9"/>
    <w:rsid w:val="00CE0282"/>
    <w:rsid w:val="00D05332"/>
    <w:rsid w:val="00D0612C"/>
    <w:rsid w:val="00D4605A"/>
    <w:rsid w:val="00D5693D"/>
    <w:rsid w:val="00D7452C"/>
    <w:rsid w:val="00DA413E"/>
    <w:rsid w:val="00DB2BE1"/>
    <w:rsid w:val="00DB3AFB"/>
    <w:rsid w:val="00DD6B1C"/>
    <w:rsid w:val="00DD7974"/>
    <w:rsid w:val="00DE522B"/>
    <w:rsid w:val="00DF072E"/>
    <w:rsid w:val="00E2006C"/>
    <w:rsid w:val="00E2410F"/>
    <w:rsid w:val="00E26D8E"/>
    <w:rsid w:val="00E50C62"/>
    <w:rsid w:val="00E527DE"/>
    <w:rsid w:val="00E83716"/>
    <w:rsid w:val="00E84EDF"/>
    <w:rsid w:val="00E86F78"/>
    <w:rsid w:val="00EB5A72"/>
    <w:rsid w:val="00EE3F96"/>
    <w:rsid w:val="00F65792"/>
    <w:rsid w:val="00FB700F"/>
    <w:rsid w:val="00FC714F"/>
    <w:rsid w:val="00FD7AED"/>
    <w:rsid w:val="00FF0556"/>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BC2"/>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9C6DA4"/>
    <w:pPr>
      <w:spacing w:before="100" w:beforeAutospacing="1" w:after="100" w:afterAutospacing="1"/>
    </w:pPr>
    <w:rPr>
      <w:rFonts w:ascii="Times New Roman" w:eastAsia="Times New Roman" w:hAnsi="Times New Roman"/>
      <w:sz w:val="24"/>
      <w:szCs w:val="24"/>
      <w:lang w:val="es-ES" w:eastAsia="es-ES"/>
    </w:rPr>
  </w:style>
  <w:style w:type="paragraph" w:customStyle="1" w:styleId="yiv86650169msonormal">
    <w:name w:val="yiv86650169msonormal"/>
    <w:basedOn w:val="Normal"/>
    <w:rsid w:val="0032169D"/>
    <w:pPr>
      <w:spacing w:before="100" w:beforeAutospacing="1" w:after="100" w:afterAutospacing="1"/>
    </w:pPr>
    <w:rPr>
      <w:rFonts w:ascii="Times New Roman" w:hAnsi="Times New Roman"/>
      <w:sz w:val="24"/>
      <w:szCs w:val="24"/>
      <w:lang w:val="es-ES" w:eastAsia="es-ES"/>
    </w:rPr>
  </w:style>
  <w:style w:type="paragraph" w:customStyle="1" w:styleId="yiv2038996826ecxmsonormal">
    <w:name w:val="yiv2038996826ecxmsonormal"/>
    <w:basedOn w:val="Normal"/>
    <w:rsid w:val="00DF072E"/>
    <w:pPr>
      <w:spacing w:before="100" w:beforeAutospacing="1" w:after="100" w:afterAutospacing="1"/>
    </w:pPr>
    <w:rPr>
      <w:rFonts w:ascii="Times New Roman" w:eastAsia="Times New Roman" w:hAnsi="Times New Roman"/>
      <w:sz w:val="24"/>
      <w:szCs w:val="24"/>
      <w:lang w:eastAsia="es-PA"/>
    </w:rPr>
  </w:style>
  <w:style w:type="paragraph" w:customStyle="1" w:styleId="ecxmsonormal">
    <w:name w:val="ecxmsonormal"/>
    <w:basedOn w:val="Normal"/>
    <w:rsid w:val="00D4605A"/>
    <w:pPr>
      <w:spacing w:before="100" w:beforeAutospacing="1" w:after="100" w:afterAutospacing="1"/>
    </w:pPr>
    <w:rPr>
      <w:rFonts w:ascii="Times New Roman" w:eastAsia="Times New Roman" w:hAnsi="Times New Roman"/>
      <w:sz w:val="24"/>
      <w:szCs w:val="24"/>
      <w:lang w:val="es-ES" w:eastAsia="es-ES"/>
    </w:rPr>
  </w:style>
  <w:style w:type="paragraph" w:styleId="Textoindependiente">
    <w:name w:val="Body Text"/>
    <w:basedOn w:val="Normal"/>
    <w:link w:val="TextoindependienteCar"/>
    <w:rsid w:val="00D4605A"/>
    <w:pPr>
      <w:autoSpaceDE w:val="0"/>
      <w:autoSpaceDN w:val="0"/>
      <w:adjustRightInd w:val="0"/>
      <w:jc w:val="both"/>
    </w:pPr>
    <w:rPr>
      <w:rFonts w:ascii="Times New Roman" w:eastAsia="Times New Roman" w:hAnsi="Times New Roman"/>
      <w:bCs/>
      <w:sz w:val="24"/>
      <w:lang w:val="es-ES" w:eastAsia="es-ES"/>
    </w:rPr>
  </w:style>
  <w:style w:type="character" w:customStyle="1" w:styleId="TextoindependienteCar">
    <w:name w:val="Texto independiente Car"/>
    <w:basedOn w:val="Fuentedeprrafopredeter"/>
    <w:link w:val="Textoindependiente"/>
    <w:rsid w:val="00D4605A"/>
    <w:rPr>
      <w:rFonts w:ascii="Times New Roman" w:eastAsia="Times New Roman" w:hAnsi="Times New Roman" w:cs="Times New Roman"/>
      <w:bCs/>
      <w:sz w:val="24"/>
      <w:lang w:val="es-ES" w:eastAsia="es-ES"/>
    </w:rPr>
  </w:style>
  <w:style w:type="paragraph" w:customStyle="1" w:styleId="estilo15estilo29">
    <w:name w:val="estilo15 estilo29"/>
    <w:basedOn w:val="Normal"/>
    <w:rsid w:val="00D4605A"/>
    <w:pPr>
      <w:spacing w:before="100" w:beforeAutospacing="1" w:after="100" w:afterAutospacing="1"/>
    </w:pPr>
    <w:rPr>
      <w:rFonts w:ascii="Arial Unicode MS" w:eastAsia="Arial Unicode MS" w:hAnsi="Arial Unicode MS" w:cs="Arial Unicode MS"/>
      <w:sz w:val="24"/>
      <w:szCs w:val="24"/>
      <w:lang w:val="es-ES" w:eastAsia="es-ES"/>
    </w:rPr>
  </w:style>
  <w:style w:type="paragraph" w:customStyle="1" w:styleId="Default">
    <w:name w:val="Default"/>
    <w:rsid w:val="00D4605A"/>
    <w:pPr>
      <w:autoSpaceDE w:val="0"/>
      <w:autoSpaceDN w:val="0"/>
      <w:adjustRightInd w:val="0"/>
    </w:pPr>
    <w:rPr>
      <w:rFonts w:ascii="Times New Roman" w:eastAsia="Times New Roman" w:hAnsi="Times New Roman"/>
      <w:color w:val="000000"/>
      <w:sz w:val="24"/>
      <w:szCs w:val="24"/>
      <w:lang w:val="es-ES" w:eastAsia="es-ES"/>
    </w:rPr>
  </w:style>
  <w:style w:type="paragraph" w:styleId="Prrafodelista">
    <w:name w:val="List Paragraph"/>
    <w:basedOn w:val="Normal"/>
    <w:uiPriority w:val="34"/>
    <w:qFormat/>
    <w:rsid w:val="00E84EDF"/>
    <w:pPr>
      <w:spacing w:after="200" w:line="276" w:lineRule="auto"/>
      <w:ind w:left="720"/>
      <w:contextualSpacing/>
    </w:pPr>
    <w:rPr>
      <w:lang w:val="es-ES"/>
    </w:rPr>
  </w:style>
  <w:style w:type="paragraph" w:styleId="Textonotapie">
    <w:name w:val="footnote text"/>
    <w:basedOn w:val="Normal"/>
    <w:link w:val="TextonotapieCar"/>
    <w:uiPriority w:val="99"/>
    <w:semiHidden/>
    <w:rsid w:val="00E84EDF"/>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E84ED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rsid w:val="00E84EDF"/>
    <w:rPr>
      <w:vertAlign w:val="superscript"/>
    </w:rPr>
  </w:style>
  <w:style w:type="character" w:customStyle="1" w:styleId="pagesubhead">
    <w:name w:val="pagesubhead"/>
    <w:basedOn w:val="Fuentedeprrafopredeter"/>
    <w:rsid w:val="008C542C"/>
  </w:style>
  <w:style w:type="paragraph" w:styleId="Textodeglobo">
    <w:name w:val="Balloon Text"/>
    <w:basedOn w:val="Normal"/>
    <w:link w:val="TextodegloboCar"/>
    <w:uiPriority w:val="99"/>
    <w:semiHidden/>
    <w:unhideWhenUsed/>
    <w:rsid w:val="00B42C20"/>
    <w:rPr>
      <w:rFonts w:ascii="Tahoma" w:hAnsi="Tahoma" w:cs="Tahoma"/>
      <w:sz w:val="16"/>
      <w:szCs w:val="16"/>
    </w:rPr>
  </w:style>
  <w:style w:type="character" w:customStyle="1" w:styleId="TextodegloboCar">
    <w:name w:val="Texto de globo Car"/>
    <w:basedOn w:val="Fuentedeprrafopredeter"/>
    <w:link w:val="Textodeglobo"/>
    <w:uiPriority w:val="99"/>
    <w:semiHidden/>
    <w:rsid w:val="00B42C20"/>
    <w:rPr>
      <w:rFonts w:ascii="Tahoma" w:hAnsi="Tahoma" w:cs="Tahoma"/>
      <w:sz w:val="16"/>
      <w:szCs w:val="16"/>
    </w:rPr>
  </w:style>
  <w:style w:type="paragraph" w:customStyle="1" w:styleId="Pa2">
    <w:name w:val="Pa2"/>
    <w:basedOn w:val="Default"/>
    <w:next w:val="Default"/>
    <w:uiPriority w:val="99"/>
    <w:rsid w:val="00E83716"/>
    <w:pPr>
      <w:spacing w:line="201" w:lineRule="atLeast"/>
    </w:pPr>
    <w:rPr>
      <w:rFonts w:ascii="Univers LT 45 Light" w:eastAsia="Calibri" w:hAnsi="Univers LT 45 Light"/>
      <w:color w:val="auto"/>
      <w:lang w:val="es-PA" w:eastAsia="en-US"/>
    </w:rPr>
  </w:style>
  <w:style w:type="character" w:customStyle="1" w:styleId="A6">
    <w:name w:val="A6"/>
    <w:uiPriority w:val="99"/>
    <w:rsid w:val="00E83716"/>
    <w:rPr>
      <w:rFonts w:cs="Univers LT 45 Light"/>
      <w:color w:val="000000"/>
      <w:sz w:val="11"/>
      <w:szCs w:val="11"/>
    </w:rPr>
  </w:style>
  <w:style w:type="paragraph" w:customStyle="1" w:styleId="Pa9">
    <w:name w:val="Pa9"/>
    <w:basedOn w:val="Default"/>
    <w:next w:val="Default"/>
    <w:uiPriority w:val="99"/>
    <w:rsid w:val="00E83716"/>
    <w:pPr>
      <w:spacing w:line="201" w:lineRule="atLeast"/>
    </w:pPr>
    <w:rPr>
      <w:rFonts w:ascii="Univers LT 45 Light" w:eastAsia="Calibri" w:hAnsi="Univers LT 45 Light"/>
      <w:color w:val="auto"/>
      <w:lang w:val="es-PA" w:eastAsia="en-US"/>
    </w:rPr>
  </w:style>
  <w:style w:type="paragraph" w:styleId="Encabezado">
    <w:name w:val="header"/>
    <w:basedOn w:val="Normal"/>
    <w:link w:val="EncabezadoCar"/>
    <w:uiPriority w:val="99"/>
    <w:semiHidden/>
    <w:unhideWhenUsed/>
    <w:rsid w:val="006E47D3"/>
    <w:pPr>
      <w:tabs>
        <w:tab w:val="center" w:pos="4419"/>
        <w:tab w:val="right" w:pos="8838"/>
      </w:tabs>
    </w:pPr>
  </w:style>
  <w:style w:type="character" w:customStyle="1" w:styleId="EncabezadoCar">
    <w:name w:val="Encabezado Car"/>
    <w:basedOn w:val="Fuentedeprrafopredeter"/>
    <w:link w:val="Encabezado"/>
    <w:uiPriority w:val="99"/>
    <w:semiHidden/>
    <w:rsid w:val="006E47D3"/>
    <w:rPr>
      <w:sz w:val="22"/>
      <w:szCs w:val="22"/>
      <w:lang w:eastAsia="en-US"/>
    </w:rPr>
  </w:style>
  <w:style w:type="paragraph" w:styleId="Piedepgina">
    <w:name w:val="footer"/>
    <w:basedOn w:val="Normal"/>
    <w:link w:val="PiedepginaCar"/>
    <w:uiPriority w:val="99"/>
    <w:unhideWhenUsed/>
    <w:rsid w:val="006E47D3"/>
    <w:pPr>
      <w:tabs>
        <w:tab w:val="center" w:pos="4419"/>
        <w:tab w:val="right" w:pos="8838"/>
      </w:tabs>
    </w:pPr>
  </w:style>
  <w:style w:type="character" w:customStyle="1" w:styleId="PiedepginaCar">
    <w:name w:val="Pie de página Car"/>
    <w:basedOn w:val="Fuentedeprrafopredeter"/>
    <w:link w:val="Piedepgina"/>
    <w:uiPriority w:val="99"/>
    <w:rsid w:val="006E47D3"/>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BD6E3FD-5A7C-49D2-9EB7-48C6456B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5183</Words>
  <Characters>28508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cp:lastModifiedBy>
  <cp:revision>2</cp:revision>
  <dcterms:created xsi:type="dcterms:W3CDTF">2011-03-03T23:30:00Z</dcterms:created>
  <dcterms:modified xsi:type="dcterms:W3CDTF">2011-03-03T23:30:00Z</dcterms:modified>
</cp:coreProperties>
</file>