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C2" w:rsidRPr="00FC5DA8" w:rsidRDefault="00455ADB" w:rsidP="00EB52E5">
      <w:pPr>
        <w:widowControl w:val="0"/>
        <w:autoSpaceDE w:val="0"/>
        <w:autoSpaceDN w:val="0"/>
        <w:adjustRightInd w:val="0"/>
        <w:ind w:left="-567" w:right="-429"/>
        <w:rPr>
          <w:rFonts w:ascii="Arial" w:hAnsi="Arial" w:cs="ArialMT"/>
          <w:sz w:val="20"/>
          <w:szCs w:val="20"/>
          <w:lang w:val="en-GB"/>
        </w:rPr>
      </w:pPr>
      <w:r>
        <w:rPr>
          <w:rFonts w:ascii="Arial" w:hAnsi="Arial" w:cs="ArialMT"/>
          <w:sz w:val="20"/>
          <w:szCs w:val="20"/>
          <w:lang w:val="en-GB"/>
        </w:rPr>
        <w:t xml:space="preserve">Friday, 20 </w:t>
      </w:r>
      <w:r w:rsidR="0053508A">
        <w:rPr>
          <w:rFonts w:ascii="Arial" w:hAnsi="Arial" w:cs="ArialMT"/>
          <w:sz w:val="20"/>
          <w:szCs w:val="20"/>
          <w:lang w:val="en-GB"/>
        </w:rPr>
        <w:t xml:space="preserve">November </w:t>
      </w:r>
      <w:r>
        <w:rPr>
          <w:rFonts w:ascii="Arial" w:hAnsi="Arial" w:cs="ArialMT"/>
          <w:sz w:val="20"/>
          <w:szCs w:val="20"/>
          <w:lang w:val="en-GB"/>
        </w:rPr>
        <w:t>2015</w:t>
      </w:r>
    </w:p>
    <w:p w:rsidR="00EA59C2" w:rsidRPr="00FC5DA8" w:rsidRDefault="00EA59C2" w:rsidP="00EB52E5">
      <w:pPr>
        <w:widowControl w:val="0"/>
        <w:autoSpaceDE w:val="0"/>
        <w:autoSpaceDN w:val="0"/>
        <w:adjustRightInd w:val="0"/>
        <w:ind w:left="-567" w:right="-429"/>
        <w:rPr>
          <w:rFonts w:ascii="Arial" w:hAnsi="Arial" w:cs="ArialMT"/>
          <w:sz w:val="20"/>
          <w:szCs w:val="20"/>
          <w:lang w:val="en-GB"/>
        </w:rPr>
      </w:pPr>
    </w:p>
    <w:p w:rsidR="00455ADB" w:rsidRPr="00EB52E5" w:rsidRDefault="00455ADB" w:rsidP="00EB52E5">
      <w:pPr>
        <w:widowControl w:val="0"/>
        <w:autoSpaceDE w:val="0"/>
        <w:autoSpaceDN w:val="0"/>
        <w:adjustRightInd w:val="0"/>
        <w:ind w:left="-567" w:right="-429"/>
        <w:rPr>
          <w:sz w:val="28"/>
          <w:szCs w:val="28"/>
        </w:rPr>
      </w:pPr>
      <w:r w:rsidRPr="00EB52E5">
        <w:rPr>
          <w:rFonts w:ascii="Arial" w:hAnsi="Arial" w:cs="Arial-BoldMT"/>
          <w:b/>
          <w:bCs/>
          <w:sz w:val="28"/>
          <w:szCs w:val="28"/>
          <w:lang w:val="en-GB"/>
        </w:rPr>
        <w:t xml:space="preserve">Statement of the Committee on the Rights of the Child </w:t>
      </w:r>
      <w:r w:rsidR="0053508A" w:rsidRPr="00EB52E5">
        <w:rPr>
          <w:rFonts w:ascii="Arial" w:hAnsi="Arial" w:cs="Arial-BoldMT"/>
          <w:b/>
          <w:bCs/>
          <w:sz w:val="28"/>
          <w:szCs w:val="28"/>
          <w:lang w:val="en-GB"/>
        </w:rPr>
        <w:t>on</w:t>
      </w:r>
      <w:r w:rsidRPr="00EB52E5">
        <w:rPr>
          <w:rFonts w:ascii="Arial" w:hAnsi="Arial" w:cs="Arial-BoldMT"/>
          <w:b/>
          <w:bCs/>
          <w:sz w:val="28"/>
          <w:szCs w:val="28"/>
          <w:lang w:val="en-GB"/>
        </w:rPr>
        <w:t xml:space="preserve"> the 26</w:t>
      </w:r>
      <w:r w:rsidRPr="00EB52E5">
        <w:rPr>
          <w:rFonts w:ascii="Arial" w:hAnsi="Arial" w:cs="Arial-BoldMT"/>
          <w:b/>
          <w:bCs/>
          <w:sz w:val="28"/>
          <w:szCs w:val="28"/>
          <w:vertAlign w:val="superscript"/>
          <w:lang w:val="en-GB"/>
        </w:rPr>
        <w:t>th</w:t>
      </w:r>
      <w:r w:rsidRPr="00EB52E5">
        <w:rPr>
          <w:rFonts w:ascii="Arial" w:hAnsi="Arial" w:cs="Arial-BoldMT"/>
          <w:b/>
          <w:bCs/>
          <w:sz w:val="28"/>
          <w:szCs w:val="28"/>
          <w:lang w:val="en-GB"/>
        </w:rPr>
        <w:t xml:space="preserve"> anniversary of the Convention on the Rights of the Child </w:t>
      </w:r>
    </w:p>
    <w:p w:rsidR="00455ADB" w:rsidRDefault="00455ADB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</w:p>
    <w:p w:rsidR="00455ADB" w:rsidRPr="00EB1E0C" w:rsidRDefault="00455ADB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  <w:r w:rsidRPr="00EB1E0C">
        <w:rPr>
          <w:rFonts w:ascii="Arial" w:hAnsi="Arial" w:cs="Arial"/>
          <w:sz w:val="28"/>
          <w:szCs w:val="28"/>
        </w:rPr>
        <w:t xml:space="preserve">Today, 20 November 2015, marks </w:t>
      </w:r>
      <w:r w:rsidR="009500D6" w:rsidRPr="00EB1E0C">
        <w:rPr>
          <w:rFonts w:ascii="Arial" w:hAnsi="Arial" w:cs="Arial"/>
          <w:sz w:val="28"/>
          <w:szCs w:val="28"/>
        </w:rPr>
        <w:t>Universal Children’s Rights Day</w:t>
      </w:r>
      <w:r w:rsidR="009500D6" w:rsidRPr="00EB1E0C">
        <w:rPr>
          <w:rFonts w:ascii="Arial" w:hAnsi="Arial" w:cs="Arial"/>
          <w:sz w:val="28"/>
          <w:szCs w:val="28"/>
        </w:rPr>
        <w:t xml:space="preserve"> </w:t>
      </w:r>
      <w:r w:rsidR="009500D6">
        <w:rPr>
          <w:rFonts w:ascii="Arial" w:hAnsi="Arial" w:cs="Arial"/>
          <w:sz w:val="28"/>
          <w:szCs w:val="28"/>
        </w:rPr>
        <w:t xml:space="preserve">and </w:t>
      </w:r>
      <w:r w:rsidRPr="00EB1E0C">
        <w:rPr>
          <w:rFonts w:ascii="Arial" w:hAnsi="Arial" w:cs="Arial"/>
          <w:sz w:val="28"/>
          <w:szCs w:val="28"/>
        </w:rPr>
        <w:t>the 26</w:t>
      </w:r>
      <w:r w:rsidRPr="00EB1E0C">
        <w:rPr>
          <w:rFonts w:ascii="Arial" w:hAnsi="Arial" w:cs="Arial"/>
          <w:sz w:val="28"/>
          <w:szCs w:val="28"/>
          <w:vertAlign w:val="superscript"/>
        </w:rPr>
        <w:t>th</w:t>
      </w:r>
      <w:r w:rsidRPr="00EB1E0C">
        <w:rPr>
          <w:rFonts w:ascii="Arial" w:hAnsi="Arial" w:cs="Arial"/>
          <w:sz w:val="28"/>
          <w:szCs w:val="28"/>
        </w:rPr>
        <w:t xml:space="preserve"> anniversary of the adoption of the Convention on the Rights of the Child </w:t>
      </w:r>
      <w:r w:rsidR="00C53E38">
        <w:rPr>
          <w:rFonts w:ascii="Arial" w:hAnsi="Arial" w:cs="Arial"/>
          <w:sz w:val="28"/>
          <w:szCs w:val="28"/>
        </w:rPr>
        <w:t>(</w:t>
      </w:r>
      <w:r w:rsidRPr="00EB1E0C">
        <w:rPr>
          <w:rFonts w:ascii="Arial" w:hAnsi="Arial" w:cs="Arial"/>
          <w:sz w:val="28"/>
          <w:szCs w:val="28"/>
        </w:rPr>
        <w:t>CRC</w:t>
      </w:r>
      <w:r w:rsidR="00C53E38">
        <w:rPr>
          <w:rFonts w:ascii="Arial" w:hAnsi="Arial" w:cs="Arial"/>
          <w:sz w:val="28"/>
          <w:szCs w:val="28"/>
        </w:rPr>
        <w:t>)</w:t>
      </w:r>
      <w:r w:rsidRPr="00EB1E0C">
        <w:rPr>
          <w:rFonts w:ascii="Arial" w:hAnsi="Arial" w:cs="Arial"/>
          <w:sz w:val="28"/>
          <w:szCs w:val="28"/>
        </w:rPr>
        <w:t>. It is a time for celebration, as well as an opportunity to reflect on the various challenges that children’s rights, and in effect, children, continue to face</w:t>
      </w:r>
      <w:r w:rsidR="0053508A">
        <w:rPr>
          <w:rFonts w:ascii="Arial" w:hAnsi="Arial" w:cs="Arial"/>
          <w:sz w:val="28"/>
          <w:szCs w:val="28"/>
        </w:rPr>
        <w:t xml:space="preserve"> in what is ever more a turbulent world.</w:t>
      </w:r>
      <w:r w:rsidRPr="00EB1E0C">
        <w:rPr>
          <w:rFonts w:ascii="Arial" w:hAnsi="Arial" w:cs="Arial"/>
          <w:sz w:val="28"/>
          <w:szCs w:val="28"/>
        </w:rPr>
        <w:t xml:space="preserve"> </w:t>
      </w:r>
    </w:p>
    <w:p w:rsidR="00455ADB" w:rsidRPr="00EB1E0C" w:rsidRDefault="00455ADB" w:rsidP="00EB52E5">
      <w:pPr>
        <w:widowControl w:val="0"/>
        <w:autoSpaceDE w:val="0"/>
        <w:autoSpaceDN w:val="0"/>
        <w:adjustRightInd w:val="0"/>
        <w:ind w:left="-567" w:right="-429"/>
        <w:rPr>
          <w:rFonts w:ascii="Helvetica Neue" w:hAnsi="Helvetica Neue" w:cs="Helvetica Neue"/>
          <w:sz w:val="28"/>
          <w:szCs w:val="28"/>
        </w:rPr>
      </w:pPr>
    </w:p>
    <w:p w:rsidR="0053508A" w:rsidRDefault="0053508A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Yet, </w:t>
      </w:r>
      <w:bookmarkStart w:id="0" w:name="_GoBack"/>
      <w:bookmarkEnd w:id="0"/>
      <w:r>
        <w:rPr>
          <w:rFonts w:ascii="Arial" w:hAnsi="Arial" w:cs="Arial"/>
          <w:sz w:val="28"/>
          <w:szCs w:val="28"/>
          <w:lang w:eastAsia="en-GB"/>
        </w:rPr>
        <w:t>we must embrace t</w:t>
      </w:r>
      <w:r w:rsidR="00455ADB" w:rsidRPr="00EB1E0C">
        <w:rPr>
          <w:rFonts w:ascii="Arial" w:hAnsi="Arial" w:cs="Arial"/>
          <w:sz w:val="28"/>
          <w:szCs w:val="28"/>
          <w:lang w:eastAsia="en-GB"/>
        </w:rPr>
        <w:t>he 196</w:t>
      </w:r>
      <w:r w:rsidR="00455ADB" w:rsidRPr="00EB1E0C">
        <w:rPr>
          <w:rFonts w:ascii="Arial" w:hAnsi="Arial" w:cs="Arial"/>
          <w:sz w:val="28"/>
          <w:szCs w:val="28"/>
          <w:vertAlign w:val="superscript"/>
          <w:lang w:eastAsia="en-GB"/>
        </w:rPr>
        <w:t>th</w:t>
      </w:r>
      <w:r w:rsidR="00455ADB" w:rsidRPr="00EB1E0C">
        <w:rPr>
          <w:rFonts w:ascii="Arial" w:hAnsi="Arial" w:cs="Arial"/>
          <w:sz w:val="28"/>
          <w:szCs w:val="28"/>
          <w:lang w:eastAsia="en-GB"/>
        </w:rPr>
        <w:t xml:space="preserve"> ratification of the CRC by Somalia on 1 October 2015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="00455ADB" w:rsidRPr="00EB1E0C">
        <w:rPr>
          <w:rFonts w:ascii="Arial" w:hAnsi="Arial" w:cs="Arial"/>
          <w:sz w:val="28"/>
          <w:szCs w:val="28"/>
          <w:lang w:eastAsia="en-GB"/>
        </w:rPr>
        <w:t xml:space="preserve"> a testament to the global nature of the </w:t>
      </w:r>
      <w:r w:rsidR="00455ADB" w:rsidRPr="003B4A4F">
        <w:rPr>
          <w:rFonts w:ascii="Arial" w:hAnsi="Arial" w:cs="Arial"/>
          <w:sz w:val="28"/>
          <w:szCs w:val="28"/>
          <w:lang w:eastAsia="en-GB"/>
        </w:rPr>
        <w:t>Convention</w:t>
      </w:r>
      <w:r w:rsidR="00455ADB" w:rsidRPr="003B4A4F">
        <w:rPr>
          <w:rFonts w:ascii="Arial" w:hAnsi="Arial" w:cs="Arial"/>
          <w:color w:val="000000"/>
          <w:sz w:val="28"/>
          <w:szCs w:val="28"/>
        </w:rPr>
        <w:t>.</w:t>
      </w:r>
      <w:r w:rsidR="00455AD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must </w:t>
      </w:r>
      <w:r w:rsidR="00EB52E5">
        <w:rPr>
          <w:rFonts w:ascii="Arial" w:hAnsi="Arial" w:cs="Arial"/>
          <w:sz w:val="28"/>
          <w:szCs w:val="28"/>
        </w:rPr>
        <w:t xml:space="preserve">also </w:t>
      </w:r>
      <w:r>
        <w:rPr>
          <w:rFonts w:ascii="Arial" w:hAnsi="Arial" w:cs="Arial"/>
          <w:sz w:val="28"/>
          <w:szCs w:val="28"/>
        </w:rPr>
        <w:t xml:space="preserve">redouble our </w:t>
      </w:r>
      <w:r w:rsidR="00455ADB" w:rsidRPr="00EB1E0C">
        <w:rPr>
          <w:rFonts w:ascii="Arial" w:hAnsi="Arial" w:cs="Arial"/>
          <w:sz w:val="28"/>
          <w:szCs w:val="28"/>
        </w:rPr>
        <w:t>efforts</w:t>
      </w:r>
      <w:r>
        <w:rPr>
          <w:rFonts w:ascii="Arial" w:hAnsi="Arial" w:cs="Arial"/>
          <w:sz w:val="28"/>
          <w:szCs w:val="28"/>
        </w:rPr>
        <w:t xml:space="preserve"> to </w:t>
      </w:r>
      <w:r w:rsidR="00455ADB" w:rsidRPr="00EB1E0C">
        <w:rPr>
          <w:rFonts w:ascii="Arial" w:hAnsi="Arial" w:cs="Arial"/>
          <w:sz w:val="28"/>
          <w:szCs w:val="28"/>
        </w:rPr>
        <w:t>accelerate the ratification of the</w:t>
      </w:r>
      <w:r w:rsidR="00EB52E5">
        <w:rPr>
          <w:rFonts w:ascii="Arial" w:hAnsi="Arial" w:cs="Arial"/>
          <w:sz w:val="28"/>
          <w:szCs w:val="28"/>
        </w:rPr>
        <w:t xml:space="preserve"> three optional protocols</w:t>
      </w:r>
      <w:r w:rsidR="00455ADB" w:rsidRPr="00EB1E0C">
        <w:rPr>
          <w:rFonts w:ascii="Arial" w:hAnsi="Arial" w:cs="Arial"/>
          <w:sz w:val="28"/>
          <w:szCs w:val="28"/>
        </w:rPr>
        <w:t xml:space="preserve"> </w:t>
      </w:r>
      <w:r w:rsidR="00EB52E5">
        <w:rPr>
          <w:rFonts w:ascii="Arial" w:hAnsi="Arial" w:cs="Arial"/>
          <w:sz w:val="28"/>
          <w:szCs w:val="28"/>
        </w:rPr>
        <w:t xml:space="preserve">to the Convention </w:t>
      </w:r>
      <w:r>
        <w:rPr>
          <w:rFonts w:ascii="Arial" w:hAnsi="Arial" w:cs="Arial"/>
          <w:sz w:val="28"/>
          <w:szCs w:val="28"/>
        </w:rPr>
        <w:t xml:space="preserve">for the benefit of our children.  </w:t>
      </w:r>
    </w:p>
    <w:p w:rsidR="0053508A" w:rsidRDefault="0053508A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</w:p>
    <w:p w:rsidR="0089712F" w:rsidRDefault="0053508A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While the Committee notes general progress in how the Convention is being </w:t>
      </w:r>
      <w:r w:rsidR="00E254F4">
        <w:rPr>
          <w:rFonts w:ascii="Arial" w:hAnsi="Arial" w:cs="Arial"/>
          <w:sz w:val="28"/>
          <w:szCs w:val="28"/>
        </w:rPr>
        <w:t>enforced</w:t>
      </w:r>
      <w:r>
        <w:rPr>
          <w:rFonts w:ascii="Arial" w:hAnsi="Arial" w:cs="Arial"/>
          <w:sz w:val="28"/>
          <w:szCs w:val="28"/>
        </w:rPr>
        <w:t xml:space="preserve"> in various thematic areas there remain some</w:t>
      </w:r>
      <w:r w:rsidR="008971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wide variations in its implementation</w:t>
      </w:r>
      <w:r w:rsidR="0089712F">
        <w:rPr>
          <w:rFonts w:ascii="Arial" w:hAnsi="Arial" w:cs="Arial"/>
          <w:sz w:val="28"/>
          <w:szCs w:val="28"/>
        </w:rPr>
        <w:t xml:space="preserve"> with some disturbing trends.</w:t>
      </w:r>
      <w:r>
        <w:rPr>
          <w:rFonts w:ascii="Arial" w:hAnsi="Arial" w:cs="Arial"/>
          <w:sz w:val="28"/>
          <w:szCs w:val="28"/>
        </w:rPr>
        <w:t xml:space="preserve"> </w:t>
      </w:r>
      <w:r w:rsidR="00455ADB" w:rsidRPr="00EB1E0C">
        <w:rPr>
          <w:rFonts w:ascii="Arial" w:hAnsi="Arial" w:cs="Arial"/>
          <w:sz w:val="28"/>
          <w:szCs w:val="28"/>
        </w:rPr>
        <w:t xml:space="preserve">For instance, discrimination, both </w:t>
      </w:r>
      <w:r w:rsidR="00455ADB" w:rsidRPr="00EB1E0C">
        <w:rPr>
          <w:rFonts w:ascii="Arial" w:hAnsi="Arial" w:cs="Arial"/>
          <w:i/>
          <w:sz w:val="28"/>
          <w:szCs w:val="28"/>
        </w:rPr>
        <w:t>de jure</w:t>
      </w:r>
      <w:r w:rsidR="00455ADB" w:rsidRPr="00EB1E0C">
        <w:rPr>
          <w:rFonts w:ascii="Arial" w:hAnsi="Arial" w:cs="Arial"/>
          <w:sz w:val="28"/>
          <w:szCs w:val="28"/>
        </w:rPr>
        <w:t xml:space="preserve"> and </w:t>
      </w:r>
      <w:r w:rsidR="00455ADB" w:rsidRPr="00EB1E0C">
        <w:rPr>
          <w:rFonts w:ascii="Arial" w:hAnsi="Arial" w:cs="Arial"/>
          <w:i/>
          <w:sz w:val="28"/>
          <w:szCs w:val="28"/>
        </w:rPr>
        <w:t>de facto</w:t>
      </w:r>
      <w:r w:rsidR="00455ADB" w:rsidRPr="00EB1E0C">
        <w:rPr>
          <w:rFonts w:ascii="Arial" w:hAnsi="Arial" w:cs="Arial"/>
          <w:sz w:val="28"/>
          <w:szCs w:val="28"/>
        </w:rPr>
        <w:t>, against girls, children with disabilities, children from ethnic, racial and religious minorities, children in poverty, and non-national and stateless children, remains a serious challenge. So do</w:t>
      </w:r>
      <w:r w:rsidR="00EB52E5">
        <w:rPr>
          <w:rFonts w:ascii="Arial" w:hAnsi="Arial" w:cs="Arial"/>
          <w:sz w:val="28"/>
          <w:szCs w:val="28"/>
        </w:rPr>
        <w:t xml:space="preserve"> lack of birth registration,</w:t>
      </w:r>
      <w:r w:rsidR="00455ADB" w:rsidRPr="00EB1E0C">
        <w:rPr>
          <w:rFonts w:ascii="Arial" w:hAnsi="Arial" w:cs="Arial"/>
          <w:sz w:val="28"/>
          <w:szCs w:val="28"/>
        </w:rPr>
        <w:t xml:space="preserve"> </w:t>
      </w:r>
      <w:r w:rsidR="00EB52E5">
        <w:rPr>
          <w:rFonts w:ascii="Arial" w:hAnsi="Arial" w:cs="Arial"/>
          <w:sz w:val="28"/>
          <w:szCs w:val="28"/>
        </w:rPr>
        <w:t xml:space="preserve">and </w:t>
      </w:r>
      <w:r w:rsidR="00455ADB" w:rsidRPr="00EB1E0C">
        <w:rPr>
          <w:rFonts w:ascii="Arial" w:hAnsi="Arial" w:cs="Arial"/>
          <w:sz w:val="28"/>
          <w:szCs w:val="28"/>
        </w:rPr>
        <w:t>violence that is still widespread</w:t>
      </w:r>
      <w:r w:rsidR="000A6BC6">
        <w:rPr>
          <w:rFonts w:ascii="Arial" w:hAnsi="Arial" w:cs="Arial"/>
          <w:sz w:val="28"/>
          <w:szCs w:val="28"/>
        </w:rPr>
        <w:t>,</w:t>
      </w:r>
      <w:r w:rsidR="00455ADB" w:rsidRPr="00EB1E0C">
        <w:rPr>
          <w:rFonts w:ascii="Arial" w:hAnsi="Arial" w:cs="Arial"/>
          <w:sz w:val="28"/>
          <w:szCs w:val="28"/>
        </w:rPr>
        <w:t xml:space="preserve"> including sexual and other forms of exploitation</w:t>
      </w:r>
      <w:r w:rsidR="0089712F">
        <w:rPr>
          <w:rFonts w:ascii="Arial" w:hAnsi="Arial" w:cs="Arial"/>
          <w:sz w:val="28"/>
          <w:szCs w:val="28"/>
        </w:rPr>
        <w:t xml:space="preserve"> </w:t>
      </w:r>
      <w:r w:rsidR="00E254F4">
        <w:rPr>
          <w:rFonts w:ascii="Arial" w:hAnsi="Arial" w:cs="Arial"/>
          <w:sz w:val="28"/>
          <w:szCs w:val="28"/>
        </w:rPr>
        <w:t xml:space="preserve">such as </w:t>
      </w:r>
      <w:r w:rsidR="0089712F">
        <w:rPr>
          <w:rFonts w:ascii="Arial" w:hAnsi="Arial" w:cs="Arial"/>
          <w:sz w:val="28"/>
          <w:szCs w:val="28"/>
        </w:rPr>
        <w:t>child marriage and trafficking</w:t>
      </w:r>
      <w:r w:rsidR="00455ADB" w:rsidRPr="00EB1E0C">
        <w:rPr>
          <w:rFonts w:ascii="Arial" w:hAnsi="Arial" w:cs="Arial"/>
          <w:sz w:val="28"/>
          <w:szCs w:val="28"/>
        </w:rPr>
        <w:t xml:space="preserve">. </w:t>
      </w:r>
      <w:r w:rsidR="0089712F">
        <w:rPr>
          <w:rFonts w:ascii="Arial" w:hAnsi="Arial" w:cs="Arial"/>
          <w:sz w:val="28"/>
          <w:szCs w:val="28"/>
        </w:rPr>
        <w:t xml:space="preserve"> </w:t>
      </w:r>
    </w:p>
    <w:p w:rsidR="000A6BC6" w:rsidRDefault="000A6BC6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</w:p>
    <w:p w:rsidR="00455ADB" w:rsidRDefault="000A6BC6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Committee is also increasingly considering new and evolving issues. These include the negative effects of climate change a</w:t>
      </w:r>
      <w:r w:rsidR="00EB52E5">
        <w:rPr>
          <w:rFonts w:ascii="Arial" w:hAnsi="Arial" w:cs="Arial"/>
          <w:sz w:val="28"/>
          <w:szCs w:val="28"/>
        </w:rPr>
        <w:t xml:space="preserve">s well as </w:t>
      </w:r>
      <w:r>
        <w:rPr>
          <w:rFonts w:ascii="Arial" w:hAnsi="Arial" w:cs="Arial"/>
          <w:sz w:val="28"/>
          <w:szCs w:val="28"/>
        </w:rPr>
        <w:t>the impact of austerity measu</w:t>
      </w:r>
      <w:r w:rsidR="0053508A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es that target investment in social services but </w:t>
      </w:r>
      <w:r w:rsidR="0053508A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 xml:space="preserve">do not comply with international human rights standards. </w:t>
      </w:r>
      <w:r w:rsidR="0053508A">
        <w:rPr>
          <w:rFonts w:ascii="Arial" w:hAnsi="Arial" w:cs="Arial"/>
          <w:sz w:val="28"/>
          <w:szCs w:val="28"/>
        </w:rPr>
        <w:t xml:space="preserve">In addition, </w:t>
      </w:r>
      <w:r w:rsidR="0089712F">
        <w:rPr>
          <w:rFonts w:ascii="Arial" w:hAnsi="Arial" w:cs="Arial"/>
          <w:sz w:val="28"/>
          <w:szCs w:val="28"/>
        </w:rPr>
        <w:t xml:space="preserve">while </w:t>
      </w:r>
      <w:r w:rsidR="0053508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igital media and the internet make positive contributions to children’s rights</w:t>
      </w:r>
      <w:r w:rsidR="00EB52E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9712F">
        <w:rPr>
          <w:rFonts w:ascii="Arial" w:hAnsi="Arial" w:cs="Arial"/>
          <w:sz w:val="28"/>
          <w:szCs w:val="28"/>
        </w:rPr>
        <w:t xml:space="preserve">they </w:t>
      </w:r>
      <w:r>
        <w:rPr>
          <w:rFonts w:ascii="Arial" w:hAnsi="Arial" w:cs="Arial"/>
          <w:sz w:val="28"/>
          <w:szCs w:val="28"/>
        </w:rPr>
        <w:t xml:space="preserve">also </w:t>
      </w:r>
      <w:r w:rsidR="0089712F">
        <w:rPr>
          <w:rFonts w:ascii="Arial" w:hAnsi="Arial" w:cs="Arial"/>
          <w:sz w:val="28"/>
          <w:szCs w:val="28"/>
        </w:rPr>
        <w:t xml:space="preserve">can </w:t>
      </w:r>
      <w:r>
        <w:rPr>
          <w:rFonts w:ascii="Arial" w:hAnsi="Arial" w:cs="Arial"/>
          <w:sz w:val="28"/>
          <w:szCs w:val="28"/>
        </w:rPr>
        <w:t xml:space="preserve">pose risks and potential harm, such as child pornography and bullying. </w:t>
      </w:r>
    </w:p>
    <w:p w:rsidR="0053508A" w:rsidRPr="00EB1E0C" w:rsidRDefault="0053508A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</w:p>
    <w:p w:rsidR="00455ADB" w:rsidRPr="00EB1E0C" w:rsidRDefault="00455ADB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  <w:r w:rsidRPr="00EB1E0C">
        <w:rPr>
          <w:rFonts w:ascii="Arial" w:hAnsi="Arial" w:cs="Arial"/>
          <w:sz w:val="28"/>
          <w:szCs w:val="28"/>
        </w:rPr>
        <w:t>Terrorism</w:t>
      </w:r>
      <w:r w:rsidR="0053508A">
        <w:rPr>
          <w:rFonts w:ascii="Arial" w:hAnsi="Arial" w:cs="Arial"/>
          <w:sz w:val="28"/>
          <w:szCs w:val="28"/>
        </w:rPr>
        <w:t xml:space="preserve">, its impact on children’s </w:t>
      </w:r>
      <w:r w:rsidR="00EB52E5">
        <w:rPr>
          <w:rFonts w:ascii="Arial" w:hAnsi="Arial" w:cs="Arial"/>
          <w:sz w:val="28"/>
          <w:szCs w:val="28"/>
        </w:rPr>
        <w:t xml:space="preserve">life and </w:t>
      </w:r>
      <w:r w:rsidR="0053508A">
        <w:rPr>
          <w:rFonts w:ascii="Arial" w:hAnsi="Arial" w:cs="Arial"/>
          <w:sz w:val="28"/>
          <w:szCs w:val="28"/>
        </w:rPr>
        <w:t>development,</w:t>
      </w:r>
      <w:r w:rsidRPr="00EB1E0C">
        <w:rPr>
          <w:rFonts w:ascii="Arial" w:hAnsi="Arial" w:cs="Arial"/>
          <w:sz w:val="28"/>
          <w:szCs w:val="28"/>
        </w:rPr>
        <w:t xml:space="preserve"> and</w:t>
      </w:r>
      <w:r w:rsidR="007B7643">
        <w:rPr>
          <w:rFonts w:ascii="Arial" w:hAnsi="Arial" w:cs="Arial"/>
          <w:sz w:val="28"/>
          <w:szCs w:val="28"/>
        </w:rPr>
        <w:t>,</w:t>
      </w:r>
      <w:r w:rsidRPr="00EB1E0C">
        <w:rPr>
          <w:rFonts w:ascii="Arial" w:hAnsi="Arial" w:cs="Arial"/>
          <w:sz w:val="28"/>
          <w:szCs w:val="28"/>
        </w:rPr>
        <w:t xml:space="preserve"> in some instances, the various responses to it that </w:t>
      </w:r>
      <w:r w:rsidR="007B7643">
        <w:rPr>
          <w:rFonts w:ascii="Arial" w:hAnsi="Arial" w:cs="Arial"/>
          <w:sz w:val="28"/>
          <w:szCs w:val="28"/>
        </w:rPr>
        <w:t xml:space="preserve">do not comply </w:t>
      </w:r>
      <w:r w:rsidRPr="00EB1E0C">
        <w:rPr>
          <w:rFonts w:ascii="Arial" w:hAnsi="Arial" w:cs="Arial"/>
          <w:sz w:val="28"/>
          <w:szCs w:val="28"/>
        </w:rPr>
        <w:t xml:space="preserve"> with human rights standards, are a </w:t>
      </w:r>
      <w:r w:rsidR="0089712F">
        <w:rPr>
          <w:rFonts w:ascii="Arial" w:hAnsi="Arial" w:cs="Arial"/>
          <w:sz w:val="28"/>
          <w:szCs w:val="28"/>
        </w:rPr>
        <w:t>dire</w:t>
      </w:r>
      <w:r w:rsidRPr="00EB1E0C">
        <w:rPr>
          <w:rFonts w:ascii="Arial" w:hAnsi="Arial" w:cs="Arial"/>
          <w:sz w:val="28"/>
          <w:szCs w:val="28"/>
        </w:rPr>
        <w:t xml:space="preserve"> concern.</w:t>
      </w:r>
      <w:r w:rsidR="007B7643">
        <w:rPr>
          <w:rFonts w:ascii="Arial" w:hAnsi="Arial" w:cs="Arial"/>
          <w:sz w:val="28"/>
          <w:szCs w:val="28"/>
        </w:rPr>
        <w:t xml:space="preserve"> </w:t>
      </w:r>
      <w:r w:rsidRPr="00EB1E0C">
        <w:rPr>
          <w:rFonts w:ascii="Arial" w:hAnsi="Arial" w:cs="Arial"/>
          <w:sz w:val="28"/>
          <w:szCs w:val="28"/>
        </w:rPr>
        <w:t>The current migration crisis and its significant impact on children cannot be over</w:t>
      </w:r>
      <w:r w:rsidR="007B7643">
        <w:rPr>
          <w:rFonts w:ascii="Arial" w:hAnsi="Arial" w:cs="Arial"/>
          <w:sz w:val="28"/>
          <w:szCs w:val="28"/>
        </w:rPr>
        <w:t>-</w:t>
      </w:r>
      <w:proofErr w:type="spellStart"/>
      <w:r w:rsidRPr="00EB1E0C">
        <w:rPr>
          <w:rFonts w:ascii="Arial" w:hAnsi="Arial" w:cs="Arial"/>
          <w:sz w:val="28"/>
          <w:szCs w:val="28"/>
        </w:rPr>
        <w:t>emphasised</w:t>
      </w:r>
      <w:proofErr w:type="spellEnd"/>
      <w:r w:rsidRPr="00EB1E0C">
        <w:rPr>
          <w:rFonts w:ascii="Arial" w:hAnsi="Arial" w:cs="Arial"/>
          <w:sz w:val="28"/>
          <w:szCs w:val="28"/>
        </w:rPr>
        <w:t xml:space="preserve">. 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In relation to children in conflict with the law, </w:t>
      </w:r>
      <w:r w:rsidR="00EB52E5">
        <w:rPr>
          <w:rFonts w:ascii="Arial" w:hAnsi="Arial" w:cs="Arial"/>
          <w:color w:val="1A1A1A"/>
          <w:sz w:val="28"/>
          <w:szCs w:val="28"/>
        </w:rPr>
        <w:t>the Committee is</w:t>
      </w:r>
      <w:r w:rsidR="007B7643">
        <w:rPr>
          <w:rFonts w:ascii="Arial" w:hAnsi="Arial" w:cs="Arial"/>
          <w:color w:val="1A1A1A"/>
          <w:sz w:val="28"/>
          <w:szCs w:val="28"/>
        </w:rPr>
        <w:t xml:space="preserve"> </w:t>
      </w:r>
      <w:r w:rsidR="00EB52E5">
        <w:rPr>
          <w:rFonts w:ascii="Arial" w:hAnsi="Arial" w:cs="Arial"/>
          <w:color w:val="1A1A1A"/>
          <w:sz w:val="28"/>
          <w:szCs w:val="28"/>
        </w:rPr>
        <w:t xml:space="preserve">following developments in </w:t>
      </w:r>
      <w:r w:rsidRPr="00EB1E0C">
        <w:rPr>
          <w:rFonts w:ascii="Arial" w:hAnsi="Arial" w:cs="Arial"/>
          <w:color w:val="1A1A1A"/>
          <w:sz w:val="28"/>
          <w:szCs w:val="28"/>
        </w:rPr>
        <w:t>a number of countries</w:t>
      </w:r>
      <w:r w:rsidR="00EB52E5">
        <w:rPr>
          <w:rFonts w:ascii="Arial" w:hAnsi="Arial" w:cs="Arial"/>
          <w:color w:val="1A1A1A"/>
          <w:sz w:val="28"/>
          <w:szCs w:val="28"/>
        </w:rPr>
        <w:t xml:space="preserve"> </w:t>
      </w:r>
      <w:r w:rsidR="0089712F">
        <w:rPr>
          <w:rFonts w:ascii="Arial" w:hAnsi="Arial" w:cs="Arial"/>
          <w:color w:val="1A1A1A"/>
          <w:sz w:val="28"/>
          <w:szCs w:val="28"/>
        </w:rPr>
        <w:t>w</w:t>
      </w:r>
      <w:r w:rsidR="00EB52E5">
        <w:rPr>
          <w:rFonts w:ascii="Arial" w:hAnsi="Arial" w:cs="Arial"/>
          <w:color w:val="1A1A1A"/>
          <w:sz w:val="28"/>
          <w:szCs w:val="28"/>
        </w:rPr>
        <w:t>here</w:t>
      </w:r>
      <w:r w:rsidR="0089712F">
        <w:rPr>
          <w:rFonts w:ascii="Arial" w:hAnsi="Arial" w:cs="Arial"/>
          <w:color w:val="1A1A1A"/>
          <w:sz w:val="28"/>
          <w:szCs w:val="28"/>
        </w:rPr>
        <w:t xml:space="preserve"> some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 </w:t>
      </w:r>
      <w:r w:rsidR="0053508A">
        <w:rPr>
          <w:rFonts w:ascii="Arial" w:hAnsi="Arial" w:cs="Arial"/>
          <w:color w:val="1A1A1A"/>
          <w:sz w:val="28"/>
          <w:szCs w:val="28"/>
        </w:rPr>
        <w:t>b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ills and laws </w:t>
      </w:r>
      <w:r w:rsidR="00EB52E5">
        <w:rPr>
          <w:rFonts w:ascii="Arial" w:hAnsi="Arial" w:cs="Arial"/>
          <w:color w:val="1A1A1A"/>
          <w:sz w:val="28"/>
          <w:szCs w:val="28"/>
        </w:rPr>
        <w:t xml:space="preserve">are </w:t>
      </w:r>
      <w:r w:rsidR="007B7643">
        <w:rPr>
          <w:rFonts w:ascii="Arial" w:hAnsi="Arial" w:cs="Arial"/>
          <w:color w:val="1A1A1A"/>
          <w:sz w:val="28"/>
          <w:szCs w:val="28"/>
        </w:rPr>
        <w:t xml:space="preserve">being introduced 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that do not </w:t>
      </w:r>
      <w:r w:rsidRPr="00EB1E0C">
        <w:rPr>
          <w:rFonts w:ascii="Arial" w:hAnsi="Arial" w:cs="Arial"/>
          <w:color w:val="1A1A1A"/>
          <w:sz w:val="28"/>
          <w:szCs w:val="28"/>
        </w:rPr>
        <w:lastRenderedPageBreak/>
        <w:t>advance the object and purposes of the Convention</w:t>
      </w:r>
      <w:r w:rsidR="007B7643">
        <w:rPr>
          <w:rFonts w:ascii="Arial" w:hAnsi="Arial" w:cs="Arial"/>
          <w:color w:val="1A1A1A"/>
          <w:sz w:val="28"/>
          <w:szCs w:val="28"/>
        </w:rPr>
        <w:t xml:space="preserve">. 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 </w:t>
      </w:r>
      <w:r w:rsidR="007B7643">
        <w:rPr>
          <w:rFonts w:ascii="Arial" w:hAnsi="Arial" w:cs="Arial"/>
          <w:color w:val="1A1A1A"/>
          <w:sz w:val="28"/>
          <w:szCs w:val="28"/>
        </w:rPr>
        <w:t xml:space="preserve">Such legislation </w:t>
      </w:r>
      <w:r w:rsidRPr="00EB1E0C">
        <w:rPr>
          <w:rFonts w:ascii="Arial" w:hAnsi="Arial" w:cs="Arial"/>
          <w:color w:val="1A1A1A"/>
          <w:sz w:val="28"/>
          <w:szCs w:val="28"/>
        </w:rPr>
        <w:t>often reduce</w:t>
      </w:r>
      <w:r w:rsidR="007B7643">
        <w:rPr>
          <w:rFonts w:ascii="Arial" w:hAnsi="Arial" w:cs="Arial"/>
          <w:color w:val="1A1A1A"/>
          <w:sz w:val="28"/>
          <w:szCs w:val="28"/>
        </w:rPr>
        <w:t>s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 the minimum age of criminal responsibility below an internationally acceptable standard, impose harsh penalties on children, and/or deprive adequate substantive or procedural protection to all children below 18 years. </w:t>
      </w:r>
      <w:r w:rsidR="003B4A4F">
        <w:rPr>
          <w:rFonts w:ascii="Arial" w:hAnsi="Arial" w:cs="Arial"/>
          <w:color w:val="1A1A1A"/>
          <w:sz w:val="28"/>
          <w:szCs w:val="28"/>
        </w:rPr>
        <w:t>In this regard, t</w:t>
      </w:r>
      <w:r w:rsidR="00680491">
        <w:rPr>
          <w:rFonts w:ascii="Arial" w:hAnsi="Arial" w:cs="Arial"/>
          <w:color w:val="1A1A1A"/>
          <w:sz w:val="28"/>
          <w:szCs w:val="28"/>
        </w:rPr>
        <w:t xml:space="preserve">he United Nations </w:t>
      </w:r>
      <w:r w:rsidR="00D609B0">
        <w:rPr>
          <w:rFonts w:ascii="Arial" w:hAnsi="Arial" w:cs="Arial"/>
          <w:color w:val="1A1A1A"/>
          <w:sz w:val="28"/>
          <w:szCs w:val="28"/>
        </w:rPr>
        <w:t xml:space="preserve">is now </w:t>
      </w:r>
      <w:r w:rsidR="003B4A4F">
        <w:rPr>
          <w:rFonts w:ascii="Arial" w:hAnsi="Arial" w:cs="Arial"/>
          <w:color w:val="1A1A1A"/>
          <w:sz w:val="28"/>
          <w:szCs w:val="28"/>
        </w:rPr>
        <w:t xml:space="preserve">undertaking </w:t>
      </w:r>
      <w:r w:rsidR="00680491">
        <w:rPr>
          <w:rFonts w:ascii="Arial" w:hAnsi="Arial" w:cs="Arial"/>
          <w:color w:val="1A1A1A"/>
          <w:sz w:val="28"/>
          <w:szCs w:val="28"/>
        </w:rPr>
        <w:t>a Global Study on children deprived of liberty</w:t>
      </w:r>
      <w:r w:rsidR="00D609B0">
        <w:rPr>
          <w:rFonts w:ascii="Arial" w:hAnsi="Arial" w:cs="Arial"/>
          <w:color w:val="1A1A1A"/>
          <w:sz w:val="28"/>
          <w:szCs w:val="28"/>
        </w:rPr>
        <w:t xml:space="preserve"> following a request by the General Assembly</w:t>
      </w:r>
      <w:r w:rsidR="00680491">
        <w:rPr>
          <w:rFonts w:ascii="Arial" w:hAnsi="Arial" w:cs="Arial"/>
          <w:color w:val="1A1A1A"/>
          <w:sz w:val="28"/>
          <w:szCs w:val="28"/>
        </w:rPr>
        <w:t xml:space="preserve">. </w:t>
      </w:r>
      <w:r w:rsidR="00812BBE">
        <w:rPr>
          <w:rFonts w:ascii="Arial" w:hAnsi="Arial" w:cs="Arial"/>
          <w:color w:val="1A1A1A"/>
          <w:sz w:val="28"/>
          <w:szCs w:val="28"/>
        </w:rPr>
        <w:t>The Committee encourages all States parties t</w:t>
      </w:r>
      <w:r w:rsidR="00680491">
        <w:rPr>
          <w:rFonts w:ascii="Arial" w:hAnsi="Arial" w:cs="Arial"/>
          <w:color w:val="1A1A1A"/>
          <w:sz w:val="28"/>
          <w:szCs w:val="28"/>
        </w:rPr>
        <w:t>o</w:t>
      </w:r>
      <w:r w:rsidR="00812BBE">
        <w:rPr>
          <w:rFonts w:ascii="Arial" w:hAnsi="Arial" w:cs="Arial"/>
          <w:color w:val="1A1A1A"/>
          <w:sz w:val="28"/>
          <w:szCs w:val="28"/>
        </w:rPr>
        <w:t xml:space="preserve"> support the Global Study with adequate resources and information</w:t>
      </w:r>
      <w:r w:rsidR="00666AB5">
        <w:rPr>
          <w:rFonts w:ascii="Arial" w:hAnsi="Arial" w:cs="Arial"/>
          <w:color w:val="1A1A1A"/>
          <w:sz w:val="28"/>
          <w:szCs w:val="28"/>
        </w:rPr>
        <w:t xml:space="preserve">. </w:t>
      </w:r>
      <w:r w:rsidR="00310710">
        <w:rPr>
          <w:rFonts w:ascii="Arial" w:hAnsi="Arial" w:cs="Arial"/>
          <w:color w:val="1A1A1A"/>
          <w:sz w:val="28"/>
          <w:szCs w:val="28"/>
        </w:rPr>
        <w:t xml:space="preserve">  </w:t>
      </w:r>
    </w:p>
    <w:p w:rsidR="00455ADB" w:rsidRPr="00EB1E0C" w:rsidRDefault="00455ADB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</w:p>
    <w:p w:rsidR="00455ADB" w:rsidRDefault="00455ADB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color w:val="1A1A1A"/>
          <w:sz w:val="32"/>
          <w:szCs w:val="32"/>
        </w:rPr>
      </w:pPr>
      <w:r w:rsidRPr="00EB1E0C">
        <w:rPr>
          <w:rFonts w:ascii="Arial" w:hAnsi="Arial" w:cs="Arial"/>
          <w:sz w:val="28"/>
          <w:szCs w:val="28"/>
        </w:rPr>
        <w:t xml:space="preserve">In all these challenges, </w:t>
      </w:r>
      <w:r w:rsidRPr="00EB1E0C">
        <w:rPr>
          <w:rFonts w:ascii="Arial" w:hAnsi="Arial" w:cs="Arial"/>
          <w:color w:val="1A1A1A"/>
          <w:sz w:val="28"/>
          <w:szCs w:val="28"/>
        </w:rPr>
        <w:t>the right of the child to have h</w:t>
      </w:r>
      <w:r w:rsidR="0089712F">
        <w:rPr>
          <w:rFonts w:ascii="Arial" w:hAnsi="Arial" w:cs="Arial"/>
          <w:color w:val="1A1A1A"/>
          <w:sz w:val="28"/>
          <w:szCs w:val="28"/>
        </w:rPr>
        <w:t>er or his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 best interests taken as a primary consideration should serve as the underlying obligation upon which all laws, policies, and services must hinge. A universal implementation of the Convention indeed has the potential to create a world fit for children in the </w:t>
      </w:r>
      <w:r w:rsidR="00E254F4" w:rsidRPr="00EB1E0C">
        <w:rPr>
          <w:rFonts w:ascii="Arial" w:hAnsi="Arial" w:cs="Arial"/>
          <w:color w:val="1A1A1A"/>
          <w:sz w:val="28"/>
          <w:szCs w:val="28"/>
        </w:rPr>
        <w:t>foreseeable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 future - as long as</w:t>
      </w:r>
      <w:r>
        <w:rPr>
          <w:rFonts w:ascii="Arial" w:hAnsi="Arial" w:cs="Arial"/>
          <w:color w:val="1A1A1A"/>
          <w:sz w:val="28"/>
          <w:szCs w:val="28"/>
        </w:rPr>
        <w:t xml:space="preserve"> all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 States, </w:t>
      </w:r>
      <w:r w:rsidR="0053508A">
        <w:rPr>
          <w:rFonts w:ascii="Arial" w:hAnsi="Arial" w:cs="Arial"/>
          <w:color w:val="1A1A1A"/>
          <w:sz w:val="28"/>
          <w:szCs w:val="28"/>
        </w:rPr>
        <w:t xml:space="preserve">independently 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and </w:t>
      </w:r>
      <w:r w:rsidR="0053508A">
        <w:rPr>
          <w:rFonts w:ascii="Arial" w:hAnsi="Arial" w:cs="Arial"/>
          <w:color w:val="1A1A1A"/>
          <w:sz w:val="28"/>
          <w:szCs w:val="28"/>
        </w:rPr>
        <w:t>collectively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, embrace the Convention and make it the </w:t>
      </w:r>
      <w:proofErr w:type="spellStart"/>
      <w:r w:rsidRPr="00EB1E0C">
        <w:rPr>
          <w:rFonts w:ascii="Arial" w:hAnsi="Arial" w:cs="Arial"/>
          <w:color w:val="1A1A1A"/>
          <w:sz w:val="28"/>
          <w:szCs w:val="28"/>
        </w:rPr>
        <w:t>centre</w:t>
      </w:r>
      <w:proofErr w:type="spellEnd"/>
      <w:r w:rsidRPr="00EB1E0C">
        <w:rPr>
          <w:rFonts w:ascii="Arial" w:hAnsi="Arial" w:cs="Arial"/>
          <w:color w:val="1A1A1A"/>
          <w:sz w:val="28"/>
          <w:szCs w:val="28"/>
        </w:rPr>
        <w:t xml:space="preserve"> of </w:t>
      </w:r>
      <w:r>
        <w:rPr>
          <w:rFonts w:ascii="Arial" w:hAnsi="Arial" w:cs="Arial"/>
          <w:color w:val="1A1A1A"/>
          <w:sz w:val="28"/>
          <w:szCs w:val="28"/>
        </w:rPr>
        <w:t xml:space="preserve">all </w:t>
      </w:r>
      <w:r w:rsidRPr="00EB1E0C">
        <w:rPr>
          <w:rFonts w:ascii="Arial" w:hAnsi="Arial" w:cs="Arial"/>
          <w:color w:val="1A1A1A"/>
          <w:sz w:val="28"/>
          <w:szCs w:val="28"/>
        </w:rPr>
        <w:t xml:space="preserve">their activities for and with children. </w:t>
      </w:r>
      <w:r w:rsidR="0053508A">
        <w:rPr>
          <w:rFonts w:ascii="Arial" w:hAnsi="Arial" w:cs="Arial"/>
          <w:color w:val="1A1A1A"/>
          <w:sz w:val="28"/>
          <w:szCs w:val="28"/>
        </w:rPr>
        <w:t xml:space="preserve"> </w:t>
      </w:r>
    </w:p>
    <w:p w:rsidR="0053508A" w:rsidRDefault="0053508A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color w:val="1A1A1A"/>
          <w:sz w:val="32"/>
          <w:szCs w:val="32"/>
        </w:rPr>
      </w:pPr>
    </w:p>
    <w:p w:rsidR="000C4533" w:rsidRDefault="000C4533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ENDS</w:t>
      </w:r>
    </w:p>
    <w:p w:rsidR="000C4533" w:rsidRDefault="000C4533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color w:val="1A1A1A"/>
          <w:sz w:val="32"/>
          <w:szCs w:val="32"/>
        </w:rPr>
      </w:pPr>
    </w:p>
    <w:p w:rsidR="000C4533" w:rsidRDefault="000C4533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 xml:space="preserve">For more information on the Convention on the Rights of the Child and the Committee on the Rights of the Child, see: </w:t>
      </w:r>
    </w:p>
    <w:p w:rsidR="00455ADB" w:rsidRDefault="00C53E38" w:rsidP="00EB52E5">
      <w:pPr>
        <w:widowControl w:val="0"/>
        <w:autoSpaceDE w:val="0"/>
        <w:autoSpaceDN w:val="0"/>
        <w:adjustRightInd w:val="0"/>
        <w:ind w:left="-567" w:right="-429"/>
        <w:jc w:val="both"/>
        <w:rPr>
          <w:rFonts w:ascii="Arial" w:hAnsi="Arial" w:cs="Arial"/>
          <w:sz w:val="28"/>
          <w:szCs w:val="28"/>
        </w:rPr>
      </w:pPr>
      <w:hyperlink r:id="rId8" w:history="1">
        <w:r w:rsidR="000C4533" w:rsidRPr="002E53F0">
          <w:rPr>
            <w:rStyle w:val="Hyperlink"/>
            <w:rFonts w:ascii="Arial" w:hAnsi="Arial" w:cs="Arial"/>
            <w:sz w:val="32"/>
            <w:szCs w:val="32"/>
          </w:rPr>
          <w:t>http://www.ohchr.org/EN/HRBodies/CRC/Pages/CRCIndex.aspx</w:t>
        </w:r>
      </w:hyperlink>
    </w:p>
    <w:sectPr w:rsidR="00455ADB" w:rsidSect="00EA59C2">
      <w:footerReference w:type="default" r:id="rId9"/>
      <w:headerReference w:type="first" r:id="rId10"/>
      <w:footerReference w:type="first" r:id="rId11"/>
      <w:pgSz w:w="11900" w:h="16840"/>
      <w:pgMar w:top="792" w:right="1411" w:bottom="1411" w:left="1987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B6" w:rsidRDefault="003C73B6">
      <w:r>
        <w:separator/>
      </w:r>
    </w:p>
  </w:endnote>
  <w:endnote w:type="continuationSeparator" w:id="0">
    <w:p w:rsidR="003C73B6" w:rsidRDefault="003C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58" w:rsidRPr="00FA50B6" w:rsidRDefault="00D46758" w:rsidP="00EA59C2">
    <w:pPr>
      <w:pStyle w:val="Footer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58" w:rsidRDefault="00D46758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46758" w:rsidRDefault="00D46758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46758" w:rsidRDefault="00D46758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46758" w:rsidRDefault="00D46758" w:rsidP="00EA59C2">
    <w:pPr>
      <w:pStyle w:val="Footer"/>
      <w:tabs>
        <w:tab w:val="clear" w:pos="4703"/>
        <w:tab w:val="clear" w:pos="9406"/>
        <w:tab w:val="left" w:pos="5040"/>
      </w:tabs>
      <w:ind w:left="142" w:right="-6"/>
      <w:rPr>
        <w:rFonts w:ascii="Arial" w:hAnsi="Arial"/>
        <w:sz w:val="16"/>
      </w:rPr>
    </w:pPr>
  </w:p>
  <w:p w:rsidR="00D46758" w:rsidRPr="001E79A7" w:rsidRDefault="00D46758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</w:rPr>
    </w:pPr>
    <w:r w:rsidRPr="0091279D">
      <w:rPr>
        <w:rFonts w:ascii="Arial" w:hAnsi="Arial"/>
        <w:sz w:val="16"/>
      </w:rPr>
      <w:t>Office of the High Commissioner for Human Rights</w:t>
    </w:r>
    <w:r w:rsidRPr="001E79A7">
      <w:rPr>
        <w:rFonts w:ascii="Arial" w:hAnsi="Arial"/>
        <w:sz w:val="16"/>
      </w:rPr>
      <w:tab/>
    </w:r>
    <w:r w:rsidRPr="00453803">
      <w:rPr>
        <w:rFonts w:ascii="Arial" w:hAnsi="Arial"/>
        <w:color w:val="0076C0"/>
        <w:sz w:val="16"/>
      </w:rPr>
      <w:t>www.ohchr.org</w:t>
    </w:r>
  </w:p>
  <w:p w:rsidR="00D46758" w:rsidRPr="001E79A7" w:rsidRDefault="00D46758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  <w:lang w:val="fr-FR"/>
      </w:rPr>
    </w:pPr>
    <w:r w:rsidRPr="001E79A7">
      <w:rPr>
        <w:rFonts w:ascii="Arial" w:hAnsi="Arial"/>
        <w:sz w:val="16"/>
        <w:lang w:val="fr-FR"/>
      </w:rPr>
      <w:t>Palais des Nations</w:t>
    </w:r>
    <w:r w:rsidRPr="001E79A7">
      <w:rPr>
        <w:rFonts w:ascii="Arial" w:hAnsi="Arial"/>
        <w:sz w:val="16"/>
        <w:lang w:val="fr-FR"/>
      </w:rPr>
      <w:tab/>
      <w:t>Email: press-info@ohchr.org</w:t>
    </w:r>
  </w:p>
  <w:p w:rsidR="00D46758" w:rsidRPr="003B4A4F" w:rsidRDefault="00D46758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  <w:lang w:val="de-LI"/>
      </w:rPr>
    </w:pPr>
    <w:r w:rsidRPr="003B4A4F">
      <w:rPr>
        <w:rFonts w:ascii="Arial" w:hAnsi="Arial"/>
        <w:sz w:val="16"/>
        <w:lang w:val="de-LI"/>
      </w:rPr>
      <w:t>CH-1211 Geneva 10</w:t>
    </w:r>
    <w:r w:rsidRPr="003B4A4F">
      <w:rPr>
        <w:rFonts w:ascii="Arial" w:hAnsi="Arial"/>
        <w:sz w:val="16"/>
        <w:lang w:val="de-LI"/>
      </w:rPr>
      <w:tab/>
      <w:t>Tel: +41 22 917 9310</w:t>
    </w:r>
  </w:p>
  <w:p w:rsidR="00D46758" w:rsidRPr="003B4A4F" w:rsidRDefault="00D46758" w:rsidP="00EA59C2">
    <w:pPr>
      <w:pStyle w:val="Footer"/>
      <w:pBdr>
        <w:left w:val="single" w:sz="8" w:space="12" w:color="0076C0"/>
      </w:pBdr>
      <w:tabs>
        <w:tab w:val="clear" w:pos="4703"/>
        <w:tab w:val="clear" w:pos="9406"/>
        <w:tab w:val="left" w:pos="5040"/>
      </w:tabs>
      <w:rPr>
        <w:rFonts w:ascii="Arial" w:hAnsi="Arial"/>
        <w:sz w:val="16"/>
        <w:lang w:val="de-LI"/>
      </w:rPr>
    </w:pPr>
    <w:r w:rsidRPr="003B4A4F">
      <w:rPr>
        <w:rFonts w:ascii="Arial" w:hAnsi="Arial"/>
        <w:sz w:val="16"/>
        <w:lang w:val="de-LI"/>
      </w:rPr>
      <w:t>Switzerland</w:t>
    </w:r>
    <w:r w:rsidRPr="003B4A4F">
      <w:rPr>
        <w:rFonts w:ascii="Arial" w:hAnsi="Arial"/>
        <w:sz w:val="16"/>
        <w:lang w:val="de-LI"/>
      </w:rPr>
      <w:tab/>
      <w:t>Tel: +41 22 917 9383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B6" w:rsidRDefault="003C73B6">
      <w:r>
        <w:separator/>
      </w:r>
    </w:p>
  </w:footnote>
  <w:footnote w:type="continuationSeparator" w:id="0">
    <w:p w:rsidR="003C73B6" w:rsidRDefault="003C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58" w:rsidRDefault="00E8793E" w:rsidP="00EA59C2">
    <w:pPr>
      <w:pStyle w:val="Header"/>
      <w:tabs>
        <w:tab w:val="clear" w:pos="4703"/>
        <w:tab w:val="clear" w:pos="9406"/>
      </w:tabs>
      <w:ind w:left="-284" w:right="135"/>
    </w:pPr>
    <w:r>
      <w:rPr>
        <w:noProof/>
        <w:lang w:val="en-GB" w:eastAsia="en-GB"/>
      </w:rPr>
      <w:drawing>
        <wp:inline distT="0" distB="0" distL="0" distR="0">
          <wp:extent cx="5381625" cy="581025"/>
          <wp:effectExtent l="0" t="0" r="9525" b="9525"/>
          <wp:docPr id="1" name="Picture 1" descr="media_letterhead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_letterhead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758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45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006C9"/>
    <w:multiLevelType w:val="hybridMultilevel"/>
    <w:tmpl w:val="E898B0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2A"/>
    <w:rsid w:val="0008719B"/>
    <w:rsid w:val="000A6BC6"/>
    <w:rsid w:val="000C4533"/>
    <w:rsid w:val="00185F35"/>
    <w:rsid w:val="00310710"/>
    <w:rsid w:val="0035780F"/>
    <w:rsid w:val="003B4A4F"/>
    <w:rsid w:val="003B7633"/>
    <w:rsid w:val="003C73B6"/>
    <w:rsid w:val="00431D92"/>
    <w:rsid w:val="004435E2"/>
    <w:rsid w:val="00455ADB"/>
    <w:rsid w:val="00533688"/>
    <w:rsid w:val="0053508A"/>
    <w:rsid w:val="005E433C"/>
    <w:rsid w:val="00666AB5"/>
    <w:rsid w:val="00680491"/>
    <w:rsid w:val="00680518"/>
    <w:rsid w:val="006E0105"/>
    <w:rsid w:val="006F2ABD"/>
    <w:rsid w:val="0072452E"/>
    <w:rsid w:val="00773AB9"/>
    <w:rsid w:val="007B7643"/>
    <w:rsid w:val="00812BBE"/>
    <w:rsid w:val="0089712F"/>
    <w:rsid w:val="0091752A"/>
    <w:rsid w:val="009500D6"/>
    <w:rsid w:val="00995DAB"/>
    <w:rsid w:val="00A64548"/>
    <w:rsid w:val="00C53E38"/>
    <w:rsid w:val="00C859D4"/>
    <w:rsid w:val="00D331D2"/>
    <w:rsid w:val="00D46758"/>
    <w:rsid w:val="00D609B0"/>
    <w:rsid w:val="00E254F4"/>
    <w:rsid w:val="00E8793E"/>
    <w:rsid w:val="00EA59C2"/>
    <w:rsid w:val="00EB52E5"/>
    <w:rsid w:val="00F34F40"/>
    <w:rsid w:val="00F35810"/>
    <w:rsid w:val="00F5591C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2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91752A"/>
    <w:rPr>
      <w:rFonts w:cs="Times New Roman"/>
    </w:rPr>
  </w:style>
  <w:style w:type="paragraph" w:styleId="Footer">
    <w:name w:val="footer"/>
    <w:basedOn w:val="Normal"/>
    <w:link w:val="FooterChar"/>
    <w:semiHidden/>
    <w:rsid w:val="0091752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91752A"/>
    <w:rPr>
      <w:rFonts w:cs="Times New Roman"/>
    </w:rPr>
  </w:style>
  <w:style w:type="paragraph" w:customStyle="1" w:styleId="MediumShading1-Accent11">
    <w:name w:val="Medium Shading 1 - Accent 11"/>
    <w:link w:val="MediumShading1-Accent1Char"/>
    <w:qFormat/>
    <w:rsid w:val="0091752A"/>
    <w:pPr>
      <w:spacing w:line="360" w:lineRule="auto"/>
    </w:pPr>
    <w:rPr>
      <w:rFonts w:eastAsia="SimSun"/>
      <w:sz w:val="22"/>
      <w:szCs w:val="22"/>
      <w:lang w:eastAsia="fr-FR"/>
    </w:rPr>
  </w:style>
  <w:style w:type="character" w:customStyle="1" w:styleId="MediumShading1-Accent1Char">
    <w:name w:val="Medium Shading 1 - Accent 1 Char"/>
    <w:link w:val="MediumShading1-Accent11"/>
    <w:locked/>
    <w:rsid w:val="0091752A"/>
    <w:rPr>
      <w:rFonts w:eastAsia="SimSun"/>
      <w:sz w:val="22"/>
      <w:lang w:val="en-GB" w:eastAsia="fr-FR"/>
    </w:rPr>
  </w:style>
  <w:style w:type="table" w:customStyle="1" w:styleId="LightShading-Accent11">
    <w:name w:val="Light Shading - Accent 11"/>
    <w:rsid w:val="0091752A"/>
    <w:rPr>
      <w:rFonts w:eastAsia="SimSun"/>
      <w:color w:val="365F91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1752A"/>
    <w:rPr>
      <w:rFonts w:eastAsia="SimSu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278F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/>
      <w:sz w:val="2"/>
      <w:lang w:val="x-none" w:eastAsia="en-US"/>
    </w:rPr>
  </w:style>
  <w:style w:type="character" w:styleId="CommentReference">
    <w:name w:val="annotation reference"/>
    <w:rsid w:val="00455A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ADB"/>
    <w:rPr>
      <w:sz w:val="20"/>
      <w:szCs w:val="20"/>
    </w:rPr>
  </w:style>
  <w:style w:type="character" w:customStyle="1" w:styleId="CommentTextChar">
    <w:name w:val="Comment Text Char"/>
    <w:link w:val="CommentText"/>
    <w:rsid w:val="00455AD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ADB"/>
    <w:rPr>
      <w:b/>
      <w:bCs/>
    </w:rPr>
  </w:style>
  <w:style w:type="character" w:customStyle="1" w:styleId="CommentSubjectChar">
    <w:name w:val="Comment Subject Char"/>
    <w:link w:val="CommentSubject"/>
    <w:rsid w:val="00455ADB"/>
    <w:rPr>
      <w:rFonts w:eastAsia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52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91752A"/>
    <w:rPr>
      <w:rFonts w:cs="Times New Roman"/>
    </w:rPr>
  </w:style>
  <w:style w:type="paragraph" w:styleId="Footer">
    <w:name w:val="footer"/>
    <w:basedOn w:val="Normal"/>
    <w:link w:val="FooterChar"/>
    <w:semiHidden/>
    <w:rsid w:val="0091752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91752A"/>
    <w:rPr>
      <w:rFonts w:cs="Times New Roman"/>
    </w:rPr>
  </w:style>
  <w:style w:type="paragraph" w:customStyle="1" w:styleId="MediumShading1-Accent11">
    <w:name w:val="Medium Shading 1 - Accent 11"/>
    <w:link w:val="MediumShading1-Accent1Char"/>
    <w:qFormat/>
    <w:rsid w:val="0091752A"/>
    <w:pPr>
      <w:spacing w:line="360" w:lineRule="auto"/>
    </w:pPr>
    <w:rPr>
      <w:rFonts w:eastAsia="SimSun"/>
      <w:sz w:val="22"/>
      <w:szCs w:val="22"/>
      <w:lang w:eastAsia="fr-FR"/>
    </w:rPr>
  </w:style>
  <w:style w:type="character" w:customStyle="1" w:styleId="MediumShading1-Accent1Char">
    <w:name w:val="Medium Shading 1 - Accent 1 Char"/>
    <w:link w:val="MediumShading1-Accent11"/>
    <w:locked/>
    <w:rsid w:val="0091752A"/>
    <w:rPr>
      <w:rFonts w:eastAsia="SimSun"/>
      <w:sz w:val="22"/>
      <w:lang w:val="en-GB" w:eastAsia="fr-FR"/>
    </w:rPr>
  </w:style>
  <w:style w:type="table" w:customStyle="1" w:styleId="LightShading-Accent11">
    <w:name w:val="Light Shading - Accent 11"/>
    <w:rsid w:val="0091752A"/>
    <w:rPr>
      <w:rFonts w:eastAsia="SimSun"/>
      <w:color w:val="365F91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1752A"/>
    <w:rPr>
      <w:rFonts w:eastAsia="SimSu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278F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/>
      <w:sz w:val="2"/>
      <w:lang w:val="x-none" w:eastAsia="en-US"/>
    </w:rPr>
  </w:style>
  <w:style w:type="character" w:styleId="CommentReference">
    <w:name w:val="annotation reference"/>
    <w:rsid w:val="00455A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ADB"/>
    <w:rPr>
      <w:sz w:val="20"/>
      <w:szCs w:val="20"/>
    </w:rPr>
  </w:style>
  <w:style w:type="character" w:customStyle="1" w:styleId="CommentTextChar">
    <w:name w:val="Comment Text Char"/>
    <w:link w:val="CommentText"/>
    <w:rsid w:val="00455AD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ADB"/>
    <w:rPr>
      <w:b/>
      <w:bCs/>
    </w:rPr>
  </w:style>
  <w:style w:type="character" w:customStyle="1" w:styleId="CommentSubjectChar">
    <w:name w:val="Comment Subject Char"/>
    <w:link w:val="CommentSubject"/>
    <w:rsid w:val="00455ADB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CRC/Pages/CRCIndex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23 September 2010</vt:lpstr>
    </vt:vector>
  </TitlesOfParts>
  <Company>Eddy Hill Design</Company>
  <LinksUpToDate>false</LinksUpToDate>
  <CharactersWithSpaces>3621</CharactersWithSpaces>
  <SharedDoc>false</SharedDoc>
  <HLinks>
    <vt:vector size="12" baseType="variant"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http://www.ohchr.org/EN/HRBodies/CRC/Pages/CRCIndex.aspx</vt:lpwstr>
      </vt:variant>
      <vt:variant>
        <vt:lpwstr/>
      </vt:variant>
      <vt:variant>
        <vt:i4>5505069</vt:i4>
      </vt:variant>
      <vt:variant>
        <vt:i4>5522</vt:i4>
      </vt:variant>
      <vt:variant>
        <vt:i4>1025</vt:i4>
      </vt:variant>
      <vt:variant>
        <vt:i4>1</vt:i4>
      </vt:variant>
      <vt:variant>
        <vt:lpwstr>media_letterhead_EN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23 September 2010</dc:title>
  <dc:creator>Eddy Hill</dc:creator>
  <cp:lastModifiedBy>Allegra Franchetti</cp:lastModifiedBy>
  <cp:revision>6</cp:revision>
  <cp:lastPrinted>2011-02-21T08:56:00Z</cp:lastPrinted>
  <dcterms:created xsi:type="dcterms:W3CDTF">2015-11-19T14:09:00Z</dcterms:created>
  <dcterms:modified xsi:type="dcterms:W3CDTF">2015-11-20T11:37:00Z</dcterms:modified>
</cp:coreProperties>
</file>