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09" w:rsidRDefault="007A3209" w:rsidP="00652C51">
      <w:pPr>
        <w:rPr>
          <w:rFonts w:ascii="Times New Roman" w:hAnsi="Times New Roman" w:cs="Times New Roman"/>
        </w:rPr>
      </w:pPr>
      <w:r>
        <w:rPr>
          <w:rFonts w:ascii="Times New Roman" w:hAnsi="Times New Roman" w:cs="Times New Roman"/>
        </w:rPr>
        <w:t>October 28, 2014</w:t>
      </w:r>
    </w:p>
    <w:p w:rsidR="007A3209" w:rsidRDefault="007A3209" w:rsidP="007A3209">
      <w:pPr>
        <w:spacing w:after="0"/>
        <w:rPr>
          <w:rFonts w:ascii="Times New Roman" w:hAnsi="Times New Roman" w:cs="Times New Roman"/>
        </w:rPr>
      </w:pPr>
      <w:r>
        <w:rPr>
          <w:rFonts w:ascii="Times New Roman" w:hAnsi="Times New Roman" w:cs="Times New Roman"/>
        </w:rPr>
        <w:t>Dr. Jim Yong Kim</w:t>
      </w:r>
    </w:p>
    <w:p w:rsidR="007A3209" w:rsidRDefault="007A3209" w:rsidP="007A3209">
      <w:pPr>
        <w:spacing w:after="0"/>
        <w:rPr>
          <w:rFonts w:ascii="Times New Roman" w:hAnsi="Times New Roman" w:cs="Times New Roman"/>
        </w:rPr>
      </w:pPr>
      <w:r>
        <w:rPr>
          <w:rFonts w:ascii="Times New Roman" w:hAnsi="Times New Roman" w:cs="Times New Roman"/>
        </w:rPr>
        <w:t>President</w:t>
      </w:r>
    </w:p>
    <w:p w:rsidR="007A3209" w:rsidRDefault="007A3209" w:rsidP="007A3209">
      <w:pPr>
        <w:spacing w:after="0"/>
        <w:rPr>
          <w:rFonts w:ascii="Times New Roman" w:hAnsi="Times New Roman" w:cs="Times New Roman"/>
        </w:rPr>
      </w:pPr>
      <w:r>
        <w:rPr>
          <w:rFonts w:ascii="Times New Roman" w:hAnsi="Times New Roman" w:cs="Times New Roman"/>
        </w:rPr>
        <w:t xml:space="preserve">The World Bank </w:t>
      </w:r>
    </w:p>
    <w:p w:rsidR="007A3209" w:rsidRDefault="007A3209" w:rsidP="007A3209">
      <w:pPr>
        <w:spacing w:after="0"/>
        <w:rPr>
          <w:rFonts w:ascii="Times New Roman" w:hAnsi="Times New Roman" w:cs="Times New Roman"/>
        </w:rPr>
      </w:pPr>
      <w:r>
        <w:rPr>
          <w:rFonts w:ascii="Times New Roman" w:hAnsi="Times New Roman" w:cs="Times New Roman"/>
        </w:rPr>
        <w:t>1818 H St. NW</w:t>
      </w:r>
    </w:p>
    <w:p w:rsidR="007A3209" w:rsidRDefault="007A3209" w:rsidP="007A3209">
      <w:pPr>
        <w:spacing w:after="0"/>
        <w:rPr>
          <w:rFonts w:ascii="Times New Roman" w:hAnsi="Times New Roman" w:cs="Times New Roman"/>
        </w:rPr>
      </w:pPr>
      <w:r>
        <w:rPr>
          <w:rFonts w:ascii="Times New Roman" w:hAnsi="Times New Roman" w:cs="Times New Roman"/>
        </w:rPr>
        <w:t>Washington, D.C. 20433</w:t>
      </w:r>
    </w:p>
    <w:p w:rsidR="007A3209" w:rsidRDefault="007A3209" w:rsidP="007A3209">
      <w:pPr>
        <w:spacing w:after="0"/>
        <w:rPr>
          <w:rFonts w:ascii="Times New Roman" w:hAnsi="Times New Roman" w:cs="Times New Roman"/>
        </w:rPr>
      </w:pPr>
    </w:p>
    <w:p w:rsidR="00541BAA" w:rsidRPr="007A3209" w:rsidRDefault="005E2CD0" w:rsidP="00652C51">
      <w:pPr>
        <w:rPr>
          <w:rFonts w:ascii="Times New Roman" w:hAnsi="Times New Roman" w:cs="Times New Roman"/>
        </w:rPr>
      </w:pPr>
      <w:r w:rsidRPr="007A3209">
        <w:rPr>
          <w:rFonts w:ascii="Times New Roman" w:hAnsi="Times New Roman" w:cs="Times New Roman"/>
        </w:rPr>
        <w:t>Dear Dr. Kim,</w:t>
      </w:r>
    </w:p>
    <w:p w:rsidR="00D76439" w:rsidRPr="007A3209" w:rsidRDefault="00541BAA" w:rsidP="00652C51">
      <w:pPr>
        <w:rPr>
          <w:rFonts w:ascii="Times New Roman" w:hAnsi="Times New Roman" w:cs="Times New Roman"/>
        </w:rPr>
      </w:pPr>
      <w:r w:rsidRPr="007A3209">
        <w:rPr>
          <w:rFonts w:ascii="Times New Roman" w:hAnsi="Times New Roman" w:cs="Times New Roman"/>
          <w:color w:val="000000"/>
        </w:rPr>
        <w:t xml:space="preserve">We write today in order to comment on the World Bank’s Proposed Environmental and </w:t>
      </w:r>
      <w:r w:rsidR="000D2F6D" w:rsidRPr="007A3209">
        <w:rPr>
          <w:rFonts w:ascii="Times New Roman" w:hAnsi="Times New Roman" w:cs="Times New Roman"/>
          <w:color w:val="000000"/>
        </w:rPr>
        <w:t>Social Framework, dated July 30th</w:t>
      </w:r>
      <w:r w:rsidRPr="007A3209">
        <w:rPr>
          <w:rFonts w:ascii="Times New Roman" w:hAnsi="Times New Roman" w:cs="Times New Roman"/>
          <w:color w:val="000000"/>
        </w:rPr>
        <w:t>.</w:t>
      </w:r>
      <w:r w:rsidRPr="007A3209">
        <w:rPr>
          <w:rFonts w:ascii="Times New Roman" w:hAnsi="Times New Roman" w:cs="Times New Roman"/>
          <w:color w:val="000000"/>
        </w:rPr>
        <w:br/>
      </w:r>
      <w:r w:rsidRPr="007A3209">
        <w:rPr>
          <w:rFonts w:ascii="Times New Roman" w:hAnsi="Times New Roman" w:cs="Times New Roman"/>
          <w:color w:val="000000"/>
        </w:rPr>
        <w:br/>
        <w:t>We welcome the inclusion of provisions related to child protection in the safeguard draft. We particularly appreciate the requirement in ESS</w:t>
      </w:r>
      <w:r w:rsidR="00330CE3" w:rsidRPr="007A3209">
        <w:rPr>
          <w:rFonts w:ascii="Times New Roman" w:hAnsi="Times New Roman" w:cs="Times New Roman"/>
          <w:color w:val="000000"/>
        </w:rPr>
        <w:t xml:space="preserve"> </w:t>
      </w:r>
      <w:r w:rsidRPr="007A3209">
        <w:rPr>
          <w:rFonts w:ascii="Times New Roman" w:hAnsi="Times New Roman" w:cs="Times New Roman"/>
          <w:color w:val="000000"/>
        </w:rPr>
        <w:t>1</w:t>
      </w:r>
      <w:r w:rsidR="000D2F6D" w:rsidRPr="007A3209">
        <w:rPr>
          <w:rFonts w:ascii="Times New Roman" w:hAnsi="Times New Roman" w:cs="Times New Roman"/>
          <w:color w:val="000000"/>
        </w:rPr>
        <w:t>, and the associated annex 1,</w:t>
      </w:r>
      <w:r w:rsidRPr="007A3209">
        <w:rPr>
          <w:rFonts w:ascii="Times New Roman" w:hAnsi="Times New Roman" w:cs="Times New Roman"/>
          <w:color w:val="000000"/>
        </w:rPr>
        <w:t xml:space="preserve"> that social assessments examine the risks that project impact</w:t>
      </w:r>
      <w:r w:rsidR="000D2F6D" w:rsidRPr="007A3209">
        <w:rPr>
          <w:rFonts w:ascii="Times New Roman" w:hAnsi="Times New Roman" w:cs="Times New Roman"/>
          <w:color w:val="000000"/>
        </w:rPr>
        <w:t>s will disproportionately affect</w:t>
      </w:r>
      <w:r w:rsidRPr="007A3209">
        <w:rPr>
          <w:rFonts w:ascii="Times New Roman" w:hAnsi="Times New Roman" w:cs="Times New Roman"/>
          <w:color w:val="000000"/>
        </w:rPr>
        <w:t xml:space="preserve"> disadvantaged or vulnerable groups, including children. However we </w:t>
      </w:r>
      <w:r w:rsidR="000D2F6D" w:rsidRPr="007A3209">
        <w:rPr>
          <w:rFonts w:ascii="Times New Roman" w:hAnsi="Times New Roman" w:cs="Times New Roman"/>
        </w:rPr>
        <w:t xml:space="preserve">believe it is very important to clarify whether impact assessments will be required to look at the unique impacts of projects on children separately from other vulnerable groups or whether a general assessment of how projects impact all vulnerable groups would suffice. </w:t>
      </w:r>
      <w:r w:rsidR="00330CE3" w:rsidRPr="007A3209">
        <w:rPr>
          <w:rFonts w:ascii="Times New Roman" w:hAnsi="Times New Roman" w:cs="Times New Roman"/>
        </w:rPr>
        <w:t xml:space="preserve"> </w:t>
      </w:r>
      <w:r w:rsidR="00330CE3" w:rsidRPr="007A3209">
        <w:rPr>
          <w:rFonts w:ascii="Times New Roman" w:hAnsi="Times New Roman" w:cs="Times New Roman"/>
          <w:color w:val="000000"/>
        </w:rPr>
        <w:t>We must also take this opportunity to express our very serious concerns about several structural weaknesses with the draft in terms of accountability for compliance with the safeguards, the presence of a number of loopholes allowing borrowers to avoid some safeguard requirements, and a lack of detail in terms of how the safeguards will be implemented.</w:t>
      </w:r>
    </w:p>
    <w:p w:rsidR="00330CE3" w:rsidRPr="007A3209" w:rsidRDefault="001603BC" w:rsidP="00652C51">
      <w:pPr>
        <w:rPr>
          <w:rFonts w:ascii="Times New Roman" w:hAnsi="Times New Roman" w:cs="Times New Roman"/>
        </w:rPr>
      </w:pPr>
      <w:r w:rsidRPr="007A3209">
        <w:rPr>
          <w:rFonts w:ascii="Times New Roman" w:hAnsi="Times New Roman" w:cs="Times New Roman"/>
        </w:rPr>
        <w:t>Because the ways in which children may be affected directly, and indirectly, by</w:t>
      </w:r>
      <w:r w:rsidR="00840EA4" w:rsidRPr="007A3209">
        <w:rPr>
          <w:rFonts w:ascii="Times New Roman" w:hAnsi="Times New Roman" w:cs="Times New Roman"/>
        </w:rPr>
        <w:t xml:space="preserve"> development projects vary</w:t>
      </w:r>
      <w:r w:rsidRPr="007A3209">
        <w:rPr>
          <w:rFonts w:ascii="Times New Roman" w:hAnsi="Times New Roman" w:cs="Times New Roman"/>
        </w:rPr>
        <w:t xml:space="preserve"> greatly from the ways in which other vulnerable groups may be a</w:t>
      </w:r>
      <w:r w:rsidR="00D76439" w:rsidRPr="007A3209">
        <w:rPr>
          <w:rFonts w:ascii="Times New Roman" w:hAnsi="Times New Roman" w:cs="Times New Roman"/>
        </w:rPr>
        <w:t xml:space="preserve">ffected it is critical that impact assessments </w:t>
      </w:r>
      <w:r w:rsidR="00330CE3" w:rsidRPr="007A3209">
        <w:rPr>
          <w:rFonts w:ascii="Times New Roman" w:hAnsi="Times New Roman" w:cs="Times New Roman"/>
        </w:rPr>
        <w:t xml:space="preserve">be required to </w:t>
      </w:r>
      <w:r w:rsidR="00D76439" w:rsidRPr="007A3209">
        <w:rPr>
          <w:rFonts w:ascii="Times New Roman" w:hAnsi="Times New Roman" w:cs="Times New Roman"/>
        </w:rPr>
        <w:t xml:space="preserve">look at the unique impacts of projects on children so that any potential negative impacts on children can be prevented or mitigated. </w:t>
      </w:r>
      <w:r w:rsidR="001D6DF8" w:rsidRPr="007A3209">
        <w:rPr>
          <w:rFonts w:ascii="Times New Roman" w:hAnsi="Times New Roman" w:cs="Times New Roman"/>
        </w:rPr>
        <w:t>Even short periods of deprivation can have</w:t>
      </w:r>
      <w:r w:rsidR="009F4547" w:rsidRPr="007A3209">
        <w:rPr>
          <w:rFonts w:ascii="Times New Roman" w:hAnsi="Times New Roman" w:cs="Times New Roman"/>
        </w:rPr>
        <w:t xml:space="preserve"> long-term effects on children </w:t>
      </w:r>
      <w:r w:rsidR="001D6DF8" w:rsidRPr="007A3209">
        <w:rPr>
          <w:rFonts w:ascii="Times New Roman" w:hAnsi="Times New Roman" w:cs="Times New Roman"/>
        </w:rPr>
        <w:t xml:space="preserve">that can severely damage their growing minds and bodies, and can lead to further entrenching the cycle of poverty in </w:t>
      </w:r>
      <w:r w:rsidR="0092692E" w:rsidRPr="007A3209">
        <w:rPr>
          <w:rFonts w:ascii="Times New Roman" w:hAnsi="Times New Roman" w:cs="Times New Roman"/>
        </w:rPr>
        <w:t>their</w:t>
      </w:r>
      <w:r w:rsidR="001D6DF8" w:rsidRPr="007A3209">
        <w:rPr>
          <w:rFonts w:ascii="Times New Roman" w:hAnsi="Times New Roman" w:cs="Times New Roman"/>
        </w:rPr>
        <w:t xml:space="preserve"> communities. </w:t>
      </w:r>
      <w:r w:rsidR="009F4547" w:rsidRPr="007A3209">
        <w:rPr>
          <w:rFonts w:ascii="Times New Roman" w:hAnsi="Times New Roman" w:cs="Times New Roman"/>
        </w:rPr>
        <w:t>As the World Bank itself has stated</w:t>
      </w:r>
      <w:r w:rsidR="001D6DF8" w:rsidRPr="007A3209">
        <w:rPr>
          <w:rFonts w:ascii="Times New Roman" w:hAnsi="Times New Roman" w:cs="Times New Roman"/>
        </w:rPr>
        <w:t>, “the economic costs of allowing child and youth deprivation can be enormous.”</w:t>
      </w:r>
      <w:r w:rsidR="00D76439" w:rsidRPr="007A3209">
        <w:rPr>
          <w:rFonts w:ascii="Times New Roman" w:hAnsi="Times New Roman" w:cs="Times New Roman"/>
        </w:rPr>
        <w:t xml:space="preserve"> </w:t>
      </w:r>
      <w:r w:rsidRPr="007A3209">
        <w:rPr>
          <w:rFonts w:ascii="Times New Roman" w:hAnsi="Times New Roman" w:cs="Times New Roman"/>
        </w:rPr>
        <w:t xml:space="preserve"> </w:t>
      </w:r>
      <w:r w:rsidR="00541BAA" w:rsidRPr="007A3209">
        <w:rPr>
          <w:rFonts w:ascii="Times New Roman" w:hAnsi="Times New Roman" w:cs="Times New Roman"/>
          <w:color w:val="000000"/>
        </w:rPr>
        <w:br/>
      </w:r>
      <w:r w:rsidR="00541BAA" w:rsidRPr="007A3209">
        <w:rPr>
          <w:rFonts w:ascii="Times New Roman" w:hAnsi="Times New Roman" w:cs="Times New Roman"/>
          <w:color w:val="000000"/>
        </w:rPr>
        <w:br/>
        <w:t xml:space="preserve">In addition, ESS 4 (on Community Health and Safety) and ESS 5 (on Involuntary Resettlement) both contain references to the need to pay particular attention to “vulnerable” groups. Vulnerable is not specifically defined in either of these policies, </w:t>
      </w:r>
      <w:r w:rsidR="000D2F6D" w:rsidRPr="007A3209">
        <w:rPr>
          <w:rFonts w:ascii="Times New Roman" w:hAnsi="Times New Roman" w:cs="Times New Roman"/>
          <w:color w:val="000000"/>
        </w:rPr>
        <w:t>and thus additional clarity is needed regarding whether the same definition of vulnerable groups, incorporating age related vulnerability, from ESS</w:t>
      </w:r>
      <w:r w:rsidR="00330CE3" w:rsidRPr="007A3209">
        <w:rPr>
          <w:rFonts w:ascii="Times New Roman" w:hAnsi="Times New Roman" w:cs="Times New Roman"/>
          <w:color w:val="000000"/>
        </w:rPr>
        <w:t xml:space="preserve"> </w:t>
      </w:r>
      <w:r w:rsidR="000D2F6D" w:rsidRPr="007A3209">
        <w:rPr>
          <w:rFonts w:ascii="Times New Roman" w:hAnsi="Times New Roman" w:cs="Times New Roman"/>
          <w:color w:val="000000"/>
        </w:rPr>
        <w:t xml:space="preserve">1 will apply to these policies. </w:t>
      </w:r>
      <w:r w:rsidR="00330CE3" w:rsidRPr="007A3209">
        <w:rPr>
          <w:rFonts w:ascii="Times New Roman" w:hAnsi="Times New Roman" w:cs="Times New Roman"/>
          <w:color w:val="000000"/>
        </w:rPr>
        <w:t>Furthermore</w:t>
      </w:r>
      <w:r w:rsidR="000D2F6D" w:rsidRPr="007A3209">
        <w:rPr>
          <w:rFonts w:ascii="Times New Roman" w:hAnsi="Times New Roman" w:cs="Times New Roman"/>
          <w:color w:val="000000"/>
        </w:rPr>
        <w:t>, as with ESS</w:t>
      </w:r>
      <w:r w:rsidR="00330CE3" w:rsidRPr="007A3209">
        <w:rPr>
          <w:rFonts w:ascii="Times New Roman" w:hAnsi="Times New Roman" w:cs="Times New Roman"/>
          <w:color w:val="000000"/>
        </w:rPr>
        <w:t xml:space="preserve"> </w:t>
      </w:r>
      <w:r w:rsidR="000D2F6D" w:rsidRPr="007A3209">
        <w:rPr>
          <w:rFonts w:ascii="Times New Roman" w:hAnsi="Times New Roman" w:cs="Times New Roman"/>
          <w:color w:val="000000"/>
        </w:rPr>
        <w:t>1, it is important that these policies ensure that borrowers address the unique needs of children who may be resettled, i.e. access to quality education</w:t>
      </w:r>
      <w:r w:rsidR="00330CE3" w:rsidRPr="007A3209">
        <w:rPr>
          <w:rFonts w:ascii="Times New Roman" w:hAnsi="Times New Roman" w:cs="Times New Roman"/>
          <w:color w:val="000000"/>
        </w:rPr>
        <w:t>,</w:t>
      </w:r>
      <w:r w:rsidR="00C4455D" w:rsidRPr="007A3209">
        <w:rPr>
          <w:rFonts w:ascii="Times New Roman" w:hAnsi="Times New Roman" w:cs="Times New Roman"/>
          <w:color w:val="000000"/>
        </w:rPr>
        <w:t xml:space="preserve"> </w:t>
      </w:r>
      <w:r w:rsidR="00D76439" w:rsidRPr="007A3209">
        <w:rPr>
          <w:rFonts w:ascii="Times New Roman" w:hAnsi="Times New Roman" w:cs="Times New Roman"/>
        </w:rPr>
        <w:t>as well as the unique health and safety need</w:t>
      </w:r>
      <w:r w:rsidR="00DD7FF7" w:rsidRPr="007A3209">
        <w:rPr>
          <w:rFonts w:ascii="Times New Roman" w:hAnsi="Times New Roman" w:cs="Times New Roman"/>
        </w:rPr>
        <w:t>s of children</w:t>
      </w:r>
      <w:r w:rsidR="00C4455D" w:rsidRPr="007A3209">
        <w:rPr>
          <w:rFonts w:ascii="Times New Roman" w:hAnsi="Times New Roman" w:cs="Times New Roman"/>
        </w:rPr>
        <w:t>, i.e.</w:t>
      </w:r>
      <w:r w:rsidR="00C4455D" w:rsidRPr="007A3209">
        <w:rPr>
          <w:rFonts w:ascii="Times New Roman" w:hAnsi="Times New Roman" w:cs="Times New Roman"/>
          <w:color w:val="000000"/>
        </w:rPr>
        <w:t xml:space="preserve"> </w:t>
      </w:r>
      <w:r w:rsidR="00C4455D" w:rsidRPr="007A3209">
        <w:rPr>
          <w:rFonts w:ascii="Times New Roman" w:hAnsi="Times New Roman" w:cs="Times New Roman"/>
        </w:rPr>
        <w:t xml:space="preserve">increased risks of sexual exploitation, </w:t>
      </w:r>
      <w:r w:rsidR="00DD7FF7" w:rsidRPr="007A3209">
        <w:rPr>
          <w:rFonts w:ascii="Times New Roman" w:hAnsi="Times New Roman" w:cs="Times New Roman"/>
        </w:rPr>
        <w:t>rather</w:t>
      </w:r>
      <w:r w:rsidR="00840EA4" w:rsidRPr="007A3209">
        <w:rPr>
          <w:rFonts w:ascii="Times New Roman" w:hAnsi="Times New Roman" w:cs="Times New Roman"/>
        </w:rPr>
        <w:t xml:space="preserve"> than address</w:t>
      </w:r>
      <w:r w:rsidR="00DD7FF7" w:rsidRPr="007A3209">
        <w:rPr>
          <w:rFonts w:ascii="Times New Roman" w:hAnsi="Times New Roman" w:cs="Times New Roman"/>
        </w:rPr>
        <w:t xml:space="preserve"> all groups deemed “vulnerable” as a single entity</w:t>
      </w:r>
      <w:r w:rsidR="00D76439" w:rsidRPr="007A3209">
        <w:rPr>
          <w:rFonts w:ascii="Times New Roman" w:hAnsi="Times New Roman" w:cs="Times New Roman"/>
        </w:rPr>
        <w:t>.</w:t>
      </w:r>
      <w:r w:rsidR="00DD7FF7" w:rsidRPr="007A3209">
        <w:rPr>
          <w:rFonts w:ascii="Times New Roman" w:hAnsi="Times New Roman" w:cs="Times New Roman"/>
        </w:rPr>
        <w:t xml:space="preserve"> </w:t>
      </w:r>
    </w:p>
    <w:p w:rsidR="00330CE3" w:rsidRPr="007A3209" w:rsidRDefault="00840EA4" w:rsidP="00652C51">
      <w:pPr>
        <w:rPr>
          <w:rFonts w:ascii="Times New Roman" w:hAnsi="Times New Roman" w:cs="Times New Roman"/>
          <w:color w:val="000000"/>
        </w:rPr>
      </w:pPr>
      <w:r w:rsidRPr="007A3209">
        <w:rPr>
          <w:rFonts w:ascii="Times New Roman" w:hAnsi="Times New Roman" w:cs="Times New Roman"/>
          <w:color w:val="000000"/>
        </w:rPr>
        <w:t>Ther</w:t>
      </w:r>
      <w:r w:rsidR="00161CA1" w:rsidRPr="007A3209">
        <w:rPr>
          <w:rFonts w:ascii="Times New Roman" w:hAnsi="Times New Roman" w:cs="Times New Roman"/>
          <w:color w:val="000000"/>
        </w:rPr>
        <w:t xml:space="preserve">e is </w:t>
      </w:r>
      <w:r w:rsidR="00937EAE" w:rsidRPr="007A3209">
        <w:rPr>
          <w:rFonts w:ascii="Times New Roman" w:hAnsi="Times New Roman" w:cs="Times New Roman"/>
          <w:color w:val="000000"/>
        </w:rPr>
        <w:t xml:space="preserve">also </w:t>
      </w:r>
      <w:r w:rsidRPr="007A3209">
        <w:rPr>
          <w:rFonts w:ascii="Times New Roman" w:hAnsi="Times New Roman" w:cs="Times New Roman"/>
          <w:color w:val="000000"/>
        </w:rPr>
        <w:t>a need to strengthen ES</w:t>
      </w:r>
      <w:r w:rsidR="001D6DF8" w:rsidRPr="007A3209">
        <w:rPr>
          <w:rFonts w:ascii="Times New Roman" w:hAnsi="Times New Roman" w:cs="Times New Roman"/>
          <w:color w:val="000000"/>
        </w:rPr>
        <w:t>S</w:t>
      </w:r>
      <w:r w:rsidR="00330CE3" w:rsidRPr="007A3209">
        <w:rPr>
          <w:rFonts w:ascii="Times New Roman" w:hAnsi="Times New Roman" w:cs="Times New Roman"/>
          <w:color w:val="000000"/>
        </w:rPr>
        <w:t xml:space="preserve"> </w:t>
      </w:r>
      <w:r w:rsidRPr="007A3209">
        <w:rPr>
          <w:rFonts w:ascii="Times New Roman" w:hAnsi="Times New Roman" w:cs="Times New Roman"/>
          <w:color w:val="000000"/>
        </w:rPr>
        <w:t>2 (on labor)</w:t>
      </w:r>
      <w:r w:rsidR="00330CE3" w:rsidRPr="007A3209">
        <w:rPr>
          <w:rFonts w:ascii="Times New Roman" w:hAnsi="Times New Roman" w:cs="Times New Roman"/>
          <w:color w:val="000000"/>
        </w:rPr>
        <w:t>.</w:t>
      </w:r>
      <w:r w:rsidR="00161CA1" w:rsidRPr="007A3209">
        <w:rPr>
          <w:rFonts w:ascii="Times New Roman" w:hAnsi="Times New Roman" w:cs="Times New Roman"/>
          <w:color w:val="000000"/>
        </w:rPr>
        <w:t xml:space="preserve"> </w:t>
      </w:r>
      <w:r w:rsidR="00330CE3" w:rsidRPr="007A3209">
        <w:rPr>
          <w:rFonts w:ascii="Times New Roman" w:hAnsi="Times New Roman" w:cs="Times New Roman"/>
          <w:color w:val="000000"/>
        </w:rPr>
        <w:t xml:space="preserve">This provision should </w:t>
      </w:r>
      <w:r w:rsidR="00161CA1" w:rsidRPr="007A3209">
        <w:rPr>
          <w:rFonts w:ascii="Times New Roman" w:hAnsi="Times New Roman" w:cs="Times New Roman"/>
          <w:color w:val="000000"/>
        </w:rPr>
        <w:t xml:space="preserve">prohibit the use of </w:t>
      </w:r>
      <w:r w:rsidRPr="007A3209">
        <w:rPr>
          <w:rFonts w:ascii="Times New Roman" w:hAnsi="Times New Roman" w:cs="Times New Roman"/>
          <w:color w:val="000000"/>
        </w:rPr>
        <w:t xml:space="preserve">child labor </w:t>
      </w:r>
      <w:r w:rsidR="00161CA1" w:rsidRPr="007A3209">
        <w:rPr>
          <w:rFonts w:ascii="Times New Roman" w:hAnsi="Times New Roman" w:cs="Times New Roman"/>
          <w:color w:val="000000"/>
        </w:rPr>
        <w:t xml:space="preserve">by contractors, and subcontractors, address the risks of child labor </w:t>
      </w:r>
      <w:r w:rsidRPr="007A3209">
        <w:rPr>
          <w:rFonts w:ascii="Times New Roman" w:hAnsi="Times New Roman" w:cs="Times New Roman"/>
          <w:color w:val="000000"/>
        </w:rPr>
        <w:t>in the primary supply chain</w:t>
      </w:r>
      <w:r w:rsidR="00161CA1" w:rsidRPr="007A3209">
        <w:rPr>
          <w:rFonts w:ascii="Times New Roman" w:hAnsi="Times New Roman" w:cs="Times New Roman"/>
          <w:color w:val="000000"/>
        </w:rPr>
        <w:t xml:space="preserve">, and require that the minimum age for work be set in line with ILO conventions, even where these may not be reflected in national law. </w:t>
      </w:r>
    </w:p>
    <w:p w:rsidR="00541BAA" w:rsidRPr="007A3209" w:rsidRDefault="00D76439" w:rsidP="00652C51">
      <w:pPr>
        <w:rPr>
          <w:rFonts w:ascii="Times New Roman" w:hAnsi="Times New Roman" w:cs="Times New Roman"/>
          <w:color w:val="000000"/>
        </w:rPr>
      </w:pPr>
      <w:r w:rsidRPr="007A3209">
        <w:rPr>
          <w:rFonts w:ascii="Times New Roman" w:hAnsi="Times New Roman" w:cs="Times New Roman"/>
          <w:color w:val="000000"/>
        </w:rPr>
        <w:lastRenderedPageBreak/>
        <w:t>Finally, we</w:t>
      </w:r>
      <w:r w:rsidR="00330CE3" w:rsidRPr="007A3209">
        <w:rPr>
          <w:rFonts w:ascii="Times New Roman" w:hAnsi="Times New Roman" w:cs="Times New Roman"/>
          <w:color w:val="000000"/>
        </w:rPr>
        <w:t xml:space="preserve"> would</w:t>
      </w:r>
      <w:r w:rsidRPr="007A3209">
        <w:rPr>
          <w:rFonts w:ascii="Times New Roman" w:hAnsi="Times New Roman" w:cs="Times New Roman"/>
          <w:color w:val="000000"/>
        </w:rPr>
        <w:t xml:space="preserve"> </w:t>
      </w:r>
      <w:r w:rsidR="00541BAA" w:rsidRPr="007A3209">
        <w:rPr>
          <w:rFonts w:ascii="Times New Roman" w:hAnsi="Times New Roman" w:cs="Times New Roman"/>
          <w:color w:val="000000"/>
        </w:rPr>
        <w:t>like to commend the Bank for the inclusion of several references to the need to engage all stakeholders, regardless of age, in ESS</w:t>
      </w:r>
      <w:r w:rsidR="00330CE3" w:rsidRPr="007A3209">
        <w:rPr>
          <w:rFonts w:ascii="Times New Roman" w:hAnsi="Times New Roman" w:cs="Times New Roman"/>
          <w:color w:val="000000"/>
        </w:rPr>
        <w:t xml:space="preserve"> </w:t>
      </w:r>
      <w:r w:rsidR="00541BAA" w:rsidRPr="007A3209">
        <w:rPr>
          <w:rFonts w:ascii="Times New Roman" w:hAnsi="Times New Roman" w:cs="Times New Roman"/>
          <w:color w:val="000000"/>
        </w:rPr>
        <w:t xml:space="preserve">10 (stakeholder engagement). In particular the requirements that the borrower identify differing interests among stakeholders based on age and consider how vulnerable groups (including minors) might be differentially affected by the project in ESS10 are welcome. </w:t>
      </w:r>
      <w:r w:rsidR="00330CE3" w:rsidRPr="007A3209">
        <w:rPr>
          <w:rFonts w:ascii="Times New Roman" w:hAnsi="Times New Roman" w:cs="Times New Roman"/>
          <w:color w:val="000000"/>
        </w:rPr>
        <w:t>T</w:t>
      </w:r>
      <w:r w:rsidR="00541BAA" w:rsidRPr="007A3209">
        <w:rPr>
          <w:rFonts w:ascii="Times New Roman" w:hAnsi="Times New Roman" w:cs="Times New Roman"/>
          <w:color w:val="000000"/>
        </w:rPr>
        <w:t>he fact that ESS 10 requires that the stakeholder engagement plan describe how barriers to participation, including</w:t>
      </w:r>
      <w:bookmarkStart w:id="0" w:name="_GoBack"/>
      <w:bookmarkEnd w:id="0"/>
      <w:r w:rsidR="00541BAA" w:rsidRPr="007A3209">
        <w:rPr>
          <w:rFonts w:ascii="Times New Roman" w:hAnsi="Times New Roman" w:cs="Times New Roman"/>
          <w:color w:val="000000"/>
        </w:rPr>
        <w:t xml:space="preserve"> those based upon age, will be removed is a significant step forward toward ensuring that children are included in consultations about matters that will impact their lives.</w:t>
      </w:r>
      <w:r w:rsidR="00541BAA" w:rsidRPr="007A3209">
        <w:rPr>
          <w:rFonts w:ascii="Times New Roman" w:hAnsi="Times New Roman" w:cs="Times New Roman"/>
          <w:color w:val="000000"/>
        </w:rPr>
        <w:br/>
      </w:r>
      <w:r w:rsidR="00541BAA" w:rsidRPr="007A3209">
        <w:rPr>
          <w:rFonts w:ascii="Times New Roman" w:hAnsi="Times New Roman" w:cs="Times New Roman"/>
          <w:color w:val="000000"/>
        </w:rPr>
        <w:br/>
        <w:t>Thank you for your time and attention. We are happy to discuss this further or answer any questions you may have at your convenience.</w:t>
      </w:r>
    </w:p>
    <w:p w:rsidR="007A3209" w:rsidRPr="007A3209" w:rsidRDefault="007A3209" w:rsidP="00652C51">
      <w:pPr>
        <w:rPr>
          <w:rFonts w:ascii="Times New Roman" w:hAnsi="Times New Roman" w:cs="Times New Roman"/>
          <w:color w:val="000000"/>
        </w:rPr>
      </w:pPr>
      <w:r w:rsidRPr="007A3209">
        <w:rPr>
          <w:rFonts w:ascii="Times New Roman" w:hAnsi="Times New Roman" w:cs="Times New Roman"/>
          <w:color w:val="000000"/>
        </w:rPr>
        <w:t>Sincerely,</w:t>
      </w:r>
    </w:p>
    <w:p w:rsidR="007A3209" w:rsidRPr="00F023D2" w:rsidRDefault="007A3209" w:rsidP="00652C51">
      <w:pPr>
        <w:rPr>
          <w:rFonts w:ascii="Times New Roman" w:hAnsi="Times New Roman" w:cs="Times New Roman"/>
          <w:color w:val="000000"/>
          <w:u w:val="single"/>
        </w:rPr>
      </w:pPr>
      <w:r w:rsidRPr="00F023D2">
        <w:rPr>
          <w:rFonts w:ascii="Times New Roman" w:hAnsi="Times New Roman" w:cs="Times New Roman"/>
          <w:color w:val="000000"/>
          <w:u w:val="single"/>
        </w:rPr>
        <w:t>Endorsing Organizations</w:t>
      </w:r>
    </w:p>
    <w:p w:rsidR="007A3209" w:rsidRPr="007A3209" w:rsidRDefault="007A3209" w:rsidP="00652C51">
      <w:pPr>
        <w:rPr>
          <w:rFonts w:ascii="Times New Roman" w:hAnsi="Times New Roman" w:cs="Times New Roman"/>
          <w:color w:val="000000"/>
        </w:rPr>
      </w:pPr>
    </w:p>
    <w:sectPr w:rsidR="007A3209" w:rsidRPr="007A3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D0"/>
    <w:rsid w:val="000D2F6D"/>
    <w:rsid w:val="001603BC"/>
    <w:rsid w:val="00161CA1"/>
    <w:rsid w:val="00180923"/>
    <w:rsid w:val="001D6DF8"/>
    <w:rsid w:val="002D7942"/>
    <w:rsid w:val="00330CE3"/>
    <w:rsid w:val="00395FD2"/>
    <w:rsid w:val="0049450D"/>
    <w:rsid w:val="004A549D"/>
    <w:rsid w:val="004B6BEE"/>
    <w:rsid w:val="004D1E7D"/>
    <w:rsid w:val="004D7B15"/>
    <w:rsid w:val="004E7711"/>
    <w:rsid w:val="00505136"/>
    <w:rsid w:val="00541BAA"/>
    <w:rsid w:val="00573C39"/>
    <w:rsid w:val="005805BD"/>
    <w:rsid w:val="005E2CD0"/>
    <w:rsid w:val="00601039"/>
    <w:rsid w:val="00635F12"/>
    <w:rsid w:val="00644C1E"/>
    <w:rsid w:val="00652C51"/>
    <w:rsid w:val="007A3209"/>
    <w:rsid w:val="00835B00"/>
    <w:rsid w:val="00840EA4"/>
    <w:rsid w:val="0092692E"/>
    <w:rsid w:val="00937EAE"/>
    <w:rsid w:val="009403C0"/>
    <w:rsid w:val="009B2DB0"/>
    <w:rsid w:val="009D7515"/>
    <w:rsid w:val="009F4547"/>
    <w:rsid w:val="00A54EC2"/>
    <w:rsid w:val="00A835E5"/>
    <w:rsid w:val="00B86128"/>
    <w:rsid w:val="00BC410F"/>
    <w:rsid w:val="00C04B8E"/>
    <w:rsid w:val="00C4455D"/>
    <w:rsid w:val="00D275E9"/>
    <w:rsid w:val="00D76439"/>
    <w:rsid w:val="00D77811"/>
    <w:rsid w:val="00DD7FF7"/>
    <w:rsid w:val="00DE32D9"/>
    <w:rsid w:val="00E06157"/>
    <w:rsid w:val="00E21E3A"/>
    <w:rsid w:val="00F02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5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5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95918-9121-4CAB-8703-E5C88BF3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elanatova</dc:creator>
  <cp:lastModifiedBy>Jolie Schwarz</cp:lastModifiedBy>
  <cp:revision>3</cp:revision>
  <dcterms:created xsi:type="dcterms:W3CDTF">2014-10-14T19:10:00Z</dcterms:created>
  <dcterms:modified xsi:type="dcterms:W3CDTF">2014-10-14T22:53:00Z</dcterms:modified>
</cp:coreProperties>
</file>